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2D39" w14:textId="77777777" w:rsidR="00902A53" w:rsidRDefault="00902A53" w:rsidP="00154B50">
      <w:pPr>
        <w:spacing w:line="480" w:lineRule="auto"/>
        <w:jc w:val="center"/>
      </w:pPr>
    </w:p>
    <w:p w14:paraId="6E387659" w14:textId="7ABB195E" w:rsidR="000073CA" w:rsidRPr="00667786" w:rsidRDefault="000073CA" w:rsidP="00154B50">
      <w:pPr>
        <w:spacing w:line="480" w:lineRule="auto"/>
        <w:jc w:val="center"/>
      </w:pPr>
      <w:r w:rsidRPr="00667786">
        <w:t>A</w:t>
      </w:r>
      <w:r w:rsidR="00312508">
        <w:t>N ACT</w:t>
      </w:r>
    </w:p>
    <w:p w14:paraId="46198E22" w14:textId="36931794" w:rsidR="00996BAA" w:rsidRPr="00312508" w:rsidRDefault="00312508" w:rsidP="00154B50">
      <w:pPr>
        <w:spacing w:line="480" w:lineRule="auto"/>
        <w:jc w:val="center"/>
      </w:pPr>
      <w:r w:rsidRPr="00312508">
        <w:t>_____________</w:t>
      </w:r>
    </w:p>
    <w:p w14:paraId="774C08EC" w14:textId="77777777" w:rsidR="00996BAA" w:rsidRPr="00667786" w:rsidRDefault="00996BAA" w:rsidP="00154B50">
      <w:pPr>
        <w:spacing w:line="480" w:lineRule="auto"/>
        <w:jc w:val="center"/>
      </w:pPr>
      <w:r w:rsidRPr="00667786">
        <w:t>IN THE COUNCIL OF THE DISTRICT OF COLUMBIA</w:t>
      </w:r>
    </w:p>
    <w:p w14:paraId="6D2DE550" w14:textId="07FB32EA" w:rsidR="00996BAA" w:rsidRPr="00667786" w:rsidRDefault="00996BAA" w:rsidP="00154B50">
      <w:pPr>
        <w:spacing w:line="480" w:lineRule="auto"/>
        <w:jc w:val="center"/>
      </w:pPr>
      <w:r w:rsidRPr="00667786">
        <w:t>________</w:t>
      </w:r>
      <w:r w:rsidR="00312508">
        <w:t>_________</w:t>
      </w:r>
      <w:r w:rsidRPr="00667786">
        <w:t>__________</w:t>
      </w:r>
    </w:p>
    <w:p w14:paraId="1CA7F17D" w14:textId="7C8EA419" w:rsidR="00996BAA" w:rsidRPr="00667786" w:rsidRDefault="000F6638" w:rsidP="00154B50">
      <w:pPr>
        <w:pStyle w:val="BodyTextIndent3"/>
        <w:spacing w:after="240"/>
      </w:pPr>
      <w:r w:rsidRPr="00667786">
        <w:t>To</w:t>
      </w:r>
      <w:r w:rsidR="00C65C9D">
        <w:t xml:space="preserve"> protect</w:t>
      </w:r>
      <w:r w:rsidR="006723E1">
        <w:t xml:space="preserve">, </w:t>
      </w:r>
      <w:r w:rsidR="006723E1" w:rsidRPr="0089642A">
        <w:t>on a</w:t>
      </w:r>
      <w:r w:rsidR="00655D48">
        <w:t xml:space="preserve">n emergency </w:t>
      </w:r>
      <w:r w:rsidR="006723E1" w:rsidRPr="0089642A">
        <w:t>basis</w:t>
      </w:r>
      <w:r w:rsidR="006723E1">
        <w:t>,</w:t>
      </w:r>
      <w:r w:rsidR="00006921" w:rsidRPr="00006921">
        <w:t xml:space="preserve"> </w:t>
      </w:r>
      <w:r w:rsidR="008B46C0">
        <w:t>unpaid federal workers</w:t>
      </w:r>
      <w:r w:rsidR="00697C03">
        <w:t>,</w:t>
      </w:r>
      <w:r w:rsidR="008B46C0">
        <w:t xml:space="preserve"> </w:t>
      </w:r>
      <w:r w:rsidR="004F0243">
        <w:t xml:space="preserve">employees of </w:t>
      </w:r>
      <w:r w:rsidR="008B46C0">
        <w:t>contractors</w:t>
      </w:r>
      <w:r w:rsidR="00C65C9D">
        <w:t xml:space="preserve"> of the federal government</w:t>
      </w:r>
      <w:r w:rsidR="00697C03">
        <w:t>, and household members of federal workers and employees of contractors</w:t>
      </w:r>
      <w:r w:rsidR="008B46C0">
        <w:t xml:space="preserve"> from</w:t>
      </w:r>
      <w:r w:rsidR="004A0BA2">
        <w:t xml:space="preserve"> eviction</w:t>
      </w:r>
      <w:r w:rsidR="00CF2B89">
        <w:t>,</w:t>
      </w:r>
      <w:r w:rsidR="004A0BA2">
        <w:t xml:space="preserve"> </w:t>
      </w:r>
      <w:r w:rsidR="00B726F2">
        <w:t xml:space="preserve">late fees, </w:t>
      </w:r>
      <w:r w:rsidR="00C125FF">
        <w:t xml:space="preserve">and </w:t>
      </w:r>
      <w:r w:rsidR="004A0BA2">
        <w:t>foreclosure</w:t>
      </w:r>
      <w:r w:rsidR="00B726F2">
        <w:t xml:space="preserve"> </w:t>
      </w:r>
      <w:r w:rsidR="00006921" w:rsidRPr="00006921">
        <w:t xml:space="preserve">during a </w:t>
      </w:r>
      <w:r w:rsidR="008B46C0">
        <w:t xml:space="preserve">federal government </w:t>
      </w:r>
      <w:r w:rsidR="00006921" w:rsidRPr="00006921">
        <w:t>shutdown.</w:t>
      </w:r>
    </w:p>
    <w:p w14:paraId="6C329F93" w14:textId="6B174BB5" w:rsidR="00996BAA" w:rsidRDefault="00667786" w:rsidP="00154B50">
      <w:pPr>
        <w:spacing w:line="480" w:lineRule="auto"/>
      </w:pPr>
      <w:r>
        <w:tab/>
      </w:r>
      <w:r w:rsidR="00996BAA" w:rsidRPr="00667786">
        <w:t xml:space="preserve">BE IT ENACTED BY THE COUNCIL OF THE DISTRICT OF COLUMBIA, </w:t>
      </w:r>
      <w:proofErr w:type="gramStart"/>
      <w:r w:rsidR="00996BAA" w:rsidRPr="00667786">
        <w:t>That</w:t>
      </w:r>
      <w:proofErr w:type="gramEnd"/>
      <w:r w:rsidR="00996BAA" w:rsidRPr="00667786">
        <w:t xml:space="preserve"> this act may be cited as the </w:t>
      </w:r>
      <w:r w:rsidR="00CE014E">
        <w:t>“</w:t>
      </w:r>
      <w:bookmarkStart w:id="0" w:name="_Hlk535597227"/>
      <w:r w:rsidR="00006921" w:rsidRPr="00006921">
        <w:t xml:space="preserve">Federal </w:t>
      </w:r>
      <w:r w:rsidR="00DF68BD">
        <w:t>Worker</w:t>
      </w:r>
      <w:r w:rsidR="00006921" w:rsidRPr="00006921">
        <w:t xml:space="preserve"> </w:t>
      </w:r>
      <w:r w:rsidR="00DF68BD">
        <w:t>Housing</w:t>
      </w:r>
      <w:r w:rsidR="00736B9A">
        <w:t xml:space="preserve"> </w:t>
      </w:r>
      <w:r w:rsidR="004A0BA2">
        <w:t>Relief</w:t>
      </w:r>
      <w:r w:rsidR="00154B50">
        <w:t xml:space="preserve"> </w:t>
      </w:r>
      <w:r w:rsidR="009F42DA">
        <w:t>Extension</w:t>
      </w:r>
      <w:r w:rsidR="00154B50">
        <w:t xml:space="preserve"> </w:t>
      </w:r>
      <w:r w:rsidR="00655D48">
        <w:t>Emergency</w:t>
      </w:r>
      <w:r w:rsidR="000A2F57" w:rsidRPr="002B15BE">
        <w:t xml:space="preserve"> </w:t>
      </w:r>
      <w:r w:rsidR="00006921" w:rsidRPr="00006921">
        <w:t>Act</w:t>
      </w:r>
      <w:r w:rsidR="00006921">
        <w:t xml:space="preserve"> </w:t>
      </w:r>
      <w:r w:rsidR="00996BAA" w:rsidRPr="00667786">
        <w:t>of 201</w:t>
      </w:r>
      <w:r w:rsidR="00006921">
        <w:t>9</w:t>
      </w:r>
      <w:bookmarkEnd w:id="0"/>
      <w:r w:rsidR="00CE014E">
        <w:t>”</w:t>
      </w:r>
      <w:r w:rsidR="00996BAA" w:rsidRPr="00667786">
        <w:t>.</w:t>
      </w:r>
    </w:p>
    <w:p w14:paraId="7EE4F20B" w14:textId="0DD4CE82" w:rsidR="004B4575" w:rsidRDefault="004B4575" w:rsidP="00154B50">
      <w:pPr>
        <w:pStyle w:val="ListParagraph"/>
        <w:numPr>
          <w:ilvl w:val="0"/>
          <w:numId w:val="1"/>
        </w:numPr>
        <w:tabs>
          <w:tab w:val="left" w:pos="1080"/>
        </w:tabs>
        <w:spacing w:line="480" w:lineRule="auto"/>
        <w:ind w:left="0" w:firstLine="720"/>
        <w:contextualSpacing w:val="0"/>
      </w:pPr>
      <w:r>
        <w:t>Definitions.</w:t>
      </w:r>
      <w:bookmarkStart w:id="1" w:name="_GoBack"/>
      <w:bookmarkEnd w:id="1"/>
    </w:p>
    <w:p w14:paraId="77542D5E" w14:textId="7A054A6E" w:rsidR="00006921" w:rsidRDefault="00006921" w:rsidP="00154B50">
      <w:pPr>
        <w:spacing w:line="480" w:lineRule="auto"/>
        <w:ind w:firstLine="720"/>
      </w:pPr>
      <w:r>
        <w:t>For the purpose</w:t>
      </w:r>
      <w:r w:rsidR="00C65C9D">
        <w:t>s</w:t>
      </w:r>
      <w:r>
        <w:t xml:space="preserve"> of this act, the term:</w:t>
      </w:r>
    </w:p>
    <w:p w14:paraId="6B4AF5F9" w14:textId="53BA0538" w:rsidR="00F66D30" w:rsidRDefault="00CE014E" w:rsidP="00154B50">
      <w:pPr>
        <w:pStyle w:val="ListParagraph"/>
        <w:numPr>
          <w:ilvl w:val="0"/>
          <w:numId w:val="2"/>
        </w:numPr>
        <w:tabs>
          <w:tab w:val="left" w:pos="1800"/>
        </w:tabs>
        <w:spacing w:line="480" w:lineRule="auto"/>
        <w:ind w:left="0" w:firstLine="1440"/>
        <w:contextualSpacing w:val="0"/>
      </w:pPr>
      <w:r>
        <w:t>“</w:t>
      </w:r>
      <w:r w:rsidR="00F66D30">
        <w:t>Borrower</w:t>
      </w:r>
      <w:r>
        <w:t>”</w:t>
      </w:r>
      <w:r w:rsidR="00F66D30">
        <w:t xml:space="preserve"> shall have the same meaning as provided in section 539b(a)(1) of An Act To establish a code of law for the District of Columbia, effective March 12, 2011 (D.C. Law 18-314; D.C. Official Code § 42-815.02(a)(1)).</w:t>
      </w:r>
    </w:p>
    <w:p w14:paraId="75201B5E" w14:textId="345A4E28" w:rsidR="008D577E" w:rsidRDefault="00CE014E" w:rsidP="00154B50">
      <w:pPr>
        <w:pStyle w:val="ListParagraph"/>
        <w:numPr>
          <w:ilvl w:val="0"/>
          <w:numId w:val="2"/>
        </w:numPr>
        <w:tabs>
          <w:tab w:val="left" w:pos="1800"/>
        </w:tabs>
        <w:spacing w:line="480" w:lineRule="auto"/>
        <w:ind w:left="0" w:firstLine="1440"/>
        <w:contextualSpacing w:val="0"/>
      </w:pPr>
      <w:r>
        <w:t>“</w:t>
      </w:r>
      <w:r w:rsidR="00006921">
        <w:t>C</w:t>
      </w:r>
      <w:r w:rsidR="008D577E">
        <w:t>ontractor</w:t>
      </w:r>
      <w:r>
        <w:t>”</w:t>
      </w:r>
      <w:r w:rsidR="008D577E">
        <w:t xml:space="preserve"> </w:t>
      </w:r>
      <w:r w:rsidR="00DD6CC3">
        <w:t>shall have</w:t>
      </w:r>
      <w:r w:rsidR="008D577E">
        <w:t xml:space="preserve"> the same </w:t>
      </w:r>
      <w:r w:rsidR="00006921">
        <w:t xml:space="preserve">meaning </w:t>
      </w:r>
      <w:r w:rsidR="008D577E">
        <w:t>as</w:t>
      </w:r>
      <w:r w:rsidR="00C65C9D">
        <w:t xml:space="preserve"> provided</w:t>
      </w:r>
      <w:r w:rsidR="008D577E">
        <w:t xml:space="preserve"> </w:t>
      </w:r>
      <w:r w:rsidR="00006921">
        <w:t>in</w:t>
      </w:r>
      <w:r w:rsidR="005F297D">
        <w:t xml:space="preserve"> 41 U.S.C. § 7101(7). </w:t>
      </w:r>
      <w:r w:rsidR="00006921">
        <w:t xml:space="preserve"> </w:t>
      </w:r>
    </w:p>
    <w:p w14:paraId="7F01FED3" w14:textId="08A94994" w:rsidR="00CE0883" w:rsidRDefault="00CE014E" w:rsidP="00154B50">
      <w:pPr>
        <w:pStyle w:val="ListParagraph"/>
        <w:numPr>
          <w:ilvl w:val="0"/>
          <w:numId w:val="2"/>
        </w:numPr>
        <w:tabs>
          <w:tab w:val="left" w:pos="1800"/>
        </w:tabs>
        <w:spacing w:line="480" w:lineRule="auto"/>
        <w:ind w:left="0" w:firstLine="1440"/>
        <w:contextualSpacing w:val="0"/>
      </w:pPr>
      <w:r>
        <w:t>“</w:t>
      </w:r>
      <w:r w:rsidR="00DD6CC3">
        <w:t>Covered period</w:t>
      </w:r>
      <w:r>
        <w:t>”</w:t>
      </w:r>
      <w:r w:rsidR="00DD6CC3">
        <w:t xml:space="preserve"> means</w:t>
      </w:r>
      <w:r w:rsidR="00CE0883">
        <w:t>:</w:t>
      </w:r>
      <w:r w:rsidR="00DD6CC3">
        <w:t xml:space="preserve"> </w:t>
      </w:r>
    </w:p>
    <w:p w14:paraId="194B3460" w14:textId="1A1CDA04" w:rsidR="00DD6CC3" w:rsidRDefault="00CE0883" w:rsidP="00154B50">
      <w:pPr>
        <w:pStyle w:val="ListParagraph"/>
        <w:tabs>
          <w:tab w:val="left" w:pos="1800"/>
        </w:tabs>
        <w:spacing w:line="480" w:lineRule="auto"/>
        <w:ind w:left="0" w:firstLine="2160"/>
        <w:contextualSpacing w:val="0"/>
      </w:pPr>
      <w:r>
        <w:t xml:space="preserve">(A) For a federal worker, </w:t>
      </w:r>
      <w:r w:rsidR="00DD6CC3">
        <w:t xml:space="preserve">the period from the date of a federal worker’s first unpaid </w:t>
      </w:r>
      <w:r w:rsidR="00C874C7">
        <w:t>payday</w:t>
      </w:r>
      <w:r w:rsidR="00C07127">
        <w:t xml:space="preserve"> during a shutdown</w:t>
      </w:r>
      <w:r w:rsidR="00DD6CC3">
        <w:t xml:space="preserve"> through the earlier of:</w:t>
      </w:r>
    </w:p>
    <w:p w14:paraId="11BFB867" w14:textId="1D32129D" w:rsidR="00DD6CC3" w:rsidRDefault="00DD6CC3" w:rsidP="00154B50">
      <w:pPr>
        <w:tabs>
          <w:tab w:val="left" w:pos="2160"/>
        </w:tabs>
        <w:spacing w:line="480" w:lineRule="auto"/>
        <w:ind w:firstLine="2880"/>
      </w:pPr>
      <w:r>
        <w:t>(</w:t>
      </w:r>
      <w:r w:rsidR="00CE0883">
        <w:t>i</w:t>
      </w:r>
      <w:r>
        <w:t xml:space="preserve">) 30 days after the </w:t>
      </w:r>
      <w:r w:rsidR="008453B9">
        <w:t>effective date</w:t>
      </w:r>
      <w:r>
        <w:t xml:space="preserve"> of an appropriations </w:t>
      </w:r>
      <w:r w:rsidR="00090454">
        <w:t>act or continuing resolution</w:t>
      </w:r>
      <w:r>
        <w:t xml:space="preserve"> that funds a federal worker’s government agency; or</w:t>
      </w:r>
    </w:p>
    <w:p w14:paraId="13BF8F51" w14:textId="6BA1D3F9" w:rsidR="00DD6CC3" w:rsidRDefault="00DD6CC3" w:rsidP="00154B50">
      <w:pPr>
        <w:tabs>
          <w:tab w:val="left" w:pos="1800"/>
        </w:tabs>
        <w:spacing w:line="480" w:lineRule="auto"/>
        <w:ind w:firstLine="2880"/>
      </w:pPr>
      <w:r>
        <w:t>(</w:t>
      </w:r>
      <w:r w:rsidR="00CE0883">
        <w:t>ii</w:t>
      </w:r>
      <w:r>
        <w:t xml:space="preserve">) 90 days after </w:t>
      </w:r>
      <w:r w:rsidR="00C024ED">
        <w:t>the</w:t>
      </w:r>
      <w:r w:rsidR="008453B9">
        <w:t xml:space="preserve"> date of the</w:t>
      </w:r>
      <w:r w:rsidR="00C024ED">
        <w:t xml:space="preserve"> federal worker’s first unpaid </w:t>
      </w:r>
      <w:r w:rsidR="00C874C7">
        <w:lastRenderedPageBreak/>
        <w:t>payday</w:t>
      </w:r>
      <w:r w:rsidR="00C024ED">
        <w:t>.</w:t>
      </w:r>
    </w:p>
    <w:p w14:paraId="5BB1AAB2" w14:textId="0FC2631D" w:rsidR="00CE0883" w:rsidRDefault="00CE0883" w:rsidP="00154B50">
      <w:pPr>
        <w:tabs>
          <w:tab w:val="left" w:pos="1800"/>
        </w:tabs>
        <w:spacing w:line="480" w:lineRule="auto"/>
        <w:ind w:firstLine="2160"/>
      </w:pPr>
      <w:r>
        <w:t xml:space="preserve">(B) For an employee of a contractor, the period from the date an employee of a contractor is laid off or </w:t>
      </w:r>
      <w:r w:rsidR="008453B9">
        <w:t xml:space="preserve">otherwise </w:t>
      </w:r>
      <w:r>
        <w:t>stops</w:t>
      </w:r>
      <w:r w:rsidR="003E6A8B">
        <w:t xml:space="preserve"> receiving pay because of the shutdown through the earlier of:</w:t>
      </w:r>
    </w:p>
    <w:p w14:paraId="0F55DBEC" w14:textId="7A32AC53" w:rsidR="003E6A8B" w:rsidRDefault="003E6A8B" w:rsidP="00154B50">
      <w:pPr>
        <w:tabs>
          <w:tab w:val="left" w:pos="1800"/>
        </w:tabs>
        <w:spacing w:line="480" w:lineRule="auto"/>
        <w:ind w:firstLine="2160"/>
      </w:pPr>
      <w:r>
        <w:tab/>
        <w:t xml:space="preserve">(i) 30 days after the </w:t>
      </w:r>
      <w:r w:rsidR="008453B9">
        <w:t>effective date</w:t>
      </w:r>
      <w:r>
        <w:t xml:space="preserve"> of an appropriations act or continuing resolution that funds the agency with which the contractor has a contract; or</w:t>
      </w:r>
    </w:p>
    <w:p w14:paraId="2A182BBD" w14:textId="2169FB07" w:rsidR="003E6A8B" w:rsidRDefault="003E6A8B" w:rsidP="00154B50">
      <w:pPr>
        <w:tabs>
          <w:tab w:val="left" w:pos="1800"/>
        </w:tabs>
        <w:spacing w:line="480" w:lineRule="auto"/>
        <w:ind w:firstLine="2160"/>
      </w:pPr>
      <w:r>
        <w:tab/>
        <w:t xml:space="preserve">(ii) 90 days after the employee of a contractor is laid off or </w:t>
      </w:r>
      <w:r w:rsidR="008453B9">
        <w:t xml:space="preserve">otherwise </w:t>
      </w:r>
      <w:r>
        <w:t>stops receiving pay because of the shutdown.</w:t>
      </w:r>
    </w:p>
    <w:p w14:paraId="59B07E32" w14:textId="654C211D" w:rsidR="00116919" w:rsidRDefault="00CE014E" w:rsidP="00154B50">
      <w:pPr>
        <w:pStyle w:val="ListParagraph"/>
        <w:numPr>
          <w:ilvl w:val="0"/>
          <w:numId w:val="2"/>
        </w:numPr>
        <w:tabs>
          <w:tab w:val="left" w:pos="1080"/>
          <w:tab w:val="left" w:pos="1800"/>
        </w:tabs>
        <w:spacing w:line="480" w:lineRule="auto"/>
        <w:ind w:left="0" w:firstLine="1440"/>
        <w:contextualSpacing w:val="0"/>
      </w:pPr>
      <w:r>
        <w:t>“</w:t>
      </w:r>
      <w:r w:rsidR="00006921">
        <w:t>Federal worker</w:t>
      </w:r>
      <w:r>
        <w:t>”</w:t>
      </w:r>
      <w:r w:rsidR="00116919">
        <w:t xml:space="preserve"> </w:t>
      </w:r>
      <w:r w:rsidR="00006921">
        <w:t xml:space="preserve">means an employee of a </w:t>
      </w:r>
      <w:r w:rsidR="00D705A7">
        <w:t>g</w:t>
      </w:r>
      <w:r w:rsidR="00006921">
        <w:t>overnment agency.</w:t>
      </w:r>
    </w:p>
    <w:p w14:paraId="06E75A95" w14:textId="29DA5C3F" w:rsidR="00C43328" w:rsidRDefault="00CE014E" w:rsidP="00154B50">
      <w:pPr>
        <w:pStyle w:val="ListParagraph"/>
        <w:numPr>
          <w:ilvl w:val="0"/>
          <w:numId w:val="2"/>
        </w:numPr>
        <w:tabs>
          <w:tab w:val="left" w:pos="1080"/>
          <w:tab w:val="left" w:pos="1800"/>
        </w:tabs>
        <w:spacing w:line="480" w:lineRule="auto"/>
        <w:ind w:left="0" w:firstLine="1440"/>
        <w:contextualSpacing w:val="0"/>
      </w:pPr>
      <w:r>
        <w:t>“</w:t>
      </w:r>
      <w:r w:rsidR="00006921">
        <w:t>Government agency</w:t>
      </w:r>
      <w:r>
        <w:t>”</w:t>
      </w:r>
      <w:r w:rsidR="00006921">
        <w:t xml:space="preserve"> means each authority of the executive, legislative, or judicial branch of the </w:t>
      </w:r>
      <w:r w:rsidR="00D74988">
        <w:t>g</w:t>
      </w:r>
      <w:r w:rsidR="00006921">
        <w:t>overnment of the United States</w:t>
      </w:r>
      <w:r w:rsidR="008443F1" w:rsidRPr="001B4F2F">
        <w:t>,  the District of Columbia Courts</w:t>
      </w:r>
      <w:r w:rsidR="00641319">
        <w:t xml:space="preserve">, or the </w:t>
      </w:r>
      <w:r w:rsidR="00E756D5">
        <w:t xml:space="preserve">District of Columbia </w:t>
      </w:r>
      <w:r w:rsidR="00641319">
        <w:t>Public Defender Service</w:t>
      </w:r>
      <w:r w:rsidR="00006921">
        <w:t>.</w:t>
      </w:r>
    </w:p>
    <w:p w14:paraId="360BDEA8" w14:textId="37FD659E" w:rsidR="00ED40DF" w:rsidRDefault="00CE014E" w:rsidP="00154B50">
      <w:pPr>
        <w:pStyle w:val="ListParagraph"/>
        <w:numPr>
          <w:ilvl w:val="0"/>
          <w:numId w:val="2"/>
        </w:numPr>
        <w:tabs>
          <w:tab w:val="left" w:pos="1080"/>
          <w:tab w:val="left" w:pos="1800"/>
        </w:tabs>
        <w:spacing w:line="480" w:lineRule="auto"/>
        <w:ind w:left="0" w:firstLine="1440"/>
        <w:contextualSpacing w:val="0"/>
      </w:pPr>
      <w:r>
        <w:t>“</w:t>
      </w:r>
      <w:r w:rsidR="00ED40DF">
        <w:t>Household</w:t>
      </w:r>
      <w:r w:rsidR="008C3F3A">
        <w:t xml:space="preserve"> member</w:t>
      </w:r>
      <w:r>
        <w:t>”</w:t>
      </w:r>
      <w:r w:rsidR="00A3103C">
        <w:t xml:space="preserve"> means </w:t>
      </w:r>
      <w:r w:rsidR="008C3F3A">
        <w:t>an individual</w:t>
      </w:r>
      <w:r w:rsidR="00A3103C">
        <w:t xml:space="preserve"> who reside</w:t>
      </w:r>
      <w:r w:rsidR="008C3F3A">
        <w:t>s with a federal worker or an employee of a contractor</w:t>
      </w:r>
      <w:r w:rsidR="00A3103C">
        <w:t xml:space="preserve"> in a housing unit.</w:t>
      </w:r>
    </w:p>
    <w:p w14:paraId="11699D58" w14:textId="67E7C6AB" w:rsidR="00CA40CE" w:rsidRDefault="00CE014E" w:rsidP="00154B50">
      <w:pPr>
        <w:pStyle w:val="ListParagraph"/>
        <w:numPr>
          <w:ilvl w:val="0"/>
          <w:numId w:val="2"/>
        </w:numPr>
        <w:tabs>
          <w:tab w:val="left" w:pos="1080"/>
          <w:tab w:val="left" w:pos="1800"/>
        </w:tabs>
        <w:spacing w:line="480" w:lineRule="auto"/>
        <w:ind w:left="0" w:firstLine="1440"/>
        <w:contextualSpacing w:val="0"/>
      </w:pPr>
      <w:r>
        <w:t>“</w:t>
      </w:r>
      <w:r w:rsidR="00CA40CE">
        <w:t>Housing provider</w:t>
      </w:r>
      <w:r>
        <w:t>”</w:t>
      </w:r>
      <w:r w:rsidR="00CA40CE">
        <w:t xml:space="preserve"> shall have the same meaning as</w:t>
      </w:r>
      <w:r w:rsidR="00C65C9D">
        <w:t xml:space="preserve"> provided</w:t>
      </w:r>
      <w:r w:rsidR="00CA40CE">
        <w:t xml:space="preserve"> in </w:t>
      </w:r>
      <w:r w:rsidR="00F501E7">
        <w:t>section 103(15) of the Rental Housing Act of 1985, effective July 17, 1985 (D.C. Law 6-10; D.C. Official Code § 42-3501.03(15)).</w:t>
      </w:r>
    </w:p>
    <w:p w14:paraId="409DCDEB" w14:textId="5728C4E6" w:rsidR="008453B9" w:rsidRDefault="00CE014E" w:rsidP="00154B50">
      <w:pPr>
        <w:pStyle w:val="ListParagraph"/>
        <w:numPr>
          <w:ilvl w:val="0"/>
          <w:numId w:val="2"/>
        </w:numPr>
        <w:tabs>
          <w:tab w:val="left" w:pos="1080"/>
          <w:tab w:val="left" w:pos="1800"/>
        </w:tabs>
        <w:spacing w:line="480" w:lineRule="auto"/>
        <w:ind w:left="0" w:firstLine="1440"/>
        <w:contextualSpacing w:val="0"/>
      </w:pPr>
      <w:r>
        <w:t>“</w:t>
      </w:r>
      <w:r w:rsidR="008453B9">
        <w:t>Housing unit</w:t>
      </w:r>
      <w:r>
        <w:t>”</w:t>
      </w:r>
      <w:r w:rsidR="008453B9">
        <w:t xml:space="preserve"> means </w:t>
      </w:r>
      <w:r w:rsidR="008453B9" w:rsidRPr="008453B9">
        <w:t>any room or group of rooms forming a single-family residential unit, including a</w:t>
      </w:r>
      <w:r w:rsidR="008453B9">
        <w:t>n apartment,</w:t>
      </w:r>
      <w:r w:rsidR="008453B9" w:rsidRPr="008453B9">
        <w:t xml:space="preserve"> semi-detached condominium, cooperative, or semi-detached or detached home that is used or intended to be used for living, sleeping, and the preparation and eating of meals by human occupants.</w:t>
      </w:r>
    </w:p>
    <w:p w14:paraId="58970C6F" w14:textId="576EA8B1" w:rsidR="008C46A8" w:rsidRDefault="00CE014E" w:rsidP="00154B50">
      <w:pPr>
        <w:pStyle w:val="ListParagraph"/>
        <w:numPr>
          <w:ilvl w:val="0"/>
          <w:numId w:val="2"/>
        </w:numPr>
        <w:tabs>
          <w:tab w:val="left" w:pos="1080"/>
          <w:tab w:val="left" w:pos="1800"/>
        </w:tabs>
        <w:spacing w:line="480" w:lineRule="auto"/>
        <w:ind w:left="0" w:firstLine="1440"/>
        <w:contextualSpacing w:val="0"/>
      </w:pPr>
      <w:r>
        <w:t>“</w:t>
      </w:r>
      <w:r w:rsidR="00CA40CE">
        <w:t>Lender</w:t>
      </w:r>
      <w:r>
        <w:t>”</w:t>
      </w:r>
      <w:r w:rsidR="00CA40CE">
        <w:t xml:space="preserve"> shall have the same meaning as </w:t>
      </w:r>
      <w:r w:rsidR="00C65C9D">
        <w:t xml:space="preserve">provided </w:t>
      </w:r>
      <w:r w:rsidR="00CA40CE">
        <w:t xml:space="preserve">in </w:t>
      </w:r>
      <w:r w:rsidR="00F501E7">
        <w:t xml:space="preserve">section 539b(a)(3) of </w:t>
      </w:r>
      <w:r w:rsidR="00F501E7">
        <w:lastRenderedPageBreak/>
        <w:t xml:space="preserve">An Act To establish a code of law for the District of Columbia, effective March 12, 2011 (D.C. Law 18-314; D.C. Official Code § 42-815.02(a)(3)). </w:t>
      </w:r>
    </w:p>
    <w:p w14:paraId="57D5E7E0" w14:textId="6AF90320" w:rsidR="003A2191" w:rsidRDefault="00CE014E" w:rsidP="00154B50">
      <w:pPr>
        <w:pStyle w:val="ListParagraph"/>
        <w:numPr>
          <w:ilvl w:val="0"/>
          <w:numId w:val="2"/>
        </w:numPr>
        <w:tabs>
          <w:tab w:val="left" w:pos="1980"/>
        </w:tabs>
        <w:spacing w:line="480" w:lineRule="auto"/>
        <w:ind w:left="0" w:firstLine="1440"/>
        <w:contextualSpacing w:val="0"/>
      </w:pPr>
      <w:r>
        <w:t>“</w:t>
      </w:r>
      <w:r w:rsidR="008C46A8">
        <w:t>Mediation Administrator</w:t>
      </w:r>
      <w:r>
        <w:t>”</w:t>
      </w:r>
      <w:r w:rsidR="008C46A8">
        <w:t xml:space="preserve"> shall have the same meaning as provided in section 539b(a)(6) of An Act To establish a code of law for the District of Columbia, effective March 12, 2011 (D.C. Law 18-314; D.C. Official Code § 42-815.02(a)(6)).</w:t>
      </w:r>
    </w:p>
    <w:p w14:paraId="11867F6B" w14:textId="35906293" w:rsidR="0026689E" w:rsidRDefault="00CE014E" w:rsidP="00154B50">
      <w:pPr>
        <w:pStyle w:val="ListParagraph"/>
        <w:numPr>
          <w:ilvl w:val="0"/>
          <w:numId w:val="2"/>
        </w:numPr>
        <w:tabs>
          <w:tab w:val="left" w:pos="1980"/>
        </w:tabs>
        <w:spacing w:line="480" w:lineRule="auto"/>
        <w:ind w:left="0" w:firstLine="1440"/>
        <w:contextualSpacing w:val="0"/>
      </w:pPr>
      <w:r>
        <w:t>“</w:t>
      </w:r>
      <w:r w:rsidR="008C46A8">
        <w:t>Residential mortgage</w:t>
      </w:r>
      <w:r>
        <w:t>”</w:t>
      </w:r>
      <w:r w:rsidR="008C46A8">
        <w:t xml:space="preserve"> shall have the same meaning as provided in section 539a(a) of An Act To establish a code of law for the District of Columbia, effective May 8, 1984 (D.C. Law 5-82; D.C. Official Code</w:t>
      </w:r>
      <w:r w:rsidR="008C46A8" w:rsidDel="00A978DB">
        <w:t xml:space="preserve"> </w:t>
      </w:r>
      <w:r w:rsidR="008C46A8">
        <w:t xml:space="preserve">§ </w:t>
      </w:r>
      <w:r w:rsidR="008C46A8" w:rsidRPr="008C46A8">
        <w:t>42–815.01</w:t>
      </w:r>
      <w:r w:rsidR="008C46A8">
        <w:t xml:space="preserve">(a)). </w:t>
      </w:r>
      <w:r w:rsidR="008C46A8" w:rsidRPr="008C46A8" w:rsidDel="00A978DB">
        <w:t xml:space="preserve"> </w:t>
      </w:r>
    </w:p>
    <w:p w14:paraId="0289E77A" w14:textId="6766B762" w:rsidR="00CB4CF1" w:rsidRDefault="003A7F34" w:rsidP="00154B50">
      <w:pPr>
        <w:tabs>
          <w:tab w:val="left" w:pos="1440"/>
        </w:tabs>
        <w:spacing w:line="480" w:lineRule="auto"/>
        <w:ind w:firstLine="1440"/>
      </w:pPr>
      <w:r>
        <w:t>(1</w:t>
      </w:r>
      <w:r w:rsidR="008453B9">
        <w:t>2</w:t>
      </w:r>
      <w:r>
        <w:t xml:space="preserve">) </w:t>
      </w:r>
      <w:r w:rsidR="00CE014E">
        <w:t>“</w:t>
      </w:r>
      <w:r w:rsidR="00116919">
        <w:t>S</w:t>
      </w:r>
      <w:r w:rsidR="00006921">
        <w:t>hutdown</w:t>
      </w:r>
      <w:r w:rsidR="00CE014E">
        <w:t>”</w:t>
      </w:r>
      <w:r w:rsidR="00006921">
        <w:t xml:space="preserve"> means any period in which there is a lapse in appropriations for a </w:t>
      </w:r>
      <w:r w:rsidR="0003694A">
        <w:t>g</w:t>
      </w:r>
      <w:r w:rsidR="00006921">
        <w:t>overnment agency</w:t>
      </w:r>
      <w:r w:rsidR="00A978DB">
        <w:t xml:space="preserve"> that</w:t>
      </w:r>
      <w:r w:rsidR="0009267A">
        <w:t xml:space="preserve"> </w:t>
      </w:r>
      <w:r w:rsidR="00CC5D7B">
        <w:t xml:space="preserve">continues through </w:t>
      </w:r>
      <w:r w:rsidR="00FC442F">
        <w:t>any</w:t>
      </w:r>
      <w:r w:rsidR="00CC5D7B">
        <w:t xml:space="preserve"> </w:t>
      </w:r>
      <w:r w:rsidR="00FA7E9D">
        <w:t xml:space="preserve">unpaid </w:t>
      </w:r>
      <w:r w:rsidR="00C874C7">
        <w:t>payday</w:t>
      </w:r>
      <w:r w:rsidR="00CC5D7B">
        <w:t xml:space="preserve"> </w:t>
      </w:r>
      <w:r w:rsidR="00A978DB">
        <w:t>for a</w:t>
      </w:r>
      <w:r w:rsidR="00CC5D7B">
        <w:t xml:space="preserve"> </w:t>
      </w:r>
      <w:r w:rsidR="0003694A">
        <w:t>f</w:t>
      </w:r>
      <w:r w:rsidR="00CC5D7B">
        <w:t xml:space="preserve">ederal </w:t>
      </w:r>
      <w:r w:rsidR="00421ECE">
        <w:t>worker</w:t>
      </w:r>
      <w:r w:rsidR="00A978DB">
        <w:t xml:space="preserve"> employed by that agency</w:t>
      </w:r>
      <w:r w:rsidR="0063035E">
        <w:t>.</w:t>
      </w:r>
    </w:p>
    <w:p w14:paraId="6CB05B57" w14:textId="27A2E18F" w:rsidR="001B4F2F" w:rsidRDefault="003A7F34" w:rsidP="00154B50">
      <w:pPr>
        <w:tabs>
          <w:tab w:val="left" w:pos="1800"/>
        </w:tabs>
        <w:spacing w:line="480" w:lineRule="auto"/>
        <w:ind w:firstLine="1440"/>
      </w:pPr>
      <w:r>
        <w:t>(1</w:t>
      </w:r>
      <w:r w:rsidR="008453B9">
        <w:t>3</w:t>
      </w:r>
      <w:r>
        <w:t xml:space="preserve">) </w:t>
      </w:r>
      <w:r w:rsidR="00CE014E">
        <w:t>“</w:t>
      </w:r>
      <w:r w:rsidR="00241588">
        <w:t>Superior Court</w:t>
      </w:r>
      <w:r w:rsidR="00CE014E">
        <w:t>”</w:t>
      </w:r>
      <w:r w:rsidR="00241588">
        <w:t xml:space="preserve"> means the Superior Court of the District of Columbia. </w:t>
      </w:r>
    </w:p>
    <w:p w14:paraId="52DAC8CD" w14:textId="337C66DB" w:rsidR="009B1DB9" w:rsidRDefault="00E3018C" w:rsidP="00154B50">
      <w:pPr>
        <w:pStyle w:val="ListParagraph"/>
        <w:numPr>
          <w:ilvl w:val="0"/>
          <w:numId w:val="1"/>
        </w:numPr>
        <w:tabs>
          <w:tab w:val="left" w:pos="1080"/>
        </w:tabs>
        <w:spacing w:line="480" w:lineRule="auto"/>
        <w:ind w:left="0" w:firstLine="720"/>
        <w:contextualSpacing w:val="0"/>
      </w:pPr>
      <w:r>
        <w:t>Stay of proceedings for evictions and foreclosures</w:t>
      </w:r>
      <w:r w:rsidR="009B1DB9">
        <w:t>.</w:t>
      </w:r>
    </w:p>
    <w:p w14:paraId="115452FA" w14:textId="11B7DF23" w:rsidR="00F95218" w:rsidRDefault="00AB73B1" w:rsidP="00154B50">
      <w:pPr>
        <w:pStyle w:val="BodyTextIndent"/>
      </w:pPr>
      <w:r>
        <w:t xml:space="preserve">(a)(1) </w:t>
      </w:r>
      <w:r w:rsidR="00E3018C">
        <w:t>Notwithstanding any other provision of law, i</w:t>
      </w:r>
      <w:r w:rsidR="00F95218">
        <w:t xml:space="preserve">f a housing provider initiates </w:t>
      </w:r>
      <w:r w:rsidR="006F4FF7">
        <w:t xml:space="preserve">an </w:t>
      </w:r>
      <w:r w:rsidR="00F95218">
        <w:t xml:space="preserve">eviction proceeding in Superior Court </w:t>
      </w:r>
      <w:r w:rsidR="007758E9">
        <w:t xml:space="preserve">against a federal worker, an employee of a contractor, or a household member </w:t>
      </w:r>
      <w:r w:rsidR="00F95218">
        <w:t xml:space="preserve">during the covered period, </w:t>
      </w:r>
      <w:r w:rsidR="007758E9">
        <w:t>the</w:t>
      </w:r>
      <w:r w:rsidR="00F95218">
        <w:t xml:space="preserve"> federal worker, employee of a contractor, or household member</w:t>
      </w:r>
      <w:r>
        <w:t xml:space="preserve"> eligibl</w:t>
      </w:r>
      <w:r w:rsidR="00A3151F">
        <w:t xml:space="preserve">e for relief under </w:t>
      </w:r>
      <w:r w:rsidR="007758E9">
        <w:t xml:space="preserve">subsection (c) or </w:t>
      </w:r>
      <w:r w:rsidR="00A3151F">
        <w:t>subsection (</w:t>
      </w:r>
      <w:r w:rsidR="00E10FAD">
        <w:t>d</w:t>
      </w:r>
      <w:r>
        <w:t>) of this section</w:t>
      </w:r>
      <w:r w:rsidR="007758E9">
        <w:t>, as applicable,</w:t>
      </w:r>
      <w:r w:rsidR="00F95218">
        <w:t xml:space="preserve"> may move the court to stay proceedings until the covered period elapses. </w:t>
      </w:r>
      <w:r w:rsidR="007758E9">
        <w:t>The movant shall attach to the motion the documentation required by subsection (c) or subsection (d) of this section, as applicable, to establish the movant’s eligibility under this section</w:t>
      </w:r>
      <w:r w:rsidR="00272412">
        <w:t>.</w:t>
      </w:r>
      <w:r w:rsidR="007758E9">
        <w:t xml:space="preserve"> </w:t>
      </w:r>
      <w:r w:rsidR="00F95218">
        <w:t xml:space="preserve">The court shall grant the motion to stay </w:t>
      </w:r>
      <w:r w:rsidR="007758E9">
        <w:t xml:space="preserve">the </w:t>
      </w:r>
      <w:r w:rsidR="00F95218">
        <w:t>proceeding</w:t>
      </w:r>
      <w:r w:rsidR="00697C03">
        <w:t xml:space="preserve"> </w:t>
      </w:r>
      <w:r w:rsidR="007758E9">
        <w:t>if the court determines that</w:t>
      </w:r>
      <w:r w:rsidR="00F95218">
        <w:t xml:space="preserve"> the federal worker, employee of a contractor, or household member </w:t>
      </w:r>
      <w:r w:rsidR="007758E9">
        <w:t>has submitted</w:t>
      </w:r>
      <w:r w:rsidR="00F95218">
        <w:t xml:space="preserve"> the </w:t>
      </w:r>
      <w:r w:rsidR="007758E9">
        <w:t xml:space="preserve">required </w:t>
      </w:r>
      <w:r w:rsidR="00F95218">
        <w:t xml:space="preserve">documentation </w:t>
      </w:r>
      <w:r w:rsidR="007758E9">
        <w:t xml:space="preserve">necessary to </w:t>
      </w:r>
      <w:r w:rsidR="007758E9">
        <w:lastRenderedPageBreak/>
        <w:t xml:space="preserve">establish eligibility for relief in accordance with </w:t>
      </w:r>
      <w:r w:rsidR="00F95218">
        <w:t>subsection (</w:t>
      </w:r>
      <w:r w:rsidR="00E10FAD">
        <w:t>c</w:t>
      </w:r>
      <w:r w:rsidR="00F95218">
        <w:t>) or subsection (</w:t>
      </w:r>
      <w:r w:rsidR="00E10FAD">
        <w:t>d</w:t>
      </w:r>
      <w:r w:rsidR="00F95218">
        <w:t>) of this section</w:t>
      </w:r>
      <w:r w:rsidR="007758E9">
        <w:t>, as applicable</w:t>
      </w:r>
      <w:r w:rsidR="00F95218">
        <w:t xml:space="preserve">. </w:t>
      </w:r>
    </w:p>
    <w:p w14:paraId="3E249865" w14:textId="614EB141" w:rsidR="00AB73B1" w:rsidRDefault="00AB73B1" w:rsidP="00154B50">
      <w:pPr>
        <w:pStyle w:val="BodyTextIndent"/>
        <w:ind w:firstLine="1440"/>
      </w:pPr>
      <w:r>
        <w:t xml:space="preserve">(2) </w:t>
      </w:r>
      <w:r w:rsidR="00E3018C">
        <w:t>Notwithstanding any other provision of law, a</w:t>
      </w:r>
      <w:r>
        <w:t xml:space="preserve"> federal worker, an employee of a contractor, or a household member eligibl</w:t>
      </w:r>
      <w:r w:rsidR="00A3151F">
        <w:t xml:space="preserve">e for relief under </w:t>
      </w:r>
      <w:r w:rsidR="007758E9">
        <w:t xml:space="preserve">subsection (c) or </w:t>
      </w:r>
      <w:r w:rsidR="00A3151F">
        <w:t>subsection (</w:t>
      </w:r>
      <w:r w:rsidR="00E10FAD">
        <w:t>d</w:t>
      </w:r>
      <w:r>
        <w:t>) of this section</w:t>
      </w:r>
      <w:r w:rsidR="00697C03">
        <w:t>, as applicable,</w:t>
      </w:r>
      <w:r>
        <w:t xml:space="preserve"> may </w:t>
      </w:r>
      <w:r w:rsidR="007758E9">
        <w:t xml:space="preserve">also </w:t>
      </w:r>
      <w:r>
        <w:t xml:space="preserve">move the court to void late fees charged by a housing provider </w:t>
      </w:r>
      <w:r w:rsidRPr="00F97586">
        <w:t>pursuant to section 531 of the Rental Housing Act of 1985, effective July 17, 1985 (D.C. Law 6-10; D.C. Official Code § 42</w:t>
      </w:r>
      <w:r>
        <w:noBreakHyphen/>
      </w:r>
      <w:r w:rsidRPr="00F97586">
        <w:t>3505.31)</w:t>
      </w:r>
      <w:r>
        <w:t>.</w:t>
      </w:r>
      <w:r w:rsidR="00C125FF">
        <w:t xml:space="preserve"> </w:t>
      </w:r>
      <w:r w:rsidR="007758E9">
        <w:t>The court shall grant the motion if the late fees accrued during the covered period.</w:t>
      </w:r>
    </w:p>
    <w:p w14:paraId="5708BAAA" w14:textId="031971E8" w:rsidR="00E3018C" w:rsidRDefault="00E3018C" w:rsidP="00154B50">
      <w:pPr>
        <w:pStyle w:val="BodyTextIndent"/>
      </w:pPr>
      <w:r w:rsidDel="00E3018C">
        <w:t xml:space="preserve"> </w:t>
      </w:r>
      <w:r>
        <w:t>(b)(1) Notwithstanding the requirements set forth in section 539b of An Act To establish a code of law for the District of Columbia, effective March 12, 2011 (D.C. Law 18-314; D.C. Official Code § 42-815.02), upon the request of a borrower who is a federal worker, an employee of a contractor, or a household member eligible for relief under subsection (c) or subsection (d) of this section, as applicable, the Mediation Administrator shall stay the mediation and shall not issue a mediation certificate to a lender until the covered period elapses. The borrower shall provide the documentation required by subsection (c) or subsection (d) of this section, as applicable, to establish the borrower’s eligibility.</w:t>
      </w:r>
    </w:p>
    <w:p w14:paraId="7BE6C19B" w14:textId="00E4687E" w:rsidR="004E0390" w:rsidRPr="00C125FF" w:rsidRDefault="00E3018C" w:rsidP="00154B50">
      <w:pPr>
        <w:pStyle w:val="BodyTextIndent"/>
        <w:ind w:firstLine="1440"/>
        <w:rPr>
          <w:rFonts w:eastAsiaTheme="minorHAnsi"/>
        </w:rPr>
      </w:pPr>
      <w:r>
        <w:t xml:space="preserve">(2) Notwithstanding any other provision of law, if during the covered period but before the effective date of this act, the Mediation Administrator issued a mediation certificate and the lender gave written notice of the intention to foreclose on a residential mortgage, a federal worker, employee of a contractor, or household member eligible for relief under subsection (c) or subsection (d) of this section, as applicable, may petition the Superior Court to stay the sale until the covered period has elapsed.  The petitioner shall attach to the petition the </w:t>
      </w:r>
      <w:r>
        <w:lastRenderedPageBreak/>
        <w:t xml:space="preserve">documentation required by subsection (c) or subsection (d) of this section, as applicable, to establish the petitioner’s eligibility under this section. The court shall grant the petition to stay the sale if the court determines that the federal worker, employee of a contractor, or household member has submitted the required documentation necessary to establish eligibility for relief in accordance with subsection (c) or subsection (d) of this section, as applicable. </w:t>
      </w:r>
    </w:p>
    <w:p w14:paraId="04E97D81" w14:textId="5EABDED8" w:rsidR="00E10FAD" w:rsidRDefault="00E10FAD" w:rsidP="00154B50">
      <w:pPr>
        <w:pStyle w:val="BodyTextIndent"/>
      </w:pPr>
      <w:r>
        <w:tab/>
      </w:r>
      <w:r>
        <w:tab/>
        <w:t xml:space="preserve">(3) </w:t>
      </w:r>
      <w:r w:rsidR="00E3018C">
        <w:t>Notwithstanding any other provision of law, i</w:t>
      </w:r>
      <w:r>
        <w:t xml:space="preserve">f a lender initiates a foreclosure proceeding in Superior Court </w:t>
      </w:r>
      <w:r w:rsidR="00272412">
        <w:t xml:space="preserve">against a federal worker, an employee of a contractor, or a household member </w:t>
      </w:r>
      <w:r>
        <w:t xml:space="preserve">during the covered period, </w:t>
      </w:r>
      <w:r w:rsidR="00272412">
        <w:t>the</w:t>
      </w:r>
      <w:r>
        <w:t xml:space="preserve"> federal worker, employee of a contractor, or household member eligible for relief under </w:t>
      </w:r>
      <w:r w:rsidR="00272412">
        <w:t xml:space="preserve">subsection (c) or </w:t>
      </w:r>
      <w:r>
        <w:t>subsection (d) of this section</w:t>
      </w:r>
      <w:r w:rsidR="00272412">
        <w:t>, as applicable,</w:t>
      </w:r>
      <w:r>
        <w:t xml:space="preserve"> may move the court to stay </w:t>
      </w:r>
      <w:r w:rsidR="00272412">
        <w:t xml:space="preserve">the </w:t>
      </w:r>
      <w:r>
        <w:t xml:space="preserve">proceeding until the covered period elapses. </w:t>
      </w:r>
      <w:r w:rsidR="00272412">
        <w:t xml:space="preserve">The movant shall attach to the motion the documentation required by subsection (c) or subsection (d) of this section, as applicable, to establish the movant’s eligibility under this section. </w:t>
      </w:r>
      <w:r>
        <w:t xml:space="preserve">The court shall grant the motion to stay </w:t>
      </w:r>
      <w:r w:rsidR="00272412">
        <w:t xml:space="preserve">the </w:t>
      </w:r>
      <w:r>
        <w:t>proceeding</w:t>
      </w:r>
      <w:r w:rsidR="00272412">
        <w:t xml:space="preserve"> if the court determines</w:t>
      </w:r>
      <w:r>
        <w:t xml:space="preserve"> that the federal worker, employee of a contractor, or household member </w:t>
      </w:r>
      <w:r w:rsidR="00272412">
        <w:t>has submitted</w:t>
      </w:r>
      <w:r>
        <w:t xml:space="preserve"> the </w:t>
      </w:r>
      <w:r w:rsidR="00272412">
        <w:t xml:space="preserve">required </w:t>
      </w:r>
      <w:r>
        <w:t xml:space="preserve">documentation </w:t>
      </w:r>
      <w:r w:rsidR="00272412">
        <w:t>necessary to establish eligibility for relief in accordance with</w:t>
      </w:r>
      <w:r>
        <w:t xml:space="preserve"> subsection (c) or subsection (d) of this section</w:t>
      </w:r>
      <w:r w:rsidR="00272412">
        <w:t>, as applicable</w:t>
      </w:r>
      <w:r>
        <w:t xml:space="preserve">. </w:t>
      </w:r>
    </w:p>
    <w:p w14:paraId="44E59AC2" w14:textId="0290DBB0" w:rsidR="007F3709" w:rsidRDefault="00E10FAD" w:rsidP="00154B50">
      <w:pPr>
        <w:pStyle w:val="BodyTextIndent"/>
      </w:pPr>
      <w:r w:rsidDel="00E10FAD">
        <w:t xml:space="preserve"> </w:t>
      </w:r>
      <w:r w:rsidR="00A3151F">
        <w:t>(</w:t>
      </w:r>
      <w:r>
        <w:t>c</w:t>
      </w:r>
      <w:r w:rsidR="00A3151F">
        <w:t xml:space="preserve">) </w:t>
      </w:r>
      <w:r w:rsidR="005F2836">
        <w:t>T</w:t>
      </w:r>
      <w:r w:rsidR="007F3709">
        <w:t xml:space="preserve">o </w:t>
      </w:r>
      <w:r w:rsidR="005F2836">
        <w:t xml:space="preserve">be </w:t>
      </w:r>
      <w:r w:rsidR="007F3709">
        <w:t xml:space="preserve">eligible for the relief </w:t>
      </w:r>
      <w:r w:rsidR="00C874C7">
        <w:t xml:space="preserve">set forth </w:t>
      </w:r>
      <w:r w:rsidR="007F3709">
        <w:t xml:space="preserve">in this section: </w:t>
      </w:r>
    </w:p>
    <w:p w14:paraId="6E6B6EDC" w14:textId="27FC8854" w:rsidR="00B15979" w:rsidRDefault="005F2836" w:rsidP="00154B50">
      <w:pPr>
        <w:pStyle w:val="BodyTextIndent"/>
      </w:pPr>
      <w:r>
        <w:tab/>
      </w:r>
      <w:r>
        <w:tab/>
        <w:t xml:space="preserve">(1) A federal worker </w:t>
      </w:r>
      <w:r w:rsidR="00D1440A">
        <w:t>shall</w:t>
      </w:r>
      <w:r>
        <w:t xml:space="preserve"> submit to </w:t>
      </w:r>
      <w:r w:rsidR="00F95218">
        <w:t>the court or Mediation Administrator</w:t>
      </w:r>
      <w:r w:rsidR="00697C03">
        <w:t xml:space="preserve"> one of the following</w:t>
      </w:r>
      <w:r w:rsidR="00B15979">
        <w:t>:</w:t>
      </w:r>
    </w:p>
    <w:p w14:paraId="62154D44" w14:textId="375AAEB9" w:rsidR="00C87088" w:rsidRDefault="00C87088" w:rsidP="00154B50">
      <w:pPr>
        <w:pStyle w:val="BodyTextIndent"/>
        <w:tabs>
          <w:tab w:val="clear" w:pos="1080"/>
          <w:tab w:val="left" w:pos="0"/>
        </w:tabs>
        <w:ind w:firstLine="2160"/>
      </w:pPr>
      <w:r>
        <w:t>(</w:t>
      </w:r>
      <w:r w:rsidR="00697C03">
        <w:t>A</w:t>
      </w:r>
      <w:r>
        <w:t xml:space="preserve">) </w:t>
      </w:r>
      <w:r w:rsidR="00B15979">
        <w:t>A</w:t>
      </w:r>
      <w:r w:rsidR="005F2836">
        <w:t xml:space="preserve"> pay stub </w:t>
      </w:r>
      <w:r w:rsidR="00272412">
        <w:t xml:space="preserve">issued by a government agency </w:t>
      </w:r>
      <w:r w:rsidR="005F2836">
        <w:t>showing zero dollars in earnings</w:t>
      </w:r>
      <w:r w:rsidR="00C11461">
        <w:t xml:space="preserve"> for </w:t>
      </w:r>
      <w:r w:rsidR="00272412">
        <w:t xml:space="preserve">the federal worker for </w:t>
      </w:r>
      <w:r w:rsidR="00C11461">
        <w:t>a pay period within</w:t>
      </w:r>
      <w:r w:rsidR="00C874C7">
        <w:t xml:space="preserve"> the period of the shutdown</w:t>
      </w:r>
      <w:r>
        <w:t>;</w:t>
      </w:r>
      <w:r w:rsidR="00B15979">
        <w:t xml:space="preserve"> or </w:t>
      </w:r>
    </w:p>
    <w:p w14:paraId="6F4B1EE0" w14:textId="62622833" w:rsidR="005F2836" w:rsidRDefault="00C87088" w:rsidP="00154B50">
      <w:pPr>
        <w:pStyle w:val="BodyTextIndent"/>
        <w:tabs>
          <w:tab w:val="clear" w:pos="1080"/>
          <w:tab w:val="left" w:pos="0"/>
        </w:tabs>
        <w:ind w:firstLine="2160"/>
      </w:pPr>
      <w:r>
        <w:t>(</w:t>
      </w:r>
      <w:r w:rsidR="00641273">
        <w:t>B</w:t>
      </w:r>
      <w:r>
        <w:t>) A</w:t>
      </w:r>
      <w:r w:rsidR="00B15979">
        <w:t xml:space="preserve"> copy of a furlough notification letter or essential employee status </w:t>
      </w:r>
      <w:r w:rsidR="00B15979">
        <w:lastRenderedPageBreak/>
        <w:t>letter</w:t>
      </w:r>
      <w:r w:rsidR="00641273">
        <w:t>; and</w:t>
      </w:r>
    </w:p>
    <w:p w14:paraId="0899E941" w14:textId="01078D77" w:rsidR="00C11461" w:rsidRDefault="005F2836" w:rsidP="00154B50">
      <w:pPr>
        <w:pStyle w:val="BodyTextIndent"/>
        <w:ind w:firstLine="1440"/>
      </w:pPr>
      <w:r>
        <w:t xml:space="preserve">(2) An employee of a contractor </w:t>
      </w:r>
      <w:r w:rsidR="00D1440A">
        <w:t>shall</w:t>
      </w:r>
      <w:r>
        <w:t xml:space="preserve"> submit to </w:t>
      </w:r>
      <w:r w:rsidR="00F95218">
        <w:t>the court or Mediation Administrator</w:t>
      </w:r>
      <w:r>
        <w:t xml:space="preserve"> a letter from the contractor</w:t>
      </w:r>
      <w:r w:rsidR="00272412">
        <w:t>, issued and signed by an officer or owner of the company or by the company’s human resources director,</w:t>
      </w:r>
      <w:r>
        <w:t xml:space="preserve"> stating</w:t>
      </w:r>
      <w:r w:rsidR="00C11461">
        <w:t>:</w:t>
      </w:r>
    </w:p>
    <w:p w14:paraId="39201681" w14:textId="2D80D038" w:rsidR="00C11461" w:rsidRDefault="00C11461" w:rsidP="00154B50">
      <w:pPr>
        <w:pStyle w:val="BodyTextIndent"/>
        <w:ind w:firstLine="1440"/>
      </w:pPr>
      <w:r>
        <w:tab/>
        <w:t>(A)</w:t>
      </w:r>
      <w:r w:rsidR="005F2836">
        <w:t xml:space="preserve"> </w:t>
      </w:r>
      <w:r>
        <w:t>T</w:t>
      </w:r>
      <w:r w:rsidR="005F2836">
        <w:t xml:space="preserve">hat the employee of the contractor was laid off or is </w:t>
      </w:r>
      <w:r w:rsidR="00C874C7">
        <w:t xml:space="preserve">otherwise </w:t>
      </w:r>
      <w:r w:rsidR="005F2836">
        <w:t>not receiving pay from the contractor because of the shutdown</w:t>
      </w:r>
      <w:r>
        <w:t>;</w:t>
      </w:r>
    </w:p>
    <w:p w14:paraId="2BA3E6FF" w14:textId="77777777" w:rsidR="00C94CE2" w:rsidRDefault="00C11461" w:rsidP="00154B50">
      <w:pPr>
        <w:pStyle w:val="BodyTextIndent"/>
        <w:ind w:firstLine="1440"/>
      </w:pPr>
      <w:r>
        <w:tab/>
        <w:t>(B) The date that the employee of the contractor was laid off or otherwise stopped receiving pay from the contractor</w:t>
      </w:r>
      <w:r w:rsidR="00C94CE2">
        <w:t>; and</w:t>
      </w:r>
    </w:p>
    <w:p w14:paraId="54C2D20C" w14:textId="32442BC5" w:rsidR="005F2836" w:rsidRDefault="00C94CE2" w:rsidP="00154B50">
      <w:pPr>
        <w:pStyle w:val="BodyTextIndent"/>
        <w:ind w:firstLine="2160"/>
      </w:pPr>
      <w:r>
        <w:t xml:space="preserve">(C) </w:t>
      </w:r>
      <w:r w:rsidR="00927074">
        <w:t>T</w:t>
      </w:r>
      <w:r w:rsidR="00927074" w:rsidRPr="00C94CE2">
        <w:t xml:space="preserve">he name of the agency </w:t>
      </w:r>
      <w:r w:rsidR="00927074">
        <w:t xml:space="preserve">with which </w:t>
      </w:r>
      <w:r w:rsidR="00927074" w:rsidRPr="00C94CE2">
        <w:t>the contractor had a contract</w:t>
      </w:r>
      <w:r w:rsidR="00641273">
        <w:t>.</w:t>
      </w:r>
    </w:p>
    <w:p w14:paraId="35C741CF" w14:textId="0B36BAF0" w:rsidR="00973B08" w:rsidRDefault="00973B08" w:rsidP="00154B50">
      <w:pPr>
        <w:pStyle w:val="BodyTextIndent"/>
        <w:tabs>
          <w:tab w:val="clear" w:pos="1080"/>
          <w:tab w:val="left" w:pos="0"/>
        </w:tabs>
        <w:ind w:firstLine="0"/>
      </w:pPr>
      <w:r>
        <w:tab/>
        <w:t>(</w:t>
      </w:r>
      <w:r w:rsidR="00E10FAD">
        <w:t>d</w:t>
      </w:r>
      <w:r>
        <w:t>)</w:t>
      </w:r>
      <w:r w:rsidR="00697C03">
        <w:t>(1)</w:t>
      </w:r>
      <w:r w:rsidR="006D7F29">
        <w:t xml:space="preserve"> </w:t>
      </w:r>
      <w:r w:rsidR="00C874C7">
        <w:t xml:space="preserve">A </w:t>
      </w:r>
      <w:r w:rsidR="00C94EA1">
        <w:t xml:space="preserve">household </w:t>
      </w:r>
      <w:r w:rsidR="00C874C7">
        <w:t>member</w:t>
      </w:r>
      <w:r w:rsidR="00326988">
        <w:t xml:space="preserve"> who is a party to the </w:t>
      </w:r>
      <w:r w:rsidR="00C94CE2">
        <w:t xml:space="preserve">rental agreement </w:t>
      </w:r>
      <w:r w:rsidR="001E4B05">
        <w:t xml:space="preserve">subject to an eviction action </w:t>
      </w:r>
      <w:r w:rsidR="00326988">
        <w:t xml:space="preserve">or </w:t>
      </w:r>
      <w:r w:rsidR="001E4B05">
        <w:t xml:space="preserve">the </w:t>
      </w:r>
      <w:r w:rsidR="004E6685">
        <w:t xml:space="preserve">residential </w:t>
      </w:r>
      <w:r w:rsidR="00326988">
        <w:t xml:space="preserve">mortgage </w:t>
      </w:r>
      <w:r w:rsidR="001E4B05">
        <w:t>subject to a foreclosure proceeding</w:t>
      </w:r>
      <w:r w:rsidR="00326988">
        <w:t xml:space="preserve"> shall be eligible for the relief set forth in this section</w:t>
      </w:r>
      <w:r w:rsidR="00C125FF">
        <w:t xml:space="preserve"> </w:t>
      </w:r>
      <w:r w:rsidR="001E4B05">
        <w:t>if</w:t>
      </w:r>
      <w:r w:rsidR="00C874C7">
        <w:t xml:space="preserve"> </w:t>
      </w:r>
      <w:r w:rsidR="008C46A8">
        <w:t>t</w:t>
      </w:r>
      <w:r w:rsidR="00D1440A">
        <w:t>he household member</w:t>
      </w:r>
      <w:r w:rsidR="006D7F29">
        <w:t xml:space="preserve"> submit</w:t>
      </w:r>
      <w:r w:rsidR="001E4B05">
        <w:t>s</w:t>
      </w:r>
      <w:r w:rsidR="006D7F29">
        <w:t xml:space="preserve"> to </w:t>
      </w:r>
      <w:r w:rsidR="00F95218">
        <w:t>the court or Mediation Administrator</w:t>
      </w:r>
      <w:r w:rsidR="006D7F29">
        <w:t>:</w:t>
      </w:r>
    </w:p>
    <w:p w14:paraId="5775282E" w14:textId="385411E1" w:rsidR="006D7F29" w:rsidRPr="008971A6" w:rsidRDefault="006D7F29" w:rsidP="00154B50">
      <w:pPr>
        <w:pStyle w:val="BodyTextIndent"/>
        <w:tabs>
          <w:tab w:val="clear" w:pos="1080"/>
        </w:tabs>
        <w:ind w:firstLine="0"/>
      </w:pPr>
      <w:r>
        <w:tab/>
      </w:r>
      <w:r>
        <w:tab/>
      </w:r>
      <w:r w:rsidR="001B4F2F">
        <w:tab/>
      </w:r>
      <w:r>
        <w:t>(</w:t>
      </w:r>
      <w:r w:rsidR="00697C03">
        <w:t>A</w:t>
      </w:r>
      <w:r>
        <w:t xml:space="preserve">) </w:t>
      </w:r>
      <w:r w:rsidR="00E240CA">
        <w:t>Sufficient d</w:t>
      </w:r>
      <w:r w:rsidR="002270B8">
        <w:t>ocumentation</w:t>
      </w:r>
      <w:r>
        <w:t xml:space="preserve"> that a federal worker or employee of a contractor resides in the </w:t>
      </w:r>
      <w:r w:rsidR="00B11DF2">
        <w:t xml:space="preserve">same </w:t>
      </w:r>
      <w:r>
        <w:t>household</w:t>
      </w:r>
      <w:r w:rsidR="004E6685">
        <w:t xml:space="preserve"> unit</w:t>
      </w:r>
      <w:r w:rsidR="00244CCF">
        <w:t xml:space="preserve"> as the </w:t>
      </w:r>
      <w:r w:rsidR="004E6685">
        <w:t>household member</w:t>
      </w:r>
      <w:r w:rsidR="00E97806">
        <w:t>,</w:t>
      </w:r>
      <w:r w:rsidR="00C91A71">
        <w:t xml:space="preserve"> </w:t>
      </w:r>
      <w:r w:rsidR="00E97806">
        <w:t>which</w:t>
      </w:r>
      <w:r w:rsidR="00C91A71">
        <w:t xml:space="preserve"> shall include</w:t>
      </w:r>
      <w:r w:rsidR="00375227">
        <w:t xml:space="preserve"> any </w:t>
      </w:r>
      <w:r w:rsidR="00B35EE3">
        <w:t xml:space="preserve">2 </w:t>
      </w:r>
      <w:r w:rsidR="00375227">
        <w:t>of the following</w:t>
      </w:r>
      <w:r w:rsidR="005F77F8">
        <w:t xml:space="preserve"> that displays a name and home address</w:t>
      </w:r>
      <w:r w:rsidR="00ED1AEF">
        <w:t xml:space="preserve"> for the federal worker or employee of a contractor</w:t>
      </w:r>
      <w:r>
        <w:t>:</w:t>
      </w:r>
    </w:p>
    <w:p w14:paraId="262BE42A" w14:textId="3C6773EF" w:rsidR="00D05A10" w:rsidRPr="008971A6" w:rsidRDefault="006D7F29" w:rsidP="00154B50">
      <w:pPr>
        <w:pStyle w:val="BodyTextIndent"/>
        <w:tabs>
          <w:tab w:val="clear" w:pos="1080"/>
          <w:tab w:val="left" w:pos="0"/>
        </w:tabs>
        <w:ind w:firstLine="0"/>
      </w:pPr>
      <w:r w:rsidRPr="008971A6">
        <w:tab/>
      </w:r>
      <w:r w:rsidRPr="008971A6">
        <w:tab/>
      </w:r>
      <w:r w:rsidRPr="008971A6">
        <w:tab/>
      </w:r>
      <w:r w:rsidR="001B4F2F">
        <w:tab/>
      </w:r>
      <w:r w:rsidRPr="008971A6">
        <w:t>(</w:t>
      </w:r>
      <w:r w:rsidR="00697C03">
        <w:t>i</w:t>
      </w:r>
      <w:r w:rsidRPr="008971A6">
        <w:t>) A</w:t>
      </w:r>
      <w:r w:rsidR="00D05A10" w:rsidRPr="008971A6">
        <w:t xml:space="preserve"> </w:t>
      </w:r>
      <w:r w:rsidR="00B35EE3" w:rsidRPr="005C1E76">
        <w:rPr>
          <w:rFonts w:eastAsia="Times New Roman" w:cs="Arial"/>
        </w:rPr>
        <w:t>current government-issued photo identification</w:t>
      </w:r>
      <w:r w:rsidR="00D05A10" w:rsidRPr="008971A6">
        <w:t xml:space="preserve">; </w:t>
      </w:r>
    </w:p>
    <w:p w14:paraId="73168538" w14:textId="67D76D8A" w:rsidR="006D7F29" w:rsidRPr="008971A6" w:rsidRDefault="00D05A10" w:rsidP="00154B50">
      <w:pPr>
        <w:pStyle w:val="BodyTextIndent"/>
        <w:tabs>
          <w:tab w:val="clear" w:pos="1080"/>
          <w:tab w:val="left" w:pos="0"/>
        </w:tabs>
        <w:ind w:firstLine="0"/>
      </w:pPr>
      <w:r w:rsidRPr="008971A6">
        <w:tab/>
      </w:r>
      <w:r w:rsidRPr="008971A6">
        <w:tab/>
      </w:r>
      <w:r w:rsidR="001B4F2F">
        <w:tab/>
      </w:r>
      <w:r w:rsidRPr="008971A6">
        <w:tab/>
        <w:t>(</w:t>
      </w:r>
      <w:r w:rsidR="00697C03">
        <w:t>ii</w:t>
      </w:r>
      <w:r w:rsidRPr="008971A6">
        <w:t xml:space="preserve">) A utility </w:t>
      </w:r>
      <w:r w:rsidR="00B35EE3" w:rsidRPr="005C1E76">
        <w:rPr>
          <w:rFonts w:eastAsia="Times New Roman" w:cs="Arial"/>
        </w:rPr>
        <w:t xml:space="preserve">bill </w:t>
      </w:r>
      <w:r w:rsidR="00C94CE2">
        <w:rPr>
          <w:rFonts w:eastAsia="Times New Roman" w:cs="Arial"/>
        </w:rPr>
        <w:t>dated</w:t>
      </w:r>
      <w:r w:rsidR="00B35EE3" w:rsidRPr="005C1E76">
        <w:rPr>
          <w:rFonts w:eastAsia="Times New Roman" w:cs="Arial"/>
        </w:rPr>
        <w:t xml:space="preserve"> </w:t>
      </w:r>
      <w:r w:rsidR="00ED1AEF">
        <w:rPr>
          <w:rFonts w:eastAsia="Times New Roman" w:cs="Arial"/>
        </w:rPr>
        <w:t>no more than</w:t>
      </w:r>
      <w:r w:rsidR="00B35EE3" w:rsidRPr="005C1E76">
        <w:rPr>
          <w:rFonts w:eastAsia="Times New Roman" w:cs="Arial"/>
        </w:rPr>
        <w:t xml:space="preserve"> 60 days</w:t>
      </w:r>
      <w:r w:rsidR="00C94CE2">
        <w:rPr>
          <w:rFonts w:eastAsia="Times New Roman" w:cs="Arial"/>
        </w:rPr>
        <w:t xml:space="preserve"> </w:t>
      </w:r>
      <w:r w:rsidR="00ED1AEF">
        <w:rPr>
          <w:rFonts w:eastAsia="Times New Roman" w:cs="Arial"/>
        </w:rPr>
        <w:t>before</w:t>
      </w:r>
      <w:r w:rsidR="00C94CE2">
        <w:rPr>
          <w:rFonts w:eastAsia="Times New Roman" w:cs="Arial"/>
        </w:rPr>
        <w:t xml:space="preserve"> the beginning of the covered period</w:t>
      </w:r>
      <w:r w:rsidRPr="008971A6">
        <w:t>;</w:t>
      </w:r>
    </w:p>
    <w:p w14:paraId="03DA6F4F" w14:textId="4E923F8B" w:rsidR="00FF087D" w:rsidRPr="008971A6" w:rsidRDefault="00D05A10" w:rsidP="00154B50">
      <w:pPr>
        <w:pStyle w:val="BodyTextIndent"/>
        <w:tabs>
          <w:tab w:val="clear" w:pos="1080"/>
          <w:tab w:val="left" w:pos="0"/>
        </w:tabs>
        <w:ind w:firstLine="0"/>
      </w:pPr>
      <w:r w:rsidRPr="008971A6">
        <w:tab/>
      </w:r>
      <w:r w:rsidRPr="008971A6">
        <w:tab/>
      </w:r>
      <w:r w:rsidR="001B4F2F">
        <w:tab/>
      </w:r>
      <w:r w:rsidRPr="008971A6">
        <w:tab/>
        <w:t>(</w:t>
      </w:r>
      <w:r w:rsidR="00697C03">
        <w:t>iii</w:t>
      </w:r>
      <w:r w:rsidRPr="008971A6">
        <w:t xml:space="preserve">) </w:t>
      </w:r>
      <w:r w:rsidR="00380A78" w:rsidRPr="008971A6">
        <w:t>A bank or credit card statement</w:t>
      </w:r>
      <w:r w:rsidR="00B35EE3" w:rsidRPr="005C1E76">
        <w:rPr>
          <w:rFonts w:eastAsia="Times New Roman" w:cs="Arial"/>
        </w:rPr>
        <w:t xml:space="preserve"> </w:t>
      </w:r>
      <w:r w:rsidR="00C94CE2">
        <w:rPr>
          <w:rFonts w:eastAsia="Times New Roman" w:cs="Arial"/>
        </w:rPr>
        <w:t>dated</w:t>
      </w:r>
      <w:r w:rsidR="00B35EE3" w:rsidRPr="005C1E76">
        <w:rPr>
          <w:rFonts w:eastAsia="Times New Roman" w:cs="Arial"/>
        </w:rPr>
        <w:t xml:space="preserve"> </w:t>
      </w:r>
      <w:r w:rsidR="00ED1AEF">
        <w:rPr>
          <w:rFonts w:eastAsia="Times New Roman" w:cs="Arial"/>
        </w:rPr>
        <w:t>no more than</w:t>
      </w:r>
      <w:r w:rsidR="00CE014E">
        <w:rPr>
          <w:rFonts w:eastAsia="Times New Roman" w:cs="Arial"/>
        </w:rPr>
        <w:t xml:space="preserve"> </w:t>
      </w:r>
      <w:r w:rsidR="00B35EE3" w:rsidRPr="005C1E76">
        <w:rPr>
          <w:rFonts w:eastAsia="Times New Roman" w:cs="Arial"/>
        </w:rPr>
        <w:t>60 days</w:t>
      </w:r>
      <w:r w:rsidR="00C94CE2" w:rsidRPr="00C94CE2">
        <w:rPr>
          <w:rFonts w:eastAsia="Times New Roman" w:cs="Arial"/>
        </w:rPr>
        <w:t xml:space="preserve"> </w:t>
      </w:r>
      <w:r w:rsidR="00ED1AEF">
        <w:rPr>
          <w:rFonts w:eastAsia="Times New Roman" w:cs="Arial"/>
        </w:rPr>
        <w:t>before</w:t>
      </w:r>
      <w:r w:rsidR="00C94CE2">
        <w:rPr>
          <w:rFonts w:eastAsia="Times New Roman" w:cs="Arial"/>
        </w:rPr>
        <w:t xml:space="preserve"> the beginning of the covered period</w:t>
      </w:r>
      <w:r w:rsidRPr="008971A6">
        <w:t>;</w:t>
      </w:r>
      <w:r w:rsidR="00C91A71" w:rsidRPr="008971A6">
        <w:t xml:space="preserve"> </w:t>
      </w:r>
    </w:p>
    <w:p w14:paraId="031C7113" w14:textId="0842D889" w:rsidR="008F6579" w:rsidRPr="005C1E76" w:rsidRDefault="00B35EE3" w:rsidP="00154B50">
      <w:pPr>
        <w:widowControl/>
        <w:shd w:val="clear" w:color="auto" w:fill="FFFFFF"/>
        <w:autoSpaceDE/>
        <w:autoSpaceDN/>
        <w:adjustRightInd/>
        <w:spacing w:line="480" w:lineRule="auto"/>
        <w:ind w:firstLine="2880"/>
        <w:rPr>
          <w:rFonts w:eastAsia="Times New Roman" w:cs="Arial"/>
        </w:rPr>
      </w:pPr>
      <w:r w:rsidRPr="008971A6">
        <w:lastRenderedPageBreak/>
        <w:t>(</w:t>
      </w:r>
      <w:r w:rsidR="00697C03">
        <w:t>iv</w:t>
      </w:r>
      <w:r w:rsidRPr="008971A6">
        <w:t xml:space="preserve">) </w:t>
      </w:r>
      <w:r w:rsidR="008F6579" w:rsidRPr="008971A6">
        <w:t xml:space="preserve">A </w:t>
      </w:r>
      <w:r w:rsidR="008F6579" w:rsidRPr="005C1E76">
        <w:rPr>
          <w:rFonts w:eastAsia="Times New Roman"/>
        </w:rPr>
        <w:t xml:space="preserve">student loan statement </w:t>
      </w:r>
      <w:r w:rsidR="00C94CE2">
        <w:rPr>
          <w:rFonts w:eastAsia="Times New Roman"/>
        </w:rPr>
        <w:t>dated</w:t>
      </w:r>
      <w:r w:rsidR="008F6579" w:rsidRPr="005C1E76">
        <w:rPr>
          <w:rFonts w:eastAsia="Times New Roman"/>
        </w:rPr>
        <w:t xml:space="preserve"> </w:t>
      </w:r>
      <w:r w:rsidR="00ED1AEF">
        <w:rPr>
          <w:rFonts w:eastAsia="Times New Roman"/>
        </w:rPr>
        <w:t xml:space="preserve">no more than </w:t>
      </w:r>
      <w:r w:rsidR="008F6579" w:rsidRPr="005C1E76">
        <w:rPr>
          <w:rFonts w:eastAsia="Times New Roman"/>
        </w:rPr>
        <w:t>60 days</w:t>
      </w:r>
      <w:r w:rsidR="00C94CE2">
        <w:rPr>
          <w:rFonts w:eastAsia="Times New Roman"/>
        </w:rPr>
        <w:t xml:space="preserve"> </w:t>
      </w:r>
      <w:r w:rsidR="00ED1AEF">
        <w:rPr>
          <w:rFonts w:eastAsia="Times New Roman" w:cs="Arial"/>
        </w:rPr>
        <w:t>before</w:t>
      </w:r>
      <w:r w:rsidR="00C94CE2">
        <w:rPr>
          <w:rFonts w:eastAsia="Times New Roman" w:cs="Arial"/>
        </w:rPr>
        <w:t xml:space="preserve"> the beginning of the covered period</w:t>
      </w:r>
      <w:r w:rsidR="008F6579" w:rsidRPr="005C1E76">
        <w:rPr>
          <w:rFonts w:eastAsia="Times New Roman"/>
        </w:rPr>
        <w:t>;</w:t>
      </w:r>
      <w:r w:rsidR="00697C03">
        <w:rPr>
          <w:rFonts w:eastAsia="Times New Roman"/>
        </w:rPr>
        <w:t xml:space="preserve"> or</w:t>
      </w:r>
    </w:p>
    <w:p w14:paraId="26CEA59F" w14:textId="0779BBB7" w:rsidR="00B35EE3" w:rsidRPr="00B35EE3" w:rsidRDefault="00E10FAD" w:rsidP="00154B50">
      <w:pPr>
        <w:widowControl/>
        <w:shd w:val="clear" w:color="auto" w:fill="FFFFFF"/>
        <w:autoSpaceDE/>
        <w:autoSpaceDN/>
        <w:adjustRightInd/>
        <w:spacing w:line="480" w:lineRule="auto"/>
        <w:ind w:firstLine="2880"/>
      </w:pPr>
      <w:r w:rsidRPr="008971A6" w:rsidDel="00E10FAD">
        <w:t xml:space="preserve"> </w:t>
      </w:r>
      <w:r w:rsidR="00B35EE3" w:rsidRPr="008971A6">
        <w:t>(</w:t>
      </w:r>
      <w:r w:rsidR="00697C03">
        <w:t>v</w:t>
      </w:r>
      <w:r w:rsidR="00B35EE3" w:rsidRPr="008971A6">
        <w:t>) Official mail</w:t>
      </w:r>
      <w:r w:rsidR="008F6579" w:rsidRPr="008971A6">
        <w:t xml:space="preserve"> received from </w:t>
      </w:r>
      <w:r w:rsidR="00B35EE3" w:rsidRPr="008971A6">
        <w:t>a</w:t>
      </w:r>
      <w:r w:rsidR="008F6579" w:rsidRPr="008971A6">
        <w:t xml:space="preserve"> </w:t>
      </w:r>
      <w:r w:rsidR="00B35EE3" w:rsidRPr="008971A6">
        <w:t>g</w:t>
      </w:r>
      <w:r w:rsidR="008F6579" w:rsidRPr="008971A6">
        <w:t xml:space="preserve">overnment </w:t>
      </w:r>
      <w:r w:rsidR="00B35EE3" w:rsidRPr="00B35EE3">
        <w:t>agency</w:t>
      </w:r>
      <w:r w:rsidR="00ED1AEF">
        <w:t xml:space="preserve"> or a District government agency</w:t>
      </w:r>
      <w:r w:rsidR="00C94CE2">
        <w:t xml:space="preserve"> dated </w:t>
      </w:r>
      <w:r w:rsidR="00ED1AEF">
        <w:t>no more than</w:t>
      </w:r>
      <w:r w:rsidR="00C94CE2" w:rsidRPr="005C1E76">
        <w:rPr>
          <w:rFonts w:eastAsia="Times New Roman"/>
        </w:rPr>
        <w:t xml:space="preserve"> 60 days</w:t>
      </w:r>
      <w:r w:rsidR="00C94CE2">
        <w:rPr>
          <w:rFonts w:eastAsia="Times New Roman"/>
        </w:rPr>
        <w:t xml:space="preserve"> </w:t>
      </w:r>
      <w:r w:rsidR="00ED1AEF">
        <w:rPr>
          <w:rFonts w:eastAsia="Times New Roman" w:cs="Arial"/>
        </w:rPr>
        <w:t>before</w:t>
      </w:r>
      <w:r w:rsidR="00C94CE2">
        <w:rPr>
          <w:rFonts w:eastAsia="Times New Roman" w:cs="Arial"/>
        </w:rPr>
        <w:t xml:space="preserve"> the beginning of the covered period</w:t>
      </w:r>
      <w:r w:rsidR="00B35EE3" w:rsidRPr="00B35EE3">
        <w:t>;</w:t>
      </w:r>
    </w:p>
    <w:p w14:paraId="62D28B88" w14:textId="5443C3F5" w:rsidR="006D7F29" w:rsidRDefault="006D7F29" w:rsidP="00154B50">
      <w:pPr>
        <w:widowControl/>
        <w:shd w:val="clear" w:color="auto" w:fill="FFFFFF"/>
        <w:autoSpaceDE/>
        <w:autoSpaceDN/>
        <w:adjustRightInd/>
        <w:spacing w:line="480" w:lineRule="auto"/>
        <w:ind w:firstLine="2160"/>
      </w:pPr>
      <w:r>
        <w:t>(</w:t>
      </w:r>
      <w:r w:rsidR="00697C03">
        <w:t>B</w:t>
      </w:r>
      <w:r>
        <w:t xml:space="preserve">) </w:t>
      </w:r>
      <w:r w:rsidR="00C91A71">
        <w:t xml:space="preserve">The documentation required </w:t>
      </w:r>
      <w:r w:rsidR="00C11461">
        <w:t>to be submitted</w:t>
      </w:r>
      <w:r w:rsidR="00153100">
        <w:t xml:space="preserve"> by the federal worker or the employee of the contractor </w:t>
      </w:r>
      <w:r w:rsidR="00C91A71">
        <w:t>under subsection (</w:t>
      </w:r>
      <w:r w:rsidR="00697C03">
        <w:t>c</w:t>
      </w:r>
      <w:r w:rsidR="00C91A71">
        <w:t>) of this section; and</w:t>
      </w:r>
    </w:p>
    <w:p w14:paraId="3A3B28B7" w14:textId="058469C5" w:rsidR="00684329" w:rsidRDefault="006D7F29" w:rsidP="00154B50">
      <w:pPr>
        <w:pStyle w:val="BodyTextIndent"/>
        <w:tabs>
          <w:tab w:val="clear" w:pos="1080"/>
        </w:tabs>
        <w:ind w:firstLine="0"/>
      </w:pPr>
      <w:r>
        <w:tab/>
      </w:r>
      <w:r>
        <w:tab/>
      </w:r>
      <w:r w:rsidR="001B4F2F">
        <w:tab/>
      </w:r>
      <w:r>
        <w:t>(</w:t>
      </w:r>
      <w:r w:rsidR="00697C03">
        <w:t>C</w:t>
      </w:r>
      <w:r>
        <w:t xml:space="preserve">) </w:t>
      </w:r>
      <w:r w:rsidR="00E97806">
        <w:t>Sufficient d</w:t>
      </w:r>
      <w:r w:rsidR="00C91A71">
        <w:t>ocumentation</w:t>
      </w:r>
      <w:r w:rsidR="00684329">
        <w:t xml:space="preserve"> that the federal worker or employee of a contractor contributes at least 25% of the</w:t>
      </w:r>
      <w:r w:rsidR="00153100">
        <w:t xml:space="preserve"> monthly</w:t>
      </w:r>
      <w:r w:rsidR="00684329">
        <w:t xml:space="preserve"> rent or mortgage payment</w:t>
      </w:r>
      <w:r w:rsidR="00E97806">
        <w:t>,</w:t>
      </w:r>
      <w:r w:rsidR="00C91A71">
        <w:t xml:space="preserve"> </w:t>
      </w:r>
      <w:r w:rsidR="00E97806">
        <w:t>which</w:t>
      </w:r>
      <w:r w:rsidR="00C91A71">
        <w:t xml:space="preserve"> shall include any of</w:t>
      </w:r>
      <w:r w:rsidR="00D05A10">
        <w:t xml:space="preserve"> the following for at least </w:t>
      </w:r>
      <w:r w:rsidR="00326988">
        <w:t>2</w:t>
      </w:r>
      <w:r w:rsidR="00D05A10">
        <w:t xml:space="preserve"> of the </w:t>
      </w:r>
      <w:r w:rsidR="00326988">
        <w:t>6</w:t>
      </w:r>
      <w:r w:rsidR="00D05A10">
        <w:t xml:space="preserve"> months before the </w:t>
      </w:r>
      <w:r w:rsidR="00380A78">
        <w:t xml:space="preserve">beginning of the </w:t>
      </w:r>
      <w:r w:rsidR="00D05A10">
        <w:t>covered period</w:t>
      </w:r>
      <w:r w:rsidR="00684329">
        <w:t>:</w:t>
      </w:r>
    </w:p>
    <w:p w14:paraId="5FDD1FF7" w14:textId="22CE3442" w:rsidR="00D05A10" w:rsidRDefault="00684329" w:rsidP="00154B50">
      <w:pPr>
        <w:pStyle w:val="BodyTextIndent"/>
        <w:tabs>
          <w:tab w:val="clear" w:pos="1080"/>
        </w:tabs>
        <w:ind w:firstLine="0"/>
      </w:pPr>
      <w:r>
        <w:tab/>
      </w:r>
      <w:r>
        <w:tab/>
      </w:r>
      <w:r>
        <w:tab/>
      </w:r>
      <w:r w:rsidR="001B4F2F">
        <w:tab/>
      </w:r>
      <w:r>
        <w:t>(</w:t>
      </w:r>
      <w:r w:rsidR="00697C03">
        <w:t>i</w:t>
      </w:r>
      <w:r>
        <w:t xml:space="preserve">) </w:t>
      </w:r>
      <w:r w:rsidR="00D05A10">
        <w:t>Cancelled checks;</w:t>
      </w:r>
    </w:p>
    <w:p w14:paraId="1F30CC19" w14:textId="5BB79BF8" w:rsidR="00D05A10" w:rsidRDefault="00D05A10" w:rsidP="00154B50">
      <w:pPr>
        <w:pStyle w:val="BodyTextIndent"/>
        <w:tabs>
          <w:tab w:val="clear" w:pos="1080"/>
        </w:tabs>
        <w:ind w:firstLine="0"/>
      </w:pPr>
      <w:r>
        <w:tab/>
      </w:r>
      <w:r>
        <w:tab/>
      </w:r>
      <w:r>
        <w:tab/>
      </w:r>
      <w:r w:rsidR="001B4F2F">
        <w:tab/>
      </w:r>
      <w:r>
        <w:t>(</w:t>
      </w:r>
      <w:r w:rsidR="00697C03">
        <w:t>ii</w:t>
      </w:r>
      <w:r>
        <w:t>) Bank statements;</w:t>
      </w:r>
      <w:r w:rsidR="00380A78">
        <w:t xml:space="preserve"> </w:t>
      </w:r>
    </w:p>
    <w:p w14:paraId="3BB96D6C" w14:textId="2DE76AB0" w:rsidR="00C91A71" w:rsidRDefault="00D05A10" w:rsidP="00154B50">
      <w:pPr>
        <w:pStyle w:val="BodyTextIndent"/>
        <w:tabs>
          <w:tab w:val="clear" w:pos="1080"/>
        </w:tabs>
        <w:ind w:firstLine="0"/>
      </w:pPr>
      <w:r>
        <w:tab/>
      </w:r>
      <w:r>
        <w:tab/>
      </w:r>
      <w:r>
        <w:tab/>
      </w:r>
      <w:r w:rsidR="001B4F2F">
        <w:tab/>
      </w:r>
      <w:r>
        <w:t>(</w:t>
      </w:r>
      <w:r w:rsidR="00697C03">
        <w:t>iii</w:t>
      </w:r>
      <w:r>
        <w:t xml:space="preserve">) </w:t>
      </w:r>
      <w:r w:rsidR="00380A78">
        <w:t>Electronic records of payment</w:t>
      </w:r>
      <w:r w:rsidR="00C91A71">
        <w:t>; or</w:t>
      </w:r>
    </w:p>
    <w:p w14:paraId="793EF08A" w14:textId="748B128C" w:rsidR="00135DB2" w:rsidRDefault="00C91A71" w:rsidP="00154B50">
      <w:pPr>
        <w:pStyle w:val="BodyTextIndent"/>
        <w:tabs>
          <w:tab w:val="clear" w:pos="1080"/>
        </w:tabs>
        <w:ind w:firstLine="0"/>
      </w:pPr>
      <w:r>
        <w:tab/>
      </w:r>
      <w:r>
        <w:tab/>
      </w:r>
      <w:r>
        <w:tab/>
      </w:r>
      <w:r w:rsidR="001B4F2F">
        <w:tab/>
      </w:r>
      <w:r>
        <w:t>(</w:t>
      </w:r>
      <w:r w:rsidR="00697C03">
        <w:t>iv</w:t>
      </w:r>
      <w:r>
        <w:t>) Receipts</w:t>
      </w:r>
      <w:r w:rsidR="00E756D5">
        <w:t>.</w:t>
      </w:r>
    </w:p>
    <w:p w14:paraId="17125106" w14:textId="2EB3EFCF" w:rsidR="001B4F2F" w:rsidRDefault="00135DB2" w:rsidP="00154B50">
      <w:pPr>
        <w:pStyle w:val="BodyTextIndent"/>
        <w:tabs>
          <w:tab w:val="clear" w:pos="1080"/>
        </w:tabs>
        <w:ind w:firstLine="1440"/>
      </w:pPr>
      <w:r>
        <w:t>(</w:t>
      </w:r>
      <w:r w:rsidR="00C125FF">
        <w:t>2</w:t>
      </w:r>
      <w:r>
        <w:t xml:space="preserve">) </w:t>
      </w:r>
      <w:r w:rsidR="005F77F8">
        <w:t>A</w:t>
      </w:r>
      <w:r>
        <w:t xml:space="preserve"> household member </w:t>
      </w:r>
      <w:r w:rsidR="005F77F8">
        <w:t xml:space="preserve">shall </w:t>
      </w:r>
      <w:r>
        <w:t xml:space="preserve">continue to </w:t>
      </w:r>
      <w:r w:rsidR="005F77F8">
        <w:t xml:space="preserve">timely </w:t>
      </w:r>
      <w:r>
        <w:t>pay</w:t>
      </w:r>
      <w:r w:rsidR="00E00529">
        <w:t xml:space="preserve"> </w:t>
      </w:r>
      <w:r w:rsidR="00697C03">
        <w:t>the household member’s</w:t>
      </w:r>
      <w:r w:rsidR="00E00529">
        <w:t xml:space="preserve"> percentage share of</w:t>
      </w:r>
      <w:r>
        <w:t xml:space="preserve"> the rent or mortgage payments</w:t>
      </w:r>
      <w:r w:rsidR="00C91A71">
        <w:t xml:space="preserve">. </w:t>
      </w:r>
      <w:r w:rsidR="00E10FAD">
        <w:t>Failure of a household member to make timely payment of the household member’s share of the rent or mortgage payment shall be grounds for lifting a stay of the proceeding.</w:t>
      </w:r>
    </w:p>
    <w:p w14:paraId="1BF0756E" w14:textId="1DBA17B9" w:rsidR="00996BAA" w:rsidRPr="00667786" w:rsidRDefault="00996BAA" w:rsidP="00154B50">
      <w:pPr>
        <w:pStyle w:val="ListParagraph"/>
        <w:numPr>
          <w:ilvl w:val="0"/>
          <w:numId w:val="1"/>
        </w:numPr>
        <w:tabs>
          <w:tab w:val="left" w:pos="1530"/>
        </w:tabs>
        <w:spacing w:line="480" w:lineRule="auto"/>
        <w:ind w:left="0" w:firstLine="720"/>
        <w:contextualSpacing w:val="0"/>
      </w:pPr>
      <w:r w:rsidRPr="00667786">
        <w:t>Fiscal impact statement.</w:t>
      </w:r>
    </w:p>
    <w:p w14:paraId="08203401" w14:textId="4803AF44" w:rsidR="001B4F2F" w:rsidRDefault="00355ABA" w:rsidP="00154B50">
      <w:pPr>
        <w:spacing w:line="480" w:lineRule="auto"/>
      </w:pPr>
      <w:r>
        <w:tab/>
      </w:r>
      <w:r w:rsidR="00996BAA" w:rsidRPr="00667786">
        <w:t xml:space="preserve">The </w:t>
      </w:r>
      <w:r w:rsidR="000A2F57" w:rsidRPr="000A2F57">
        <w:t xml:space="preserve">Council adopts the fiscal impact statement of the </w:t>
      </w:r>
      <w:r w:rsidR="00E97806">
        <w:t>Budget Director</w:t>
      </w:r>
      <w:r w:rsidR="000A2F57" w:rsidRPr="000A2F57">
        <w:t xml:space="preserve"> as the fiscal impact statement required by section 4a of the General Legislative Procedures Act of 1975, approved October 16, 2006 (120 Stat. 2038; D.C. Official Code § 1-301.47a</w:t>
      </w:r>
      <w:r w:rsidR="006D6B42">
        <w:t>).</w:t>
      </w:r>
    </w:p>
    <w:p w14:paraId="0BE6FE77" w14:textId="6201B486" w:rsidR="00996BAA" w:rsidRPr="00667786" w:rsidRDefault="00996BAA" w:rsidP="00154B50">
      <w:pPr>
        <w:pStyle w:val="ListParagraph"/>
        <w:numPr>
          <w:ilvl w:val="0"/>
          <w:numId w:val="1"/>
        </w:numPr>
        <w:tabs>
          <w:tab w:val="left" w:pos="1530"/>
        </w:tabs>
        <w:spacing w:line="480" w:lineRule="auto"/>
        <w:ind w:left="0" w:firstLine="720"/>
        <w:contextualSpacing w:val="0"/>
      </w:pPr>
      <w:r w:rsidRPr="00667786">
        <w:t>Effective date.</w:t>
      </w:r>
    </w:p>
    <w:p w14:paraId="153665E5" w14:textId="71D9FABB" w:rsidR="001B4F2F" w:rsidRPr="00AC56C6" w:rsidRDefault="009B6D0A" w:rsidP="00902A53">
      <w:pPr>
        <w:spacing w:line="480" w:lineRule="auto"/>
      </w:pPr>
      <w:r>
        <w:lastRenderedPageBreak/>
        <w:tab/>
      </w:r>
      <w:r w:rsidR="00E756D5">
        <w:t xml:space="preserve">(a) </w:t>
      </w:r>
      <w:r w:rsidR="00996BAA" w:rsidRPr="00667786">
        <w:t xml:space="preserve">This </w:t>
      </w:r>
      <w:r w:rsidR="00902A53" w:rsidRPr="006723E1">
        <w:t>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r w:rsidR="00902A53">
        <w:t>)</w:t>
      </w:r>
      <w:r w:rsidR="002C2C4C">
        <w:t>.</w:t>
      </w:r>
    </w:p>
    <w:sectPr w:rsidR="001B4F2F" w:rsidRPr="00AC56C6" w:rsidSect="00655D48">
      <w:footerReference w:type="default" r:id="rId11"/>
      <w:headerReference w:type="first" r:id="rId12"/>
      <w:footerReference w:type="first" r:id="rId13"/>
      <w:type w:val="continuous"/>
      <w:pgSz w:w="12240" w:h="15840" w:code="1"/>
      <w:pgMar w:top="1440" w:right="1440" w:bottom="1440" w:left="1440" w:header="1440" w:footer="1440" w:gutter="0"/>
      <w:lnNumType w:countBy="1" w:restart="continuou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4B10" w14:textId="77777777" w:rsidR="00272412" w:rsidRDefault="00272412" w:rsidP="00996BAA">
      <w:r>
        <w:separator/>
      </w:r>
    </w:p>
  </w:endnote>
  <w:endnote w:type="continuationSeparator" w:id="0">
    <w:p w14:paraId="60C7358F" w14:textId="77777777" w:rsidR="00272412" w:rsidRDefault="00272412" w:rsidP="00996BAA">
      <w:r>
        <w:continuationSeparator/>
      </w:r>
    </w:p>
  </w:endnote>
  <w:endnote w:type="continuationNotice" w:id="1">
    <w:p w14:paraId="2BA06648" w14:textId="77777777" w:rsidR="00272412" w:rsidRDefault="00272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194448"/>
      <w:docPartObj>
        <w:docPartGallery w:val="Page Numbers (Bottom of Page)"/>
        <w:docPartUnique/>
      </w:docPartObj>
    </w:sdtPr>
    <w:sdtEndPr>
      <w:rPr>
        <w:noProof/>
      </w:rPr>
    </w:sdtEndPr>
    <w:sdtContent>
      <w:p w14:paraId="3ED80A14" w14:textId="590EABD5" w:rsidR="00272412" w:rsidRDefault="00272412">
        <w:pPr>
          <w:pStyle w:val="Footer"/>
          <w:jc w:val="center"/>
        </w:pPr>
        <w:r>
          <w:fldChar w:fldCharType="begin"/>
        </w:r>
        <w:r>
          <w:instrText xml:space="preserve"> PAGE   \* MERGEFORMAT </w:instrText>
        </w:r>
        <w:r>
          <w:fldChar w:fldCharType="separate"/>
        </w:r>
        <w:r w:rsidR="00A76B2D">
          <w:rPr>
            <w:noProof/>
          </w:rPr>
          <w:t>3</w:t>
        </w:r>
        <w:r>
          <w:rPr>
            <w:noProof/>
          </w:rPr>
          <w:fldChar w:fldCharType="end"/>
        </w:r>
      </w:p>
    </w:sdtContent>
  </w:sdt>
  <w:p w14:paraId="74460FC6" w14:textId="77777777" w:rsidR="00272412" w:rsidRDefault="00272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6565"/>
      <w:docPartObj>
        <w:docPartGallery w:val="Page Numbers (Bottom of Page)"/>
        <w:docPartUnique/>
      </w:docPartObj>
    </w:sdtPr>
    <w:sdtEndPr>
      <w:rPr>
        <w:noProof/>
      </w:rPr>
    </w:sdtEndPr>
    <w:sdtContent>
      <w:p w14:paraId="1A2B8459" w14:textId="76AB3073" w:rsidR="00272412" w:rsidRDefault="00272412">
        <w:pPr>
          <w:pStyle w:val="Footer"/>
          <w:jc w:val="center"/>
        </w:pPr>
        <w:r>
          <w:fldChar w:fldCharType="begin"/>
        </w:r>
        <w:r>
          <w:instrText xml:space="preserve"> PAGE   \* MERGEFORMAT </w:instrText>
        </w:r>
        <w:r>
          <w:fldChar w:fldCharType="separate"/>
        </w:r>
        <w:r w:rsidR="00632D4A">
          <w:rPr>
            <w:noProof/>
          </w:rPr>
          <w:t>1</w:t>
        </w:r>
        <w:r>
          <w:rPr>
            <w:noProof/>
          </w:rPr>
          <w:fldChar w:fldCharType="end"/>
        </w:r>
      </w:p>
    </w:sdtContent>
  </w:sdt>
  <w:p w14:paraId="0D914C5F" w14:textId="77777777" w:rsidR="00272412" w:rsidRDefault="00272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6BF4" w14:textId="77777777" w:rsidR="00272412" w:rsidRDefault="00272412" w:rsidP="00996BAA">
      <w:r>
        <w:separator/>
      </w:r>
    </w:p>
  </w:footnote>
  <w:footnote w:type="continuationSeparator" w:id="0">
    <w:p w14:paraId="7B6D39A9" w14:textId="77777777" w:rsidR="00272412" w:rsidRDefault="00272412" w:rsidP="00996BAA">
      <w:r>
        <w:continuationSeparator/>
      </w:r>
    </w:p>
  </w:footnote>
  <w:footnote w:type="continuationNotice" w:id="1">
    <w:p w14:paraId="3AD9D710" w14:textId="77777777" w:rsidR="00272412" w:rsidRDefault="00272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ECBF" w14:textId="77777777" w:rsidR="00655D48" w:rsidRDefault="00655D48" w:rsidP="00655D48">
    <w:pPr>
      <w:tabs>
        <w:tab w:val="center" w:pos="1620"/>
        <w:tab w:val="center" w:pos="7650"/>
      </w:tabs>
      <w:outlineLvl w:val="1"/>
      <w:rPr>
        <w:bCs/>
      </w:rPr>
    </w:pPr>
    <w:r>
      <w:rPr>
        <w:bCs/>
      </w:rPr>
      <w:tab/>
    </w:r>
    <w:r w:rsidRPr="00F11AE6">
      <w:rPr>
        <w:bCs/>
      </w:rPr>
      <w:tab/>
      <w:t xml:space="preserve">_____________________________ </w:t>
    </w:r>
    <w:r w:rsidRPr="00F11AE6">
      <w:rPr>
        <w:bCs/>
      </w:rPr>
      <w:tab/>
    </w:r>
    <w:r w:rsidRPr="00F11AE6">
      <w:rPr>
        <w:bCs/>
      </w:rPr>
      <w:tab/>
      <w:t>Councilmember Anita Bonds</w:t>
    </w:r>
  </w:p>
  <w:p w14:paraId="2D08F768" w14:textId="771A9BA6" w:rsidR="004A1E15" w:rsidRPr="004A1E15" w:rsidRDefault="004A1E15" w:rsidP="004A1E15">
    <w:pPr>
      <w:pStyle w:val="Header"/>
      <w:tabs>
        <w:tab w:val="clear" w:pos="468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71"/>
    <w:multiLevelType w:val="hybridMultilevel"/>
    <w:tmpl w:val="2196EE5A"/>
    <w:lvl w:ilvl="0" w:tplc="4964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A76D3"/>
    <w:multiLevelType w:val="hybridMultilevel"/>
    <w:tmpl w:val="225A411C"/>
    <w:lvl w:ilvl="0" w:tplc="162C1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B5A79"/>
    <w:multiLevelType w:val="hybridMultilevel"/>
    <w:tmpl w:val="47D41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32A0"/>
    <w:multiLevelType w:val="hybridMultilevel"/>
    <w:tmpl w:val="C1AA2482"/>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3283C"/>
    <w:multiLevelType w:val="hybridMultilevel"/>
    <w:tmpl w:val="6A329BB4"/>
    <w:lvl w:ilvl="0" w:tplc="03981A2A">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57F2C"/>
    <w:multiLevelType w:val="hybridMultilevel"/>
    <w:tmpl w:val="633C705A"/>
    <w:lvl w:ilvl="0" w:tplc="5D923320">
      <w:start w:val="2"/>
      <w:numFmt w:val="decimal"/>
      <w:lvlText w:val="Sec. %1."/>
      <w:lvlJc w:val="left"/>
      <w:pPr>
        <w:ind w:left="1440" w:hanging="360"/>
      </w:pPr>
      <w:rPr>
        <w:rFonts w:hint="default"/>
      </w:rPr>
    </w:lvl>
    <w:lvl w:ilvl="1" w:tplc="03981A2A">
      <w:start w:val="1"/>
      <w:numFmt w:val="decimal"/>
      <w:lvlText w:val="(%2)"/>
      <w:lvlJc w:val="left"/>
      <w:pPr>
        <w:ind w:left="1440" w:hanging="360"/>
      </w:pPr>
      <w:rPr>
        <w:rFonts w:hint="default"/>
      </w:rPr>
    </w:lvl>
    <w:lvl w:ilvl="2" w:tplc="447CD742">
      <w:start w:val="1"/>
      <w:numFmt w:val="lowerLetter"/>
      <w:lvlText w:val="(%3)"/>
      <w:lvlJc w:val="left"/>
      <w:pPr>
        <w:ind w:left="2340" w:hanging="360"/>
      </w:pPr>
      <w:rPr>
        <w:rFonts w:hint="default"/>
      </w:rPr>
    </w:lvl>
    <w:lvl w:ilvl="3" w:tplc="E49E436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6147"/>
    <w:multiLevelType w:val="hybridMultilevel"/>
    <w:tmpl w:val="47D41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118DC"/>
    <w:multiLevelType w:val="hybridMultilevel"/>
    <w:tmpl w:val="F2C4D8E0"/>
    <w:lvl w:ilvl="0" w:tplc="6998554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1053A"/>
    <w:multiLevelType w:val="hybridMultilevel"/>
    <w:tmpl w:val="88326FD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23B4E"/>
    <w:multiLevelType w:val="hybridMultilevel"/>
    <w:tmpl w:val="C984542E"/>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255EB"/>
    <w:multiLevelType w:val="hybridMultilevel"/>
    <w:tmpl w:val="A2FC360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B1187"/>
    <w:multiLevelType w:val="hybridMultilevel"/>
    <w:tmpl w:val="4744869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D2209"/>
    <w:multiLevelType w:val="hybridMultilevel"/>
    <w:tmpl w:val="6FDE2810"/>
    <w:lvl w:ilvl="0" w:tplc="85C44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64D"/>
    <w:multiLevelType w:val="hybridMultilevel"/>
    <w:tmpl w:val="5202AE8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F3D93"/>
    <w:multiLevelType w:val="hybridMultilevel"/>
    <w:tmpl w:val="BEC2C1AA"/>
    <w:lvl w:ilvl="0" w:tplc="49640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4545A"/>
    <w:multiLevelType w:val="hybridMultilevel"/>
    <w:tmpl w:val="A0C6325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32E49"/>
    <w:multiLevelType w:val="hybridMultilevel"/>
    <w:tmpl w:val="CE424942"/>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7D7"/>
    <w:multiLevelType w:val="hybridMultilevel"/>
    <w:tmpl w:val="2A429416"/>
    <w:lvl w:ilvl="0" w:tplc="0CAA22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D24FD"/>
    <w:multiLevelType w:val="hybridMultilevel"/>
    <w:tmpl w:val="24E0E9B8"/>
    <w:lvl w:ilvl="0" w:tplc="D62867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43295"/>
    <w:multiLevelType w:val="hybridMultilevel"/>
    <w:tmpl w:val="67A8FAE8"/>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5490E"/>
    <w:multiLevelType w:val="hybridMultilevel"/>
    <w:tmpl w:val="CD387B3A"/>
    <w:lvl w:ilvl="0" w:tplc="496402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3C03B34">
      <w:start w:val="1"/>
      <w:numFmt w:val="upperLetter"/>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6747B"/>
    <w:multiLevelType w:val="hybridMultilevel"/>
    <w:tmpl w:val="67ACAEBA"/>
    <w:lvl w:ilvl="0" w:tplc="4A3C5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A636E"/>
    <w:multiLevelType w:val="hybridMultilevel"/>
    <w:tmpl w:val="A398AC9C"/>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E5ED9"/>
    <w:multiLevelType w:val="hybridMultilevel"/>
    <w:tmpl w:val="4FE0C452"/>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C7613"/>
    <w:multiLevelType w:val="hybridMultilevel"/>
    <w:tmpl w:val="1472B6EA"/>
    <w:lvl w:ilvl="0" w:tplc="03981A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557A3"/>
    <w:multiLevelType w:val="hybridMultilevel"/>
    <w:tmpl w:val="C07CC86C"/>
    <w:lvl w:ilvl="0" w:tplc="D6286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14"/>
  </w:num>
  <w:num w:numId="5">
    <w:abstractNumId w:val="18"/>
  </w:num>
  <w:num w:numId="6">
    <w:abstractNumId w:val="7"/>
  </w:num>
  <w:num w:numId="7">
    <w:abstractNumId w:val="17"/>
  </w:num>
  <w:num w:numId="8">
    <w:abstractNumId w:val="21"/>
  </w:num>
  <w:num w:numId="9">
    <w:abstractNumId w:val="25"/>
  </w:num>
  <w:num w:numId="10">
    <w:abstractNumId w:val="0"/>
  </w:num>
  <w:num w:numId="11">
    <w:abstractNumId w:val="10"/>
  </w:num>
  <w:num w:numId="12">
    <w:abstractNumId w:val="19"/>
  </w:num>
  <w:num w:numId="13">
    <w:abstractNumId w:val="8"/>
  </w:num>
  <w:num w:numId="14">
    <w:abstractNumId w:val="13"/>
  </w:num>
  <w:num w:numId="15">
    <w:abstractNumId w:val="15"/>
  </w:num>
  <w:num w:numId="16">
    <w:abstractNumId w:val="6"/>
  </w:num>
  <w:num w:numId="17">
    <w:abstractNumId w:val="12"/>
  </w:num>
  <w:num w:numId="18">
    <w:abstractNumId w:val="3"/>
  </w:num>
  <w:num w:numId="19">
    <w:abstractNumId w:val="9"/>
  </w:num>
  <w:num w:numId="20">
    <w:abstractNumId w:val="1"/>
  </w:num>
  <w:num w:numId="21">
    <w:abstractNumId w:val="24"/>
  </w:num>
  <w:num w:numId="22">
    <w:abstractNumId w:val="16"/>
  </w:num>
  <w:num w:numId="23">
    <w:abstractNumId w:val="4"/>
  </w:num>
  <w:num w:numId="24">
    <w:abstractNumId w:val="22"/>
  </w:num>
  <w:num w:numId="25">
    <w:abstractNumId w:val="11"/>
  </w:num>
  <w:num w:numId="2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AA"/>
    <w:rsid w:val="000013EA"/>
    <w:rsid w:val="00002C78"/>
    <w:rsid w:val="00003DF3"/>
    <w:rsid w:val="00005735"/>
    <w:rsid w:val="00005FF8"/>
    <w:rsid w:val="00006921"/>
    <w:rsid w:val="000073CA"/>
    <w:rsid w:val="0001388D"/>
    <w:rsid w:val="00014A0F"/>
    <w:rsid w:val="00015307"/>
    <w:rsid w:val="0002150E"/>
    <w:rsid w:val="0002180E"/>
    <w:rsid w:val="00021D37"/>
    <w:rsid w:val="000237C1"/>
    <w:rsid w:val="00026134"/>
    <w:rsid w:val="00027A14"/>
    <w:rsid w:val="00030261"/>
    <w:rsid w:val="00031AED"/>
    <w:rsid w:val="00031B91"/>
    <w:rsid w:val="0003694A"/>
    <w:rsid w:val="00036C7B"/>
    <w:rsid w:val="00037494"/>
    <w:rsid w:val="00037DBF"/>
    <w:rsid w:val="00041216"/>
    <w:rsid w:val="00044F4B"/>
    <w:rsid w:val="000450A6"/>
    <w:rsid w:val="00045379"/>
    <w:rsid w:val="00045ECD"/>
    <w:rsid w:val="000461B0"/>
    <w:rsid w:val="00047842"/>
    <w:rsid w:val="0006277B"/>
    <w:rsid w:val="00063C6B"/>
    <w:rsid w:val="00064D18"/>
    <w:rsid w:val="000669CC"/>
    <w:rsid w:val="00066C7D"/>
    <w:rsid w:val="00071011"/>
    <w:rsid w:val="00073CAA"/>
    <w:rsid w:val="0007472F"/>
    <w:rsid w:val="00075F8C"/>
    <w:rsid w:val="0007716E"/>
    <w:rsid w:val="000809EF"/>
    <w:rsid w:val="00081494"/>
    <w:rsid w:val="00083B8D"/>
    <w:rsid w:val="00087FFC"/>
    <w:rsid w:val="0009034C"/>
    <w:rsid w:val="00090454"/>
    <w:rsid w:val="0009267A"/>
    <w:rsid w:val="00095154"/>
    <w:rsid w:val="000A2F57"/>
    <w:rsid w:val="000A5B43"/>
    <w:rsid w:val="000A6C1E"/>
    <w:rsid w:val="000A74B6"/>
    <w:rsid w:val="000B16DE"/>
    <w:rsid w:val="000C121B"/>
    <w:rsid w:val="000C1657"/>
    <w:rsid w:val="000C317D"/>
    <w:rsid w:val="000C3A5D"/>
    <w:rsid w:val="000C4F02"/>
    <w:rsid w:val="000D4B95"/>
    <w:rsid w:val="000D4E85"/>
    <w:rsid w:val="000D5118"/>
    <w:rsid w:val="000D6450"/>
    <w:rsid w:val="000D6A56"/>
    <w:rsid w:val="000E34A6"/>
    <w:rsid w:val="000E668B"/>
    <w:rsid w:val="000F3BC4"/>
    <w:rsid w:val="000F4E76"/>
    <w:rsid w:val="000F6638"/>
    <w:rsid w:val="00100A1F"/>
    <w:rsid w:val="001011A2"/>
    <w:rsid w:val="00103608"/>
    <w:rsid w:val="001122AB"/>
    <w:rsid w:val="0011283E"/>
    <w:rsid w:val="001128A0"/>
    <w:rsid w:val="0011667F"/>
    <w:rsid w:val="00116919"/>
    <w:rsid w:val="00120386"/>
    <w:rsid w:val="001208BD"/>
    <w:rsid w:val="00122000"/>
    <w:rsid w:val="00124CD6"/>
    <w:rsid w:val="001348D6"/>
    <w:rsid w:val="00135DB2"/>
    <w:rsid w:val="00137BA0"/>
    <w:rsid w:val="001412B9"/>
    <w:rsid w:val="0014533C"/>
    <w:rsid w:val="001465CC"/>
    <w:rsid w:val="00146850"/>
    <w:rsid w:val="00152A88"/>
    <w:rsid w:val="00153100"/>
    <w:rsid w:val="00154783"/>
    <w:rsid w:val="00154B50"/>
    <w:rsid w:val="00154D4C"/>
    <w:rsid w:val="00160764"/>
    <w:rsid w:val="00165249"/>
    <w:rsid w:val="0016593C"/>
    <w:rsid w:val="001676BF"/>
    <w:rsid w:val="0017066A"/>
    <w:rsid w:val="00171E50"/>
    <w:rsid w:val="00173D9B"/>
    <w:rsid w:val="0017445A"/>
    <w:rsid w:val="0017480D"/>
    <w:rsid w:val="00177882"/>
    <w:rsid w:val="0018083F"/>
    <w:rsid w:val="0018501B"/>
    <w:rsid w:val="0018766C"/>
    <w:rsid w:val="00187C13"/>
    <w:rsid w:val="00194088"/>
    <w:rsid w:val="00195278"/>
    <w:rsid w:val="001A17D1"/>
    <w:rsid w:val="001A7AAA"/>
    <w:rsid w:val="001B14AD"/>
    <w:rsid w:val="001B2ABF"/>
    <w:rsid w:val="001B4F2F"/>
    <w:rsid w:val="001B5CD9"/>
    <w:rsid w:val="001B66E3"/>
    <w:rsid w:val="001C0004"/>
    <w:rsid w:val="001D00F3"/>
    <w:rsid w:val="001D0C13"/>
    <w:rsid w:val="001D0F4D"/>
    <w:rsid w:val="001D3545"/>
    <w:rsid w:val="001D4BD7"/>
    <w:rsid w:val="001E025E"/>
    <w:rsid w:val="001E1E4D"/>
    <w:rsid w:val="001E3011"/>
    <w:rsid w:val="001E4B05"/>
    <w:rsid w:val="001E5DED"/>
    <w:rsid w:val="001E7442"/>
    <w:rsid w:val="001F08A0"/>
    <w:rsid w:val="001F11DB"/>
    <w:rsid w:val="001F500A"/>
    <w:rsid w:val="00200607"/>
    <w:rsid w:val="00200639"/>
    <w:rsid w:val="00201041"/>
    <w:rsid w:val="0020165E"/>
    <w:rsid w:val="002025E2"/>
    <w:rsid w:val="00203988"/>
    <w:rsid w:val="00206FBE"/>
    <w:rsid w:val="00207D7D"/>
    <w:rsid w:val="00207F31"/>
    <w:rsid w:val="002115DF"/>
    <w:rsid w:val="00214743"/>
    <w:rsid w:val="00215233"/>
    <w:rsid w:val="0021687A"/>
    <w:rsid w:val="00216A69"/>
    <w:rsid w:val="0022283D"/>
    <w:rsid w:val="0022297C"/>
    <w:rsid w:val="00224489"/>
    <w:rsid w:val="002270B8"/>
    <w:rsid w:val="00227A60"/>
    <w:rsid w:val="0023029C"/>
    <w:rsid w:val="002318A8"/>
    <w:rsid w:val="002326AF"/>
    <w:rsid w:val="00233B63"/>
    <w:rsid w:val="00234C0B"/>
    <w:rsid w:val="002350E2"/>
    <w:rsid w:val="00236AC1"/>
    <w:rsid w:val="00237989"/>
    <w:rsid w:val="00241588"/>
    <w:rsid w:val="002447E9"/>
    <w:rsid w:val="00244CCF"/>
    <w:rsid w:val="002456D5"/>
    <w:rsid w:val="002463AF"/>
    <w:rsid w:val="00252F88"/>
    <w:rsid w:val="002573DC"/>
    <w:rsid w:val="00263B92"/>
    <w:rsid w:val="00264A2D"/>
    <w:rsid w:val="00264E59"/>
    <w:rsid w:val="00265D70"/>
    <w:rsid w:val="00266567"/>
    <w:rsid w:val="002666EC"/>
    <w:rsid w:val="0026689E"/>
    <w:rsid w:val="002715BF"/>
    <w:rsid w:val="00272412"/>
    <w:rsid w:val="002728E8"/>
    <w:rsid w:val="0027407C"/>
    <w:rsid w:val="0027709A"/>
    <w:rsid w:val="002775FB"/>
    <w:rsid w:val="002812B1"/>
    <w:rsid w:val="00281B23"/>
    <w:rsid w:val="002823B2"/>
    <w:rsid w:val="002831BE"/>
    <w:rsid w:val="00283904"/>
    <w:rsid w:val="00284123"/>
    <w:rsid w:val="00284C32"/>
    <w:rsid w:val="002943D3"/>
    <w:rsid w:val="00294C02"/>
    <w:rsid w:val="00297229"/>
    <w:rsid w:val="002A0552"/>
    <w:rsid w:val="002A075A"/>
    <w:rsid w:val="002A0DD1"/>
    <w:rsid w:val="002A0EE0"/>
    <w:rsid w:val="002A2899"/>
    <w:rsid w:val="002A2F96"/>
    <w:rsid w:val="002A6188"/>
    <w:rsid w:val="002A73C4"/>
    <w:rsid w:val="002B10B4"/>
    <w:rsid w:val="002B145A"/>
    <w:rsid w:val="002B2CB5"/>
    <w:rsid w:val="002B6E97"/>
    <w:rsid w:val="002B74EB"/>
    <w:rsid w:val="002B79FB"/>
    <w:rsid w:val="002B7C04"/>
    <w:rsid w:val="002C01C2"/>
    <w:rsid w:val="002C0709"/>
    <w:rsid w:val="002C198F"/>
    <w:rsid w:val="002C2C4C"/>
    <w:rsid w:val="002C5369"/>
    <w:rsid w:val="002C551C"/>
    <w:rsid w:val="002C65CF"/>
    <w:rsid w:val="002C75CF"/>
    <w:rsid w:val="002D0759"/>
    <w:rsid w:val="002D3344"/>
    <w:rsid w:val="002D5436"/>
    <w:rsid w:val="002E0F0A"/>
    <w:rsid w:val="002E4209"/>
    <w:rsid w:val="002E49B6"/>
    <w:rsid w:val="002E4CCA"/>
    <w:rsid w:val="002E5110"/>
    <w:rsid w:val="002E767B"/>
    <w:rsid w:val="002E7C4E"/>
    <w:rsid w:val="002F0710"/>
    <w:rsid w:val="002F1BB4"/>
    <w:rsid w:val="002F1C19"/>
    <w:rsid w:val="002F5476"/>
    <w:rsid w:val="002F57E3"/>
    <w:rsid w:val="00302528"/>
    <w:rsid w:val="00303586"/>
    <w:rsid w:val="00303687"/>
    <w:rsid w:val="00303E97"/>
    <w:rsid w:val="0030557C"/>
    <w:rsid w:val="00307935"/>
    <w:rsid w:val="00310E67"/>
    <w:rsid w:val="00312508"/>
    <w:rsid w:val="00313FF9"/>
    <w:rsid w:val="0031495E"/>
    <w:rsid w:val="003151D2"/>
    <w:rsid w:val="00317B7B"/>
    <w:rsid w:val="00322004"/>
    <w:rsid w:val="003238FB"/>
    <w:rsid w:val="00326127"/>
    <w:rsid w:val="00326988"/>
    <w:rsid w:val="00333BBC"/>
    <w:rsid w:val="00334908"/>
    <w:rsid w:val="0033685C"/>
    <w:rsid w:val="00341BD6"/>
    <w:rsid w:val="00344BCB"/>
    <w:rsid w:val="00344C89"/>
    <w:rsid w:val="00347142"/>
    <w:rsid w:val="0034725C"/>
    <w:rsid w:val="00352D52"/>
    <w:rsid w:val="00355ABA"/>
    <w:rsid w:val="00355AF2"/>
    <w:rsid w:val="00356CC4"/>
    <w:rsid w:val="003600DA"/>
    <w:rsid w:val="00362C13"/>
    <w:rsid w:val="003635CF"/>
    <w:rsid w:val="00364F85"/>
    <w:rsid w:val="00366C76"/>
    <w:rsid w:val="00367962"/>
    <w:rsid w:val="003719AD"/>
    <w:rsid w:val="00371B4D"/>
    <w:rsid w:val="00375227"/>
    <w:rsid w:val="003763B5"/>
    <w:rsid w:val="003764B6"/>
    <w:rsid w:val="00377943"/>
    <w:rsid w:val="00377AE5"/>
    <w:rsid w:val="00380A78"/>
    <w:rsid w:val="003842FF"/>
    <w:rsid w:val="00386439"/>
    <w:rsid w:val="00391220"/>
    <w:rsid w:val="003942E5"/>
    <w:rsid w:val="003944B1"/>
    <w:rsid w:val="003958C8"/>
    <w:rsid w:val="00395C28"/>
    <w:rsid w:val="003961ED"/>
    <w:rsid w:val="00397721"/>
    <w:rsid w:val="003978AF"/>
    <w:rsid w:val="00397B30"/>
    <w:rsid w:val="003A11DA"/>
    <w:rsid w:val="003A2191"/>
    <w:rsid w:val="003A43EE"/>
    <w:rsid w:val="003A64A7"/>
    <w:rsid w:val="003A679B"/>
    <w:rsid w:val="003A6BAE"/>
    <w:rsid w:val="003A7F34"/>
    <w:rsid w:val="003B007C"/>
    <w:rsid w:val="003B2C07"/>
    <w:rsid w:val="003B3230"/>
    <w:rsid w:val="003B4199"/>
    <w:rsid w:val="003B4442"/>
    <w:rsid w:val="003B5BC1"/>
    <w:rsid w:val="003B6045"/>
    <w:rsid w:val="003C0091"/>
    <w:rsid w:val="003C09CD"/>
    <w:rsid w:val="003C1B2A"/>
    <w:rsid w:val="003C2E3A"/>
    <w:rsid w:val="003C4AC9"/>
    <w:rsid w:val="003C4B48"/>
    <w:rsid w:val="003D099C"/>
    <w:rsid w:val="003D0EC3"/>
    <w:rsid w:val="003D4E13"/>
    <w:rsid w:val="003D60A1"/>
    <w:rsid w:val="003D69D6"/>
    <w:rsid w:val="003E0FE4"/>
    <w:rsid w:val="003E21E5"/>
    <w:rsid w:val="003E5A3C"/>
    <w:rsid w:val="003E668E"/>
    <w:rsid w:val="003E6A8B"/>
    <w:rsid w:val="003F0671"/>
    <w:rsid w:val="003F3B45"/>
    <w:rsid w:val="003F47D1"/>
    <w:rsid w:val="003F530D"/>
    <w:rsid w:val="00401DD9"/>
    <w:rsid w:val="00403413"/>
    <w:rsid w:val="00410E90"/>
    <w:rsid w:val="004132F5"/>
    <w:rsid w:val="004134B9"/>
    <w:rsid w:val="004141AA"/>
    <w:rsid w:val="00417256"/>
    <w:rsid w:val="00417A55"/>
    <w:rsid w:val="00417F12"/>
    <w:rsid w:val="00421ECE"/>
    <w:rsid w:val="00424025"/>
    <w:rsid w:val="00431A41"/>
    <w:rsid w:val="00435945"/>
    <w:rsid w:val="00436478"/>
    <w:rsid w:val="00443BF1"/>
    <w:rsid w:val="0044418B"/>
    <w:rsid w:val="0044443A"/>
    <w:rsid w:val="004444A2"/>
    <w:rsid w:val="0044489C"/>
    <w:rsid w:val="00445ED3"/>
    <w:rsid w:val="0044685D"/>
    <w:rsid w:val="0044708D"/>
    <w:rsid w:val="00450048"/>
    <w:rsid w:val="00450A25"/>
    <w:rsid w:val="00451AE3"/>
    <w:rsid w:val="0045422B"/>
    <w:rsid w:val="0045729A"/>
    <w:rsid w:val="00461FF4"/>
    <w:rsid w:val="00465B92"/>
    <w:rsid w:val="00473D0E"/>
    <w:rsid w:val="004747F7"/>
    <w:rsid w:val="00476C47"/>
    <w:rsid w:val="004803E3"/>
    <w:rsid w:val="00483A26"/>
    <w:rsid w:val="00491FDC"/>
    <w:rsid w:val="00493CD5"/>
    <w:rsid w:val="00494908"/>
    <w:rsid w:val="004949B0"/>
    <w:rsid w:val="00495BB2"/>
    <w:rsid w:val="00496046"/>
    <w:rsid w:val="00496B6C"/>
    <w:rsid w:val="00496FCA"/>
    <w:rsid w:val="004A0617"/>
    <w:rsid w:val="004A0BA2"/>
    <w:rsid w:val="004A0CFD"/>
    <w:rsid w:val="004A1158"/>
    <w:rsid w:val="004A1E15"/>
    <w:rsid w:val="004A2EC3"/>
    <w:rsid w:val="004A33F9"/>
    <w:rsid w:val="004A7D37"/>
    <w:rsid w:val="004A7F41"/>
    <w:rsid w:val="004B0009"/>
    <w:rsid w:val="004B1145"/>
    <w:rsid w:val="004B3593"/>
    <w:rsid w:val="004B4575"/>
    <w:rsid w:val="004B472C"/>
    <w:rsid w:val="004B48E1"/>
    <w:rsid w:val="004C050E"/>
    <w:rsid w:val="004C1F10"/>
    <w:rsid w:val="004C2D35"/>
    <w:rsid w:val="004C536C"/>
    <w:rsid w:val="004C5664"/>
    <w:rsid w:val="004C5BD9"/>
    <w:rsid w:val="004D0452"/>
    <w:rsid w:val="004D26E7"/>
    <w:rsid w:val="004D2DA0"/>
    <w:rsid w:val="004D5BB5"/>
    <w:rsid w:val="004D7564"/>
    <w:rsid w:val="004E0390"/>
    <w:rsid w:val="004E0DEE"/>
    <w:rsid w:val="004E6685"/>
    <w:rsid w:val="004E7256"/>
    <w:rsid w:val="004F0243"/>
    <w:rsid w:val="004F06AA"/>
    <w:rsid w:val="004F126C"/>
    <w:rsid w:val="004F1A90"/>
    <w:rsid w:val="004F5759"/>
    <w:rsid w:val="004F6CA9"/>
    <w:rsid w:val="004F7910"/>
    <w:rsid w:val="004F7F9E"/>
    <w:rsid w:val="00500910"/>
    <w:rsid w:val="00513B87"/>
    <w:rsid w:val="00517813"/>
    <w:rsid w:val="00520129"/>
    <w:rsid w:val="00521623"/>
    <w:rsid w:val="005216ED"/>
    <w:rsid w:val="005224B0"/>
    <w:rsid w:val="00523107"/>
    <w:rsid w:val="0052322D"/>
    <w:rsid w:val="00524179"/>
    <w:rsid w:val="00525995"/>
    <w:rsid w:val="0052616A"/>
    <w:rsid w:val="00527189"/>
    <w:rsid w:val="005278C4"/>
    <w:rsid w:val="0054599E"/>
    <w:rsid w:val="00546881"/>
    <w:rsid w:val="00547BDC"/>
    <w:rsid w:val="00553D4F"/>
    <w:rsid w:val="0055411E"/>
    <w:rsid w:val="00562C1B"/>
    <w:rsid w:val="00562F45"/>
    <w:rsid w:val="0056389F"/>
    <w:rsid w:val="0056692B"/>
    <w:rsid w:val="00576489"/>
    <w:rsid w:val="0059068D"/>
    <w:rsid w:val="005909AD"/>
    <w:rsid w:val="0059348A"/>
    <w:rsid w:val="005963A8"/>
    <w:rsid w:val="0059651B"/>
    <w:rsid w:val="005A09A1"/>
    <w:rsid w:val="005A31C6"/>
    <w:rsid w:val="005A3986"/>
    <w:rsid w:val="005A4EE2"/>
    <w:rsid w:val="005A5B13"/>
    <w:rsid w:val="005A6ACA"/>
    <w:rsid w:val="005B0C33"/>
    <w:rsid w:val="005B1EAD"/>
    <w:rsid w:val="005B2C10"/>
    <w:rsid w:val="005B3A19"/>
    <w:rsid w:val="005B459F"/>
    <w:rsid w:val="005B5391"/>
    <w:rsid w:val="005B5EC6"/>
    <w:rsid w:val="005C1E76"/>
    <w:rsid w:val="005C213C"/>
    <w:rsid w:val="005C2ADD"/>
    <w:rsid w:val="005C55B0"/>
    <w:rsid w:val="005C7317"/>
    <w:rsid w:val="005C7EF3"/>
    <w:rsid w:val="005D0EB1"/>
    <w:rsid w:val="005D3A73"/>
    <w:rsid w:val="005D42D7"/>
    <w:rsid w:val="005E1F3D"/>
    <w:rsid w:val="005E37D5"/>
    <w:rsid w:val="005E677B"/>
    <w:rsid w:val="005F2679"/>
    <w:rsid w:val="005F2836"/>
    <w:rsid w:val="005F297D"/>
    <w:rsid w:val="005F363E"/>
    <w:rsid w:val="005F5104"/>
    <w:rsid w:val="005F5355"/>
    <w:rsid w:val="005F77F8"/>
    <w:rsid w:val="005F7B1E"/>
    <w:rsid w:val="006012D8"/>
    <w:rsid w:val="006021D0"/>
    <w:rsid w:val="006037E5"/>
    <w:rsid w:val="0060634E"/>
    <w:rsid w:val="006071E0"/>
    <w:rsid w:val="006103B5"/>
    <w:rsid w:val="00611673"/>
    <w:rsid w:val="006135F3"/>
    <w:rsid w:val="00613CE4"/>
    <w:rsid w:val="00614931"/>
    <w:rsid w:val="00617A3F"/>
    <w:rsid w:val="006226B1"/>
    <w:rsid w:val="00622BDD"/>
    <w:rsid w:val="00622C43"/>
    <w:rsid w:val="00623022"/>
    <w:rsid w:val="00623EF7"/>
    <w:rsid w:val="006272C7"/>
    <w:rsid w:val="0063035E"/>
    <w:rsid w:val="006310EA"/>
    <w:rsid w:val="00632D4A"/>
    <w:rsid w:val="006351F2"/>
    <w:rsid w:val="006358B0"/>
    <w:rsid w:val="00637B15"/>
    <w:rsid w:val="00641273"/>
    <w:rsid w:val="00641319"/>
    <w:rsid w:val="00641F2A"/>
    <w:rsid w:val="006424F8"/>
    <w:rsid w:val="00644450"/>
    <w:rsid w:val="006466DE"/>
    <w:rsid w:val="00646F52"/>
    <w:rsid w:val="00652EE2"/>
    <w:rsid w:val="00655D48"/>
    <w:rsid w:val="00657534"/>
    <w:rsid w:val="00657A16"/>
    <w:rsid w:val="00660ABA"/>
    <w:rsid w:val="00661C1A"/>
    <w:rsid w:val="00661DE7"/>
    <w:rsid w:val="006644AB"/>
    <w:rsid w:val="0066609B"/>
    <w:rsid w:val="00666ACD"/>
    <w:rsid w:val="00666C91"/>
    <w:rsid w:val="00667786"/>
    <w:rsid w:val="00667A9B"/>
    <w:rsid w:val="00667F3D"/>
    <w:rsid w:val="006700EB"/>
    <w:rsid w:val="00670113"/>
    <w:rsid w:val="00670A95"/>
    <w:rsid w:val="006723E1"/>
    <w:rsid w:val="00680488"/>
    <w:rsid w:val="00682735"/>
    <w:rsid w:val="00683E6C"/>
    <w:rsid w:val="00684329"/>
    <w:rsid w:val="00684C39"/>
    <w:rsid w:val="00684D25"/>
    <w:rsid w:val="00685575"/>
    <w:rsid w:val="006879C2"/>
    <w:rsid w:val="00690608"/>
    <w:rsid w:val="00690D4C"/>
    <w:rsid w:val="00697C03"/>
    <w:rsid w:val="00697E13"/>
    <w:rsid w:val="006A1A40"/>
    <w:rsid w:val="006A2C12"/>
    <w:rsid w:val="006A389C"/>
    <w:rsid w:val="006A5EB8"/>
    <w:rsid w:val="006A658B"/>
    <w:rsid w:val="006B23EE"/>
    <w:rsid w:val="006B4549"/>
    <w:rsid w:val="006B4AD2"/>
    <w:rsid w:val="006B51E4"/>
    <w:rsid w:val="006C40B7"/>
    <w:rsid w:val="006C4D86"/>
    <w:rsid w:val="006D032D"/>
    <w:rsid w:val="006D554F"/>
    <w:rsid w:val="006D6435"/>
    <w:rsid w:val="006D6B42"/>
    <w:rsid w:val="006D7F29"/>
    <w:rsid w:val="006E702E"/>
    <w:rsid w:val="006F117B"/>
    <w:rsid w:val="006F4FF7"/>
    <w:rsid w:val="006F58C6"/>
    <w:rsid w:val="00702A71"/>
    <w:rsid w:val="00702DE8"/>
    <w:rsid w:val="00706F04"/>
    <w:rsid w:val="00710173"/>
    <w:rsid w:val="00712339"/>
    <w:rsid w:val="00714806"/>
    <w:rsid w:val="00717205"/>
    <w:rsid w:val="007172C0"/>
    <w:rsid w:val="00717FB6"/>
    <w:rsid w:val="007232A4"/>
    <w:rsid w:val="00724843"/>
    <w:rsid w:val="00725107"/>
    <w:rsid w:val="007259AD"/>
    <w:rsid w:val="00726CFA"/>
    <w:rsid w:val="00727147"/>
    <w:rsid w:val="00727E55"/>
    <w:rsid w:val="007305B4"/>
    <w:rsid w:val="00731B8C"/>
    <w:rsid w:val="007344A3"/>
    <w:rsid w:val="00736211"/>
    <w:rsid w:val="007365B8"/>
    <w:rsid w:val="00736B9A"/>
    <w:rsid w:val="00737BF2"/>
    <w:rsid w:val="00740329"/>
    <w:rsid w:val="0074183A"/>
    <w:rsid w:val="00747186"/>
    <w:rsid w:val="00751DDF"/>
    <w:rsid w:val="00753C0F"/>
    <w:rsid w:val="00754351"/>
    <w:rsid w:val="00755EDB"/>
    <w:rsid w:val="00760318"/>
    <w:rsid w:val="007606F1"/>
    <w:rsid w:val="00761129"/>
    <w:rsid w:val="00761196"/>
    <w:rsid w:val="007613E0"/>
    <w:rsid w:val="00761592"/>
    <w:rsid w:val="00761FBB"/>
    <w:rsid w:val="00765B7C"/>
    <w:rsid w:val="0076684A"/>
    <w:rsid w:val="00766886"/>
    <w:rsid w:val="00766B62"/>
    <w:rsid w:val="00770791"/>
    <w:rsid w:val="00770848"/>
    <w:rsid w:val="00772EA6"/>
    <w:rsid w:val="007758E9"/>
    <w:rsid w:val="00775AB2"/>
    <w:rsid w:val="00776544"/>
    <w:rsid w:val="00776AF2"/>
    <w:rsid w:val="00776D4A"/>
    <w:rsid w:val="00777372"/>
    <w:rsid w:val="00783159"/>
    <w:rsid w:val="00783B57"/>
    <w:rsid w:val="00785902"/>
    <w:rsid w:val="007925A4"/>
    <w:rsid w:val="007955AF"/>
    <w:rsid w:val="0079609D"/>
    <w:rsid w:val="0079694A"/>
    <w:rsid w:val="007A2BB1"/>
    <w:rsid w:val="007A34B1"/>
    <w:rsid w:val="007A350D"/>
    <w:rsid w:val="007A4ECF"/>
    <w:rsid w:val="007A6AED"/>
    <w:rsid w:val="007A6DAB"/>
    <w:rsid w:val="007A7AAD"/>
    <w:rsid w:val="007B3879"/>
    <w:rsid w:val="007B394A"/>
    <w:rsid w:val="007B45D9"/>
    <w:rsid w:val="007C014F"/>
    <w:rsid w:val="007C0495"/>
    <w:rsid w:val="007C08DD"/>
    <w:rsid w:val="007C0EF4"/>
    <w:rsid w:val="007C10F6"/>
    <w:rsid w:val="007C16AF"/>
    <w:rsid w:val="007C1EE8"/>
    <w:rsid w:val="007C25EC"/>
    <w:rsid w:val="007C44CF"/>
    <w:rsid w:val="007C5804"/>
    <w:rsid w:val="007C5886"/>
    <w:rsid w:val="007C75AB"/>
    <w:rsid w:val="007D253D"/>
    <w:rsid w:val="007D281F"/>
    <w:rsid w:val="007D2978"/>
    <w:rsid w:val="007D51E4"/>
    <w:rsid w:val="007D730B"/>
    <w:rsid w:val="007D749B"/>
    <w:rsid w:val="007D773E"/>
    <w:rsid w:val="007E4088"/>
    <w:rsid w:val="007E4FD5"/>
    <w:rsid w:val="007E5B81"/>
    <w:rsid w:val="007F1AB8"/>
    <w:rsid w:val="007F333F"/>
    <w:rsid w:val="007F3709"/>
    <w:rsid w:val="007F3DBD"/>
    <w:rsid w:val="007F46B2"/>
    <w:rsid w:val="007F59FB"/>
    <w:rsid w:val="007F6E7B"/>
    <w:rsid w:val="008007AF"/>
    <w:rsid w:val="00806415"/>
    <w:rsid w:val="008107D0"/>
    <w:rsid w:val="00811AA3"/>
    <w:rsid w:val="008124E7"/>
    <w:rsid w:val="00816B9A"/>
    <w:rsid w:val="00822203"/>
    <w:rsid w:val="00823DD0"/>
    <w:rsid w:val="00824793"/>
    <w:rsid w:val="00825214"/>
    <w:rsid w:val="00825826"/>
    <w:rsid w:val="00826433"/>
    <w:rsid w:val="00827E48"/>
    <w:rsid w:val="00832F29"/>
    <w:rsid w:val="00836186"/>
    <w:rsid w:val="00836A08"/>
    <w:rsid w:val="00840F00"/>
    <w:rsid w:val="00841389"/>
    <w:rsid w:val="00843F4A"/>
    <w:rsid w:val="008443F1"/>
    <w:rsid w:val="00844ACD"/>
    <w:rsid w:val="008453B9"/>
    <w:rsid w:val="00852444"/>
    <w:rsid w:val="00852E1B"/>
    <w:rsid w:val="00853804"/>
    <w:rsid w:val="00854F46"/>
    <w:rsid w:val="00860631"/>
    <w:rsid w:val="00862D11"/>
    <w:rsid w:val="00864759"/>
    <w:rsid w:val="008647C6"/>
    <w:rsid w:val="00865337"/>
    <w:rsid w:val="00865F01"/>
    <w:rsid w:val="0086726C"/>
    <w:rsid w:val="00867306"/>
    <w:rsid w:val="0086773C"/>
    <w:rsid w:val="00871DF5"/>
    <w:rsid w:val="00872FF1"/>
    <w:rsid w:val="00873D08"/>
    <w:rsid w:val="00874BE1"/>
    <w:rsid w:val="00876CCC"/>
    <w:rsid w:val="00877969"/>
    <w:rsid w:val="00880E32"/>
    <w:rsid w:val="008811D6"/>
    <w:rsid w:val="00882A4B"/>
    <w:rsid w:val="00883B43"/>
    <w:rsid w:val="00885B47"/>
    <w:rsid w:val="00885C7F"/>
    <w:rsid w:val="00886A22"/>
    <w:rsid w:val="00890190"/>
    <w:rsid w:val="0089236F"/>
    <w:rsid w:val="00894D53"/>
    <w:rsid w:val="008957E7"/>
    <w:rsid w:val="00895BF7"/>
    <w:rsid w:val="008971A6"/>
    <w:rsid w:val="008A1660"/>
    <w:rsid w:val="008A1B5D"/>
    <w:rsid w:val="008A27B8"/>
    <w:rsid w:val="008A2F53"/>
    <w:rsid w:val="008A564C"/>
    <w:rsid w:val="008B2971"/>
    <w:rsid w:val="008B46C0"/>
    <w:rsid w:val="008B4FC2"/>
    <w:rsid w:val="008B5848"/>
    <w:rsid w:val="008C0846"/>
    <w:rsid w:val="008C0AA3"/>
    <w:rsid w:val="008C3F3A"/>
    <w:rsid w:val="008C46A8"/>
    <w:rsid w:val="008D263F"/>
    <w:rsid w:val="008D3522"/>
    <w:rsid w:val="008D577E"/>
    <w:rsid w:val="008D5810"/>
    <w:rsid w:val="008E11A5"/>
    <w:rsid w:val="008E1673"/>
    <w:rsid w:val="008E4A47"/>
    <w:rsid w:val="008E5353"/>
    <w:rsid w:val="008E732D"/>
    <w:rsid w:val="008E7430"/>
    <w:rsid w:val="008F42DC"/>
    <w:rsid w:val="008F4DC9"/>
    <w:rsid w:val="008F5025"/>
    <w:rsid w:val="008F6579"/>
    <w:rsid w:val="008F6BDE"/>
    <w:rsid w:val="00901F7A"/>
    <w:rsid w:val="00902500"/>
    <w:rsid w:val="00902A53"/>
    <w:rsid w:val="00904100"/>
    <w:rsid w:val="009047C9"/>
    <w:rsid w:val="009108FA"/>
    <w:rsid w:val="00913249"/>
    <w:rsid w:val="00920123"/>
    <w:rsid w:val="00921396"/>
    <w:rsid w:val="00921D4F"/>
    <w:rsid w:val="00922228"/>
    <w:rsid w:val="00922730"/>
    <w:rsid w:val="00922E66"/>
    <w:rsid w:val="00922F52"/>
    <w:rsid w:val="00923562"/>
    <w:rsid w:val="00925D32"/>
    <w:rsid w:val="00927074"/>
    <w:rsid w:val="00927C09"/>
    <w:rsid w:val="00933E93"/>
    <w:rsid w:val="00934605"/>
    <w:rsid w:val="00942E4F"/>
    <w:rsid w:val="0094350A"/>
    <w:rsid w:val="00944AC0"/>
    <w:rsid w:val="00945BDF"/>
    <w:rsid w:val="009461D2"/>
    <w:rsid w:val="00950664"/>
    <w:rsid w:val="00950BAF"/>
    <w:rsid w:val="00952759"/>
    <w:rsid w:val="00954306"/>
    <w:rsid w:val="00955D98"/>
    <w:rsid w:val="009578EF"/>
    <w:rsid w:val="0096252C"/>
    <w:rsid w:val="009633B8"/>
    <w:rsid w:val="009645D0"/>
    <w:rsid w:val="009647F2"/>
    <w:rsid w:val="009678FA"/>
    <w:rsid w:val="009711ED"/>
    <w:rsid w:val="00971B23"/>
    <w:rsid w:val="00973B08"/>
    <w:rsid w:val="00974E5E"/>
    <w:rsid w:val="009753D7"/>
    <w:rsid w:val="00983F50"/>
    <w:rsid w:val="00984CF8"/>
    <w:rsid w:val="0098639A"/>
    <w:rsid w:val="009878AF"/>
    <w:rsid w:val="00990F79"/>
    <w:rsid w:val="00992D26"/>
    <w:rsid w:val="00993D4D"/>
    <w:rsid w:val="00996BAA"/>
    <w:rsid w:val="009A49D4"/>
    <w:rsid w:val="009A6779"/>
    <w:rsid w:val="009A6FAA"/>
    <w:rsid w:val="009A75AF"/>
    <w:rsid w:val="009B0221"/>
    <w:rsid w:val="009B0ECB"/>
    <w:rsid w:val="009B1DB9"/>
    <w:rsid w:val="009B6581"/>
    <w:rsid w:val="009B6D0A"/>
    <w:rsid w:val="009B7048"/>
    <w:rsid w:val="009C1CF5"/>
    <w:rsid w:val="009C6841"/>
    <w:rsid w:val="009D1F2A"/>
    <w:rsid w:val="009D517F"/>
    <w:rsid w:val="009E11C3"/>
    <w:rsid w:val="009E2172"/>
    <w:rsid w:val="009E2282"/>
    <w:rsid w:val="009E26FD"/>
    <w:rsid w:val="009E2951"/>
    <w:rsid w:val="009F184C"/>
    <w:rsid w:val="009F1BE6"/>
    <w:rsid w:val="009F22A7"/>
    <w:rsid w:val="009F41DE"/>
    <w:rsid w:val="009F42DA"/>
    <w:rsid w:val="009F4FDE"/>
    <w:rsid w:val="009F5E69"/>
    <w:rsid w:val="009F6549"/>
    <w:rsid w:val="009F71D4"/>
    <w:rsid w:val="009F7DC5"/>
    <w:rsid w:val="00A022E4"/>
    <w:rsid w:val="00A04D18"/>
    <w:rsid w:val="00A04D50"/>
    <w:rsid w:val="00A059A8"/>
    <w:rsid w:val="00A119DC"/>
    <w:rsid w:val="00A11A99"/>
    <w:rsid w:val="00A122A4"/>
    <w:rsid w:val="00A17746"/>
    <w:rsid w:val="00A21506"/>
    <w:rsid w:val="00A21A20"/>
    <w:rsid w:val="00A23246"/>
    <w:rsid w:val="00A24296"/>
    <w:rsid w:val="00A2758B"/>
    <w:rsid w:val="00A3103C"/>
    <w:rsid w:val="00A3151F"/>
    <w:rsid w:val="00A31AB0"/>
    <w:rsid w:val="00A331AD"/>
    <w:rsid w:val="00A3688A"/>
    <w:rsid w:val="00A4437E"/>
    <w:rsid w:val="00A45116"/>
    <w:rsid w:val="00A4607F"/>
    <w:rsid w:val="00A4700D"/>
    <w:rsid w:val="00A51A77"/>
    <w:rsid w:val="00A53663"/>
    <w:rsid w:val="00A61546"/>
    <w:rsid w:val="00A619AA"/>
    <w:rsid w:val="00A6236C"/>
    <w:rsid w:val="00A709D2"/>
    <w:rsid w:val="00A721E7"/>
    <w:rsid w:val="00A72698"/>
    <w:rsid w:val="00A729E7"/>
    <w:rsid w:val="00A76868"/>
    <w:rsid w:val="00A76B2D"/>
    <w:rsid w:val="00A77F58"/>
    <w:rsid w:val="00A8301C"/>
    <w:rsid w:val="00A864E4"/>
    <w:rsid w:val="00A87A16"/>
    <w:rsid w:val="00A87DB9"/>
    <w:rsid w:val="00A903C8"/>
    <w:rsid w:val="00A90760"/>
    <w:rsid w:val="00A90F29"/>
    <w:rsid w:val="00A90FFC"/>
    <w:rsid w:val="00A9352D"/>
    <w:rsid w:val="00A949AE"/>
    <w:rsid w:val="00A966A9"/>
    <w:rsid w:val="00A978DB"/>
    <w:rsid w:val="00A97AE3"/>
    <w:rsid w:val="00AA0B74"/>
    <w:rsid w:val="00AA7531"/>
    <w:rsid w:val="00AA76A1"/>
    <w:rsid w:val="00AB1768"/>
    <w:rsid w:val="00AB1BF1"/>
    <w:rsid w:val="00AB3CB6"/>
    <w:rsid w:val="00AB4E59"/>
    <w:rsid w:val="00AB5967"/>
    <w:rsid w:val="00AB73B1"/>
    <w:rsid w:val="00AB7752"/>
    <w:rsid w:val="00AB7C19"/>
    <w:rsid w:val="00AC2AB7"/>
    <w:rsid w:val="00AC56C6"/>
    <w:rsid w:val="00AD0AF4"/>
    <w:rsid w:val="00AD2779"/>
    <w:rsid w:val="00AD3D5E"/>
    <w:rsid w:val="00AD66DE"/>
    <w:rsid w:val="00AE15B1"/>
    <w:rsid w:val="00AE3440"/>
    <w:rsid w:val="00AE4E17"/>
    <w:rsid w:val="00AE50DD"/>
    <w:rsid w:val="00AE6573"/>
    <w:rsid w:val="00AE6DDD"/>
    <w:rsid w:val="00AF37E4"/>
    <w:rsid w:val="00B00302"/>
    <w:rsid w:val="00B02EDA"/>
    <w:rsid w:val="00B03CBD"/>
    <w:rsid w:val="00B11DF2"/>
    <w:rsid w:val="00B11F71"/>
    <w:rsid w:val="00B12BA8"/>
    <w:rsid w:val="00B15979"/>
    <w:rsid w:val="00B17009"/>
    <w:rsid w:val="00B1742A"/>
    <w:rsid w:val="00B174E3"/>
    <w:rsid w:val="00B176BE"/>
    <w:rsid w:val="00B17964"/>
    <w:rsid w:val="00B249DB"/>
    <w:rsid w:val="00B250FA"/>
    <w:rsid w:val="00B266C6"/>
    <w:rsid w:val="00B2704F"/>
    <w:rsid w:val="00B30158"/>
    <w:rsid w:val="00B303E4"/>
    <w:rsid w:val="00B31CC7"/>
    <w:rsid w:val="00B31F9E"/>
    <w:rsid w:val="00B32578"/>
    <w:rsid w:val="00B3304F"/>
    <w:rsid w:val="00B3378E"/>
    <w:rsid w:val="00B340C2"/>
    <w:rsid w:val="00B3436B"/>
    <w:rsid w:val="00B35EE3"/>
    <w:rsid w:val="00B3782B"/>
    <w:rsid w:val="00B4505C"/>
    <w:rsid w:val="00B53133"/>
    <w:rsid w:val="00B56EF2"/>
    <w:rsid w:val="00B609A3"/>
    <w:rsid w:val="00B62A80"/>
    <w:rsid w:val="00B63F88"/>
    <w:rsid w:val="00B65253"/>
    <w:rsid w:val="00B70AEE"/>
    <w:rsid w:val="00B726F2"/>
    <w:rsid w:val="00B75650"/>
    <w:rsid w:val="00B77DCF"/>
    <w:rsid w:val="00B81C8F"/>
    <w:rsid w:val="00B82B1D"/>
    <w:rsid w:val="00B836AB"/>
    <w:rsid w:val="00B8419E"/>
    <w:rsid w:val="00B8468A"/>
    <w:rsid w:val="00B84841"/>
    <w:rsid w:val="00B8608B"/>
    <w:rsid w:val="00B9174B"/>
    <w:rsid w:val="00BA08CC"/>
    <w:rsid w:val="00BA3906"/>
    <w:rsid w:val="00BA40E0"/>
    <w:rsid w:val="00BA4FCC"/>
    <w:rsid w:val="00BA5CF5"/>
    <w:rsid w:val="00BA75D5"/>
    <w:rsid w:val="00BB09CA"/>
    <w:rsid w:val="00BB0B36"/>
    <w:rsid w:val="00BB1ADD"/>
    <w:rsid w:val="00BB26CE"/>
    <w:rsid w:val="00BB30AD"/>
    <w:rsid w:val="00BB368E"/>
    <w:rsid w:val="00BB5737"/>
    <w:rsid w:val="00BB5DD8"/>
    <w:rsid w:val="00BC0D19"/>
    <w:rsid w:val="00BC16DB"/>
    <w:rsid w:val="00BC2DE0"/>
    <w:rsid w:val="00BC46BD"/>
    <w:rsid w:val="00BC49D8"/>
    <w:rsid w:val="00BC5535"/>
    <w:rsid w:val="00BC57D3"/>
    <w:rsid w:val="00BC6703"/>
    <w:rsid w:val="00BC6863"/>
    <w:rsid w:val="00BC72EB"/>
    <w:rsid w:val="00BC7A43"/>
    <w:rsid w:val="00BD2719"/>
    <w:rsid w:val="00BD37B0"/>
    <w:rsid w:val="00BD3DE6"/>
    <w:rsid w:val="00BD665D"/>
    <w:rsid w:val="00BD7482"/>
    <w:rsid w:val="00BE1D9E"/>
    <w:rsid w:val="00BE2E00"/>
    <w:rsid w:val="00BE391F"/>
    <w:rsid w:val="00BE5F14"/>
    <w:rsid w:val="00BE6119"/>
    <w:rsid w:val="00BE765F"/>
    <w:rsid w:val="00BF1F34"/>
    <w:rsid w:val="00BF651E"/>
    <w:rsid w:val="00BF6F5D"/>
    <w:rsid w:val="00BF6F7D"/>
    <w:rsid w:val="00C024ED"/>
    <w:rsid w:val="00C07127"/>
    <w:rsid w:val="00C11461"/>
    <w:rsid w:val="00C125FF"/>
    <w:rsid w:val="00C1476B"/>
    <w:rsid w:val="00C22F39"/>
    <w:rsid w:val="00C24868"/>
    <w:rsid w:val="00C32D1B"/>
    <w:rsid w:val="00C37C37"/>
    <w:rsid w:val="00C414A5"/>
    <w:rsid w:val="00C4329F"/>
    <w:rsid w:val="00C432BA"/>
    <w:rsid w:val="00C43328"/>
    <w:rsid w:val="00C47480"/>
    <w:rsid w:val="00C54B7F"/>
    <w:rsid w:val="00C61A72"/>
    <w:rsid w:val="00C624F2"/>
    <w:rsid w:val="00C645D8"/>
    <w:rsid w:val="00C65C9D"/>
    <w:rsid w:val="00C66EA2"/>
    <w:rsid w:val="00C67E7C"/>
    <w:rsid w:val="00C7199C"/>
    <w:rsid w:val="00C72536"/>
    <w:rsid w:val="00C76052"/>
    <w:rsid w:val="00C827A0"/>
    <w:rsid w:val="00C8364A"/>
    <w:rsid w:val="00C84E7E"/>
    <w:rsid w:val="00C87088"/>
    <w:rsid w:val="00C874C7"/>
    <w:rsid w:val="00C874FB"/>
    <w:rsid w:val="00C90EF5"/>
    <w:rsid w:val="00C91A71"/>
    <w:rsid w:val="00C925F5"/>
    <w:rsid w:val="00C932BF"/>
    <w:rsid w:val="00C93F0B"/>
    <w:rsid w:val="00C94CE2"/>
    <w:rsid w:val="00C94EA1"/>
    <w:rsid w:val="00C960D6"/>
    <w:rsid w:val="00CA08C0"/>
    <w:rsid w:val="00CA0FFA"/>
    <w:rsid w:val="00CA40CE"/>
    <w:rsid w:val="00CA47A9"/>
    <w:rsid w:val="00CA534B"/>
    <w:rsid w:val="00CA5F31"/>
    <w:rsid w:val="00CB1BCC"/>
    <w:rsid w:val="00CB227A"/>
    <w:rsid w:val="00CB2BDB"/>
    <w:rsid w:val="00CB2F3D"/>
    <w:rsid w:val="00CB3878"/>
    <w:rsid w:val="00CB44FE"/>
    <w:rsid w:val="00CB4CF1"/>
    <w:rsid w:val="00CB61EC"/>
    <w:rsid w:val="00CB6893"/>
    <w:rsid w:val="00CB7467"/>
    <w:rsid w:val="00CC5623"/>
    <w:rsid w:val="00CC5A65"/>
    <w:rsid w:val="00CC5D7B"/>
    <w:rsid w:val="00CC685B"/>
    <w:rsid w:val="00CD118B"/>
    <w:rsid w:val="00CD1E6E"/>
    <w:rsid w:val="00CD2D26"/>
    <w:rsid w:val="00CD4991"/>
    <w:rsid w:val="00CE014E"/>
    <w:rsid w:val="00CE0883"/>
    <w:rsid w:val="00CE113B"/>
    <w:rsid w:val="00CE36EF"/>
    <w:rsid w:val="00CE6133"/>
    <w:rsid w:val="00CE63EE"/>
    <w:rsid w:val="00CE68D9"/>
    <w:rsid w:val="00CF2A7B"/>
    <w:rsid w:val="00CF2B89"/>
    <w:rsid w:val="00CF4E67"/>
    <w:rsid w:val="00CF5907"/>
    <w:rsid w:val="00CF6741"/>
    <w:rsid w:val="00CF70CC"/>
    <w:rsid w:val="00D03849"/>
    <w:rsid w:val="00D05A10"/>
    <w:rsid w:val="00D05AB4"/>
    <w:rsid w:val="00D0633E"/>
    <w:rsid w:val="00D070C0"/>
    <w:rsid w:val="00D116AC"/>
    <w:rsid w:val="00D12138"/>
    <w:rsid w:val="00D125D1"/>
    <w:rsid w:val="00D1301E"/>
    <w:rsid w:val="00D1440A"/>
    <w:rsid w:val="00D1604D"/>
    <w:rsid w:val="00D160B2"/>
    <w:rsid w:val="00D16BE5"/>
    <w:rsid w:val="00D2210D"/>
    <w:rsid w:val="00D22FEC"/>
    <w:rsid w:val="00D2469A"/>
    <w:rsid w:val="00D2715C"/>
    <w:rsid w:val="00D27D9C"/>
    <w:rsid w:val="00D306CE"/>
    <w:rsid w:val="00D31B20"/>
    <w:rsid w:val="00D34188"/>
    <w:rsid w:val="00D361AB"/>
    <w:rsid w:val="00D37305"/>
    <w:rsid w:val="00D37AA8"/>
    <w:rsid w:val="00D37F98"/>
    <w:rsid w:val="00D400C2"/>
    <w:rsid w:val="00D400C4"/>
    <w:rsid w:val="00D41502"/>
    <w:rsid w:val="00D431F4"/>
    <w:rsid w:val="00D43242"/>
    <w:rsid w:val="00D46AF2"/>
    <w:rsid w:val="00D50C15"/>
    <w:rsid w:val="00D51952"/>
    <w:rsid w:val="00D51C09"/>
    <w:rsid w:val="00D51CAC"/>
    <w:rsid w:val="00D52AB7"/>
    <w:rsid w:val="00D5789A"/>
    <w:rsid w:val="00D6099A"/>
    <w:rsid w:val="00D60C38"/>
    <w:rsid w:val="00D6434A"/>
    <w:rsid w:val="00D659E9"/>
    <w:rsid w:val="00D65B62"/>
    <w:rsid w:val="00D65D84"/>
    <w:rsid w:val="00D705A7"/>
    <w:rsid w:val="00D705AE"/>
    <w:rsid w:val="00D70EFC"/>
    <w:rsid w:val="00D71672"/>
    <w:rsid w:val="00D718F3"/>
    <w:rsid w:val="00D72D33"/>
    <w:rsid w:val="00D7354E"/>
    <w:rsid w:val="00D74988"/>
    <w:rsid w:val="00D750AA"/>
    <w:rsid w:val="00D753D3"/>
    <w:rsid w:val="00D7574A"/>
    <w:rsid w:val="00D76915"/>
    <w:rsid w:val="00D76B73"/>
    <w:rsid w:val="00D80F81"/>
    <w:rsid w:val="00D82178"/>
    <w:rsid w:val="00D83BD4"/>
    <w:rsid w:val="00D84476"/>
    <w:rsid w:val="00D87E17"/>
    <w:rsid w:val="00D87F57"/>
    <w:rsid w:val="00D91643"/>
    <w:rsid w:val="00D938BE"/>
    <w:rsid w:val="00D94ADA"/>
    <w:rsid w:val="00D969E9"/>
    <w:rsid w:val="00D96F06"/>
    <w:rsid w:val="00D97294"/>
    <w:rsid w:val="00DA209E"/>
    <w:rsid w:val="00DB1C04"/>
    <w:rsid w:val="00DB1C05"/>
    <w:rsid w:val="00DB4C58"/>
    <w:rsid w:val="00DB4FD2"/>
    <w:rsid w:val="00DB5ACC"/>
    <w:rsid w:val="00DC0726"/>
    <w:rsid w:val="00DC0CA3"/>
    <w:rsid w:val="00DC17D6"/>
    <w:rsid w:val="00DC19B1"/>
    <w:rsid w:val="00DC53CC"/>
    <w:rsid w:val="00DC5819"/>
    <w:rsid w:val="00DC5AAC"/>
    <w:rsid w:val="00DD19E9"/>
    <w:rsid w:val="00DD433E"/>
    <w:rsid w:val="00DD438C"/>
    <w:rsid w:val="00DD5035"/>
    <w:rsid w:val="00DD525B"/>
    <w:rsid w:val="00DD55AE"/>
    <w:rsid w:val="00DD64A5"/>
    <w:rsid w:val="00DD6CC3"/>
    <w:rsid w:val="00DE0258"/>
    <w:rsid w:val="00DE0C39"/>
    <w:rsid w:val="00DE2540"/>
    <w:rsid w:val="00DE4164"/>
    <w:rsid w:val="00DE5D5A"/>
    <w:rsid w:val="00DE5E8D"/>
    <w:rsid w:val="00DE69E8"/>
    <w:rsid w:val="00DE769A"/>
    <w:rsid w:val="00DE7CF0"/>
    <w:rsid w:val="00DF1E1F"/>
    <w:rsid w:val="00DF275A"/>
    <w:rsid w:val="00DF3736"/>
    <w:rsid w:val="00DF5142"/>
    <w:rsid w:val="00DF5881"/>
    <w:rsid w:val="00DF68BD"/>
    <w:rsid w:val="00DF69CF"/>
    <w:rsid w:val="00DF7A21"/>
    <w:rsid w:val="00DF7B99"/>
    <w:rsid w:val="00E00529"/>
    <w:rsid w:val="00E00C53"/>
    <w:rsid w:val="00E0455C"/>
    <w:rsid w:val="00E07CC6"/>
    <w:rsid w:val="00E100AB"/>
    <w:rsid w:val="00E10FAD"/>
    <w:rsid w:val="00E11046"/>
    <w:rsid w:val="00E116A4"/>
    <w:rsid w:val="00E11A8F"/>
    <w:rsid w:val="00E150D2"/>
    <w:rsid w:val="00E1619F"/>
    <w:rsid w:val="00E16950"/>
    <w:rsid w:val="00E20DF1"/>
    <w:rsid w:val="00E212C9"/>
    <w:rsid w:val="00E22C3D"/>
    <w:rsid w:val="00E22C68"/>
    <w:rsid w:val="00E23727"/>
    <w:rsid w:val="00E23795"/>
    <w:rsid w:val="00E240CA"/>
    <w:rsid w:val="00E25C0F"/>
    <w:rsid w:val="00E266C5"/>
    <w:rsid w:val="00E26FFE"/>
    <w:rsid w:val="00E27C19"/>
    <w:rsid w:val="00E3018C"/>
    <w:rsid w:val="00E30AAD"/>
    <w:rsid w:val="00E31415"/>
    <w:rsid w:val="00E316D4"/>
    <w:rsid w:val="00E332CD"/>
    <w:rsid w:val="00E3544D"/>
    <w:rsid w:val="00E402B8"/>
    <w:rsid w:val="00E43D39"/>
    <w:rsid w:val="00E44F68"/>
    <w:rsid w:val="00E46A9B"/>
    <w:rsid w:val="00E52FD5"/>
    <w:rsid w:val="00E532F3"/>
    <w:rsid w:val="00E53971"/>
    <w:rsid w:val="00E544C3"/>
    <w:rsid w:val="00E550CE"/>
    <w:rsid w:val="00E56257"/>
    <w:rsid w:val="00E6181D"/>
    <w:rsid w:val="00E634D4"/>
    <w:rsid w:val="00E638AA"/>
    <w:rsid w:val="00E64F5D"/>
    <w:rsid w:val="00E66E4D"/>
    <w:rsid w:val="00E66FF8"/>
    <w:rsid w:val="00E72909"/>
    <w:rsid w:val="00E73552"/>
    <w:rsid w:val="00E756D5"/>
    <w:rsid w:val="00E7612A"/>
    <w:rsid w:val="00E90C63"/>
    <w:rsid w:val="00E91580"/>
    <w:rsid w:val="00E91B32"/>
    <w:rsid w:val="00E9307A"/>
    <w:rsid w:val="00E93DEA"/>
    <w:rsid w:val="00E942BA"/>
    <w:rsid w:val="00E9744B"/>
    <w:rsid w:val="00E97806"/>
    <w:rsid w:val="00E97A60"/>
    <w:rsid w:val="00EA14B5"/>
    <w:rsid w:val="00EA203A"/>
    <w:rsid w:val="00EA215E"/>
    <w:rsid w:val="00EA2B09"/>
    <w:rsid w:val="00EA4BFC"/>
    <w:rsid w:val="00EA67D0"/>
    <w:rsid w:val="00EA69B8"/>
    <w:rsid w:val="00EA7F70"/>
    <w:rsid w:val="00EB2D86"/>
    <w:rsid w:val="00EB3336"/>
    <w:rsid w:val="00EB4BA0"/>
    <w:rsid w:val="00EB4D38"/>
    <w:rsid w:val="00EB7B28"/>
    <w:rsid w:val="00EC3D79"/>
    <w:rsid w:val="00EC468C"/>
    <w:rsid w:val="00EC76FD"/>
    <w:rsid w:val="00ED1AEF"/>
    <w:rsid w:val="00ED40DF"/>
    <w:rsid w:val="00ED4DA3"/>
    <w:rsid w:val="00ED5307"/>
    <w:rsid w:val="00ED538E"/>
    <w:rsid w:val="00ED703B"/>
    <w:rsid w:val="00ED7946"/>
    <w:rsid w:val="00ED7F91"/>
    <w:rsid w:val="00EE0268"/>
    <w:rsid w:val="00EE0D19"/>
    <w:rsid w:val="00EE3805"/>
    <w:rsid w:val="00EE4861"/>
    <w:rsid w:val="00EE6DDF"/>
    <w:rsid w:val="00EF3B91"/>
    <w:rsid w:val="00EF3D0A"/>
    <w:rsid w:val="00F0158F"/>
    <w:rsid w:val="00F058B6"/>
    <w:rsid w:val="00F078D4"/>
    <w:rsid w:val="00F1209D"/>
    <w:rsid w:val="00F12237"/>
    <w:rsid w:val="00F124C8"/>
    <w:rsid w:val="00F132FF"/>
    <w:rsid w:val="00F15642"/>
    <w:rsid w:val="00F15C43"/>
    <w:rsid w:val="00F163EA"/>
    <w:rsid w:val="00F16C99"/>
    <w:rsid w:val="00F17095"/>
    <w:rsid w:val="00F20A3A"/>
    <w:rsid w:val="00F20D1B"/>
    <w:rsid w:val="00F26C14"/>
    <w:rsid w:val="00F32B2A"/>
    <w:rsid w:val="00F3373A"/>
    <w:rsid w:val="00F33E03"/>
    <w:rsid w:val="00F359D1"/>
    <w:rsid w:val="00F37BB0"/>
    <w:rsid w:val="00F40A91"/>
    <w:rsid w:val="00F450FA"/>
    <w:rsid w:val="00F4593C"/>
    <w:rsid w:val="00F469AB"/>
    <w:rsid w:val="00F47883"/>
    <w:rsid w:val="00F501E7"/>
    <w:rsid w:val="00F52BE6"/>
    <w:rsid w:val="00F57A24"/>
    <w:rsid w:val="00F6222F"/>
    <w:rsid w:val="00F627B1"/>
    <w:rsid w:val="00F6283C"/>
    <w:rsid w:val="00F63C81"/>
    <w:rsid w:val="00F6459E"/>
    <w:rsid w:val="00F66D30"/>
    <w:rsid w:val="00F67210"/>
    <w:rsid w:val="00F678D0"/>
    <w:rsid w:val="00F71075"/>
    <w:rsid w:val="00F724D3"/>
    <w:rsid w:val="00F73B79"/>
    <w:rsid w:val="00F7605E"/>
    <w:rsid w:val="00F765B8"/>
    <w:rsid w:val="00F77AF9"/>
    <w:rsid w:val="00F81A04"/>
    <w:rsid w:val="00F81E98"/>
    <w:rsid w:val="00F82026"/>
    <w:rsid w:val="00F841FA"/>
    <w:rsid w:val="00F9357B"/>
    <w:rsid w:val="00F94326"/>
    <w:rsid w:val="00F95218"/>
    <w:rsid w:val="00F97586"/>
    <w:rsid w:val="00FA2C13"/>
    <w:rsid w:val="00FA462B"/>
    <w:rsid w:val="00FA5BF5"/>
    <w:rsid w:val="00FA7E9D"/>
    <w:rsid w:val="00FB0A79"/>
    <w:rsid w:val="00FB7709"/>
    <w:rsid w:val="00FC16BD"/>
    <w:rsid w:val="00FC1EFA"/>
    <w:rsid w:val="00FC27C3"/>
    <w:rsid w:val="00FC2C71"/>
    <w:rsid w:val="00FC354C"/>
    <w:rsid w:val="00FC442F"/>
    <w:rsid w:val="00FC4509"/>
    <w:rsid w:val="00FC6416"/>
    <w:rsid w:val="00FC6FA0"/>
    <w:rsid w:val="00FC7458"/>
    <w:rsid w:val="00FD4173"/>
    <w:rsid w:val="00FD5811"/>
    <w:rsid w:val="00FE113B"/>
    <w:rsid w:val="00FE1880"/>
    <w:rsid w:val="00FE1F08"/>
    <w:rsid w:val="00FE637C"/>
    <w:rsid w:val="00FE63EE"/>
    <w:rsid w:val="00FF087D"/>
    <w:rsid w:val="00FF0DD6"/>
    <w:rsid w:val="00FF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D1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200"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BAA"/>
    <w:pPr>
      <w:widowControl w:val="0"/>
      <w:autoSpaceDE w:val="0"/>
      <w:autoSpaceDN w:val="0"/>
      <w:adjustRightInd w:val="0"/>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666EC"/>
    <w:rPr>
      <w:rFonts w:ascii="Tahoma" w:hAnsi="Tahoma" w:cs="Tahoma"/>
      <w:szCs w:val="16"/>
    </w:rPr>
  </w:style>
  <w:style w:type="character" w:customStyle="1" w:styleId="BalloonTextChar">
    <w:name w:val="Balloon Text Char"/>
    <w:basedOn w:val="DefaultParagraphFont"/>
    <w:link w:val="BalloonText"/>
    <w:uiPriority w:val="99"/>
    <w:rsid w:val="002666EC"/>
    <w:rPr>
      <w:rFonts w:ascii="Tahoma" w:hAnsi="Tahoma" w:cs="Tahoma"/>
      <w:szCs w:val="16"/>
    </w:rPr>
  </w:style>
  <w:style w:type="paragraph" w:styleId="CommentText">
    <w:name w:val="annotation text"/>
    <w:basedOn w:val="Normal"/>
    <w:link w:val="CommentTextChar"/>
    <w:autoRedefine/>
    <w:rsid w:val="005C1E76"/>
  </w:style>
  <w:style w:type="character" w:customStyle="1" w:styleId="CommentTextChar">
    <w:name w:val="Comment Text Char"/>
    <w:basedOn w:val="DefaultParagraphFont"/>
    <w:link w:val="CommentText"/>
    <w:rsid w:val="005C1E76"/>
    <w:rPr>
      <w:rFonts w:eastAsiaTheme="minorEastAsia"/>
      <w:szCs w:val="24"/>
    </w:rPr>
  </w:style>
  <w:style w:type="paragraph" w:customStyle="1" w:styleId="balloon">
    <w:name w:val="balloon"/>
    <w:basedOn w:val="Normal"/>
    <w:autoRedefine/>
    <w:qFormat/>
    <w:rsid w:val="00D84476"/>
    <w:pPr>
      <w:tabs>
        <w:tab w:val="left" w:pos="720"/>
        <w:tab w:val="left" w:pos="1440"/>
        <w:tab w:val="left" w:pos="2160"/>
      </w:tabs>
    </w:pPr>
    <w:rPr>
      <w:rFonts w:eastAsia="Times New Roman"/>
      <w:b/>
      <w:smallCaps/>
    </w:rPr>
  </w:style>
  <w:style w:type="paragraph" w:customStyle="1" w:styleId="MarginNotes">
    <w:name w:val="MarginNotes"/>
    <w:basedOn w:val="Normal"/>
    <w:qFormat/>
    <w:rsid w:val="00996BAA"/>
    <w:pPr>
      <w:framePr w:w="1800" w:hSpace="360" w:wrap="around" w:vAnchor="text" w:hAnchor="page" w:xAlign="right" w:y="1"/>
      <w:spacing w:line="200" w:lineRule="exact"/>
    </w:pPr>
    <w:rPr>
      <w:rFonts w:cstheme="minorBidi"/>
      <w:b/>
      <w:sz w:val="16"/>
    </w:rPr>
  </w:style>
  <w:style w:type="paragraph" w:styleId="Header">
    <w:name w:val="header"/>
    <w:basedOn w:val="Normal"/>
    <w:link w:val="HeaderChar"/>
    <w:uiPriority w:val="99"/>
    <w:unhideWhenUsed/>
    <w:rsid w:val="00996BAA"/>
    <w:pPr>
      <w:tabs>
        <w:tab w:val="center" w:pos="4680"/>
        <w:tab w:val="right" w:pos="9360"/>
      </w:tabs>
    </w:pPr>
  </w:style>
  <w:style w:type="character" w:customStyle="1" w:styleId="HeaderChar">
    <w:name w:val="Header Char"/>
    <w:basedOn w:val="DefaultParagraphFont"/>
    <w:link w:val="Header"/>
    <w:uiPriority w:val="99"/>
    <w:rsid w:val="00996BAA"/>
    <w:rPr>
      <w:rFonts w:eastAsiaTheme="minorEastAsia"/>
      <w:szCs w:val="24"/>
    </w:rPr>
  </w:style>
  <w:style w:type="paragraph" w:styleId="Footer">
    <w:name w:val="footer"/>
    <w:basedOn w:val="Normal"/>
    <w:link w:val="FooterChar"/>
    <w:uiPriority w:val="99"/>
    <w:unhideWhenUsed/>
    <w:rsid w:val="00996BAA"/>
    <w:pPr>
      <w:tabs>
        <w:tab w:val="center" w:pos="4680"/>
        <w:tab w:val="right" w:pos="9360"/>
      </w:tabs>
    </w:pPr>
  </w:style>
  <w:style w:type="character" w:customStyle="1" w:styleId="FooterChar">
    <w:name w:val="Footer Char"/>
    <w:basedOn w:val="DefaultParagraphFont"/>
    <w:link w:val="Footer"/>
    <w:uiPriority w:val="99"/>
    <w:rsid w:val="00996BAA"/>
    <w:rPr>
      <w:rFonts w:eastAsiaTheme="minorEastAsia"/>
      <w:szCs w:val="24"/>
    </w:rPr>
  </w:style>
  <w:style w:type="character" w:styleId="LineNumber">
    <w:name w:val="line number"/>
    <w:basedOn w:val="DefaultParagraphFont"/>
    <w:uiPriority w:val="99"/>
    <w:semiHidden/>
    <w:unhideWhenUsed/>
    <w:rsid w:val="00C8364A"/>
  </w:style>
  <w:style w:type="paragraph" w:styleId="ListParagraph">
    <w:name w:val="List Paragraph"/>
    <w:basedOn w:val="Normal"/>
    <w:uiPriority w:val="34"/>
    <w:qFormat/>
    <w:rsid w:val="00513B87"/>
    <w:pPr>
      <w:ind w:left="720"/>
      <w:contextualSpacing/>
    </w:pPr>
  </w:style>
  <w:style w:type="character" w:styleId="CommentReference">
    <w:name w:val="annotation reference"/>
    <w:basedOn w:val="DefaultParagraphFont"/>
    <w:uiPriority w:val="99"/>
    <w:semiHidden/>
    <w:unhideWhenUsed/>
    <w:rsid w:val="002A0552"/>
    <w:rPr>
      <w:sz w:val="16"/>
      <w:szCs w:val="16"/>
    </w:rPr>
  </w:style>
  <w:style w:type="paragraph" w:styleId="CommentSubject">
    <w:name w:val="annotation subject"/>
    <w:basedOn w:val="CommentText"/>
    <w:next w:val="CommentText"/>
    <w:link w:val="CommentSubjectChar"/>
    <w:uiPriority w:val="99"/>
    <w:semiHidden/>
    <w:unhideWhenUsed/>
    <w:rsid w:val="002A0552"/>
    <w:rPr>
      <w:b/>
      <w:bCs/>
      <w:sz w:val="20"/>
      <w:szCs w:val="20"/>
    </w:rPr>
  </w:style>
  <w:style w:type="character" w:customStyle="1" w:styleId="CommentSubjectChar">
    <w:name w:val="Comment Subject Char"/>
    <w:basedOn w:val="CommentTextChar"/>
    <w:link w:val="CommentSubject"/>
    <w:uiPriority w:val="99"/>
    <w:semiHidden/>
    <w:rsid w:val="002A0552"/>
    <w:rPr>
      <w:rFonts w:eastAsiaTheme="minorEastAsia"/>
      <w:b/>
      <w:bCs/>
      <w:sz w:val="20"/>
      <w:szCs w:val="24"/>
    </w:rPr>
  </w:style>
  <w:style w:type="paragraph" w:styleId="Revision">
    <w:name w:val="Revision"/>
    <w:hidden/>
    <w:uiPriority w:val="99"/>
    <w:semiHidden/>
    <w:rsid w:val="00303E97"/>
    <w:pPr>
      <w:spacing w:after="0" w:line="240" w:lineRule="auto"/>
    </w:pPr>
    <w:rPr>
      <w:rFonts w:eastAsiaTheme="minorEastAsia"/>
      <w:szCs w:val="24"/>
    </w:rPr>
  </w:style>
  <w:style w:type="character" w:customStyle="1" w:styleId="BodyTextChar1">
    <w:name w:val="Body Text Char1"/>
    <w:link w:val="BodyText"/>
    <w:uiPriority w:val="99"/>
    <w:rsid w:val="00AE6DDD"/>
    <w:rPr>
      <w:spacing w:val="10"/>
      <w:shd w:val="clear" w:color="auto" w:fill="FFFFFF"/>
    </w:rPr>
  </w:style>
  <w:style w:type="paragraph" w:styleId="BodyText">
    <w:name w:val="Body Text"/>
    <w:basedOn w:val="Normal"/>
    <w:link w:val="BodyTextChar1"/>
    <w:uiPriority w:val="99"/>
    <w:rsid w:val="00AE6DDD"/>
    <w:pPr>
      <w:shd w:val="clear" w:color="auto" w:fill="FFFFFF"/>
      <w:autoSpaceDE/>
      <w:autoSpaceDN/>
      <w:adjustRightInd/>
      <w:spacing w:after="900" w:line="240" w:lineRule="atLeast"/>
      <w:ind w:hanging="3860"/>
    </w:pPr>
    <w:rPr>
      <w:rFonts w:eastAsiaTheme="minorHAnsi"/>
      <w:spacing w:val="10"/>
      <w:szCs w:val="20"/>
    </w:rPr>
  </w:style>
  <w:style w:type="character" w:customStyle="1" w:styleId="BodyTextChar">
    <w:name w:val="Body Text Char"/>
    <w:basedOn w:val="DefaultParagraphFont"/>
    <w:uiPriority w:val="99"/>
    <w:semiHidden/>
    <w:rsid w:val="00AE6DDD"/>
    <w:rPr>
      <w:rFonts w:eastAsiaTheme="minorEastAsia"/>
      <w:szCs w:val="24"/>
    </w:rPr>
  </w:style>
  <w:style w:type="paragraph" w:styleId="NormalWeb">
    <w:name w:val="Normal (Web)"/>
    <w:basedOn w:val="Normal"/>
    <w:semiHidden/>
    <w:unhideWhenUsed/>
    <w:rsid w:val="00397B30"/>
    <w:pPr>
      <w:widowControl/>
      <w:autoSpaceDE/>
      <w:autoSpaceDN/>
      <w:adjustRightInd/>
      <w:spacing w:before="100" w:beforeAutospacing="1" w:after="100" w:afterAutospacing="1"/>
    </w:pPr>
    <w:rPr>
      <w:rFonts w:eastAsia="Times New Roman"/>
    </w:rPr>
  </w:style>
  <w:style w:type="paragraph" w:styleId="BodyTextIndent">
    <w:name w:val="Body Text Indent"/>
    <w:basedOn w:val="Normal"/>
    <w:link w:val="BodyTextIndentChar"/>
    <w:uiPriority w:val="99"/>
    <w:unhideWhenUsed/>
    <w:rsid w:val="009B1DB9"/>
    <w:pPr>
      <w:tabs>
        <w:tab w:val="left" w:pos="1080"/>
      </w:tabs>
      <w:spacing w:line="480" w:lineRule="auto"/>
      <w:ind w:firstLine="720"/>
    </w:pPr>
  </w:style>
  <w:style w:type="character" w:customStyle="1" w:styleId="BodyTextIndentChar">
    <w:name w:val="Body Text Indent Char"/>
    <w:basedOn w:val="DefaultParagraphFont"/>
    <w:link w:val="BodyTextIndent"/>
    <w:uiPriority w:val="99"/>
    <w:rsid w:val="009B1DB9"/>
    <w:rPr>
      <w:rFonts w:eastAsiaTheme="minorEastAsia"/>
      <w:szCs w:val="24"/>
    </w:rPr>
  </w:style>
  <w:style w:type="paragraph" w:styleId="BodyTextIndent2">
    <w:name w:val="Body Text Indent 2"/>
    <w:basedOn w:val="Normal"/>
    <w:link w:val="BodyTextIndent2Char"/>
    <w:uiPriority w:val="99"/>
    <w:unhideWhenUsed/>
    <w:rsid w:val="00C43328"/>
    <w:pPr>
      <w:tabs>
        <w:tab w:val="left" w:pos="1080"/>
      </w:tabs>
      <w:spacing w:line="480" w:lineRule="auto"/>
      <w:ind w:firstLine="1440"/>
    </w:pPr>
  </w:style>
  <w:style w:type="character" w:customStyle="1" w:styleId="BodyTextIndent2Char">
    <w:name w:val="Body Text Indent 2 Char"/>
    <w:basedOn w:val="DefaultParagraphFont"/>
    <w:link w:val="BodyTextIndent2"/>
    <w:uiPriority w:val="99"/>
    <w:rsid w:val="00C43328"/>
    <w:rPr>
      <w:rFonts w:eastAsiaTheme="minorEastAsia"/>
      <w:szCs w:val="24"/>
    </w:rPr>
  </w:style>
  <w:style w:type="paragraph" w:styleId="BodyTextIndent3">
    <w:name w:val="Body Text Indent 3"/>
    <w:basedOn w:val="Normal"/>
    <w:link w:val="BodyTextIndent3Char"/>
    <w:uiPriority w:val="99"/>
    <w:unhideWhenUsed/>
    <w:rsid w:val="00154B50"/>
    <w:pPr>
      <w:ind w:left="720" w:hanging="720"/>
    </w:pPr>
  </w:style>
  <w:style w:type="character" w:customStyle="1" w:styleId="BodyTextIndent3Char">
    <w:name w:val="Body Text Indent 3 Char"/>
    <w:basedOn w:val="DefaultParagraphFont"/>
    <w:link w:val="BodyTextIndent3"/>
    <w:uiPriority w:val="99"/>
    <w:rsid w:val="00154B50"/>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0812">
      <w:bodyDiv w:val="1"/>
      <w:marLeft w:val="0"/>
      <w:marRight w:val="0"/>
      <w:marTop w:val="0"/>
      <w:marBottom w:val="0"/>
      <w:divBdr>
        <w:top w:val="none" w:sz="0" w:space="0" w:color="auto"/>
        <w:left w:val="none" w:sz="0" w:space="0" w:color="auto"/>
        <w:bottom w:val="none" w:sz="0" w:space="0" w:color="auto"/>
        <w:right w:val="none" w:sz="0" w:space="0" w:color="auto"/>
      </w:divBdr>
    </w:div>
    <w:div w:id="349994300">
      <w:bodyDiv w:val="1"/>
      <w:marLeft w:val="0"/>
      <w:marRight w:val="0"/>
      <w:marTop w:val="0"/>
      <w:marBottom w:val="0"/>
      <w:divBdr>
        <w:top w:val="none" w:sz="0" w:space="0" w:color="auto"/>
        <w:left w:val="none" w:sz="0" w:space="0" w:color="auto"/>
        <w:bottom w:val="none" w:sz="0" w:space="0" w:color="auto"/>
        <w:right w:val="none" w:sz="0" w:space="0" w:color="auto"/>
      </w:divBdr>
    </w:div>
    <w:div w:id="515924861">
      <w:bodyDiv w:val="1"/>
      <w:marLeft w:val="0"/>
      <w:marRight w:val="0"/>
      <w:marTop w:val="0"/>
      <w:marBottom w:val="0"/>
      <w:divBdr>
        <w:top w:val="none" w:sz="0" w:space="0" w:color="auto"/>
        <w:left w:val="none" w:sz="0" w:space="0" w:color="auto"/>
        <w:bottom w:val="none" w:sz="0" w:space="0" w:color="auto"/>
        <w:right w:val="none" w:sz="0" w:space="0" w:color="auto"/>
      </w:divBdr>
    </w:div>
    <w:div w:id="691995197">
      <w:bodyDiv w:val="1"/>
      <w:marLeft w:val="0"/>
      <w:marRight w:val="0"/>
      <w:marTop w:val="0"/>
      <w:marBottom w:val="0"/>
      <w:divBdr>
        <w:top w:val="none" w:sz="0" w:space="0" w:color="auto"/>
        <w:left w:val="none" w:sz="0" w:space="0" w:color="auto"/>
        <w:bottom w:val="none" w:sz="0" w:space="0" w:color="auto"/>
        <w:right w:val="none" w:sz="0" w:space="0" w:color="auto"/>
      </w:divBdr>
    </w:div>
    <w:div w:id="1074545062">
      <w:bodyDiv w:val="1"/>
      <w:marLeft w:val="0"/>
      <w:marRight w:val="0"/>
      <w:marTop w:val="0"/>
      <w:marBottom w:val="0"/>
      <w:divBdr>
        <w:top w:val="none" w:sz="0" w:space="0" w:color="auto"/>
        <w:left w:val="none" w:sz="0" w:space="0" w:color="auto"/>
        <w:bottom w:val="none" w:sz="0" w:space="0" w:color="auto"/>
        <w:right w:val="none" w:sz="0" w:space="0" w:color="auto"/>
      </w:divBdr>
    </w:div>
    <w:div w:id="1259951609">
      <w:bodyDiv w:val="1"/>
      <w:marLeft w:val="0"/>
      <w:marRight w:val="0"/>
      <w:marTop w:val="0"/>
      <w:marBottom w:val="0"/>
      <w:divBdr>
        <w:top w:val="none" w:sz="0" w:space="0" w:color="auto"/>
        <w:left w:val="none" w:sz="0" w:space="0" w:color="auto"/>
        <w:bottom w:val="none" w:sz="0" w:space="0" w:color="auto"/>
        <w:right w:val="none" w:sz="0" w:space="0" w:color="auto"/>
      </w:divBdr>
    </w:div>
    <w:div w:id="1822428150">
      <w:bodyDiv w:val="1"/>
      <w:marLeft w:val="0"/>
      <w:marRight w:val="0"/>
      <w:marTop w:val="0"/>
      <w:marBottom w:val="0"/>
      <w:divBdr>
        <w:top w:val="none" w:sz="0" w:space="0" w:color="auto"/>
        <w:left w:val="none" w:sz="0" w:space="0" w:color="auto"/>
        <w:bottom w:val="none" w:sz="0" w:space="0" w:color="auto"/>
        <w:right w:val="none" w:sz="0" w:space="0" w:color="auto"/>
      </w:divBdr>
    </w:div>
    <w:div w:id="2061586122">
      <w:bodyDiv w:val="1"/>
      <w:marLeft w:val="0"/>
      <w:marRight w:val="0"/>
      <w:marTop w:val="0"/>
      <w:marBottom w:val="0"/>
      <w:divBdr>
        <w:top w:val="none" w:sz="0" w:space="0" w:color="auto"/>
        <w:left w:val="none" w:sz="0" w:space="0" w:color="auto"/>
        <w:bottom w:val="none" w:sz="0" w:space="0" w:color="auto"/>
        <w:right w:val="none" w:sz="0" w:space="0" w:color="auto"/>
      </w:divBdr>
    </w:div>
    <w:div w:id="2114324419">
      <w:bodyDiv w:val="1"/>
      <w:marLeft w:val="0"/>
      <w:marRight w:val="0"/>
      <w:marTop w:val="0"/>
      <w:marBottom w:val="0"/>
      <w:divBdr>
        <w:top w:val="none" w:sz="0" w:space="0" w:color="auto"/>
        <w:left w:val="none" w:sz="0" w:space="0" w:color="auto"/>
        <w:bottom w:val="none" w:sz="0" w:space="0" w:color="auto"/>
        <w:right w:val="none" w:sz="0" w:space="0" w:color="auto"/>
      </w:divBdr>
      <w:divsChild>
        <w:div w:id="88691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FDC1-8271-410E-B9DF-D0435BF52C9D}">
  <ds:schemaRefs>
    <ds:schemaRef ds:uri="http://schemas.microsoft.com/sharepoint/v3/contenttype/forms"/>
  </ds:schemaRefs>
</ds:datastoreItem>
</file>

<file path=customXml/itemProps2.xml><?xml version="1.0" encoding="utf-8"?>
<ds:datastoreItem xmlns:ds="http://schemas.openxmlformats.org/officeDocument/2006/customXml" ds:itemID="{8946198A-5766-42A1-ADCA-ADBCC2FDEF5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2e04ee46-4506-4cbe-8e86-44b315686892"/>
    <ds:schemaRef ds:uri="http://www.w3.org/XML/1998/namespace"/>
    <ds:schemaRef ds:uri="http://purl.org/dc/dcmitype/"/>
  </ds:schemaRefs>
</ds:datastoreItem>
</file>

<file path=customXml/itemProps3.xml><?xml version="1.0" encoding="utf-8"?>
<ds:datastoreItem xmlns:ds="http://schemas.openxmlformats.org/officeDocument/2006/customXml" ds:itemID="{B413744A-8BC8-430E-B1C9-54A5917F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AEB66-A770-40CB-93E5-E2E90BCA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2019-10-30T20:59:00Z</dcterms:created>
  <dcterms:modified xsi:type="dcterms:W3CDTF">2019-10-30T21:48:00Z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