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0ECE" w14:textId="77777777" w:rsidR="00747B9B" w:rsidRDefault="003C1DF5" w:rsidP="00747B9B">
      <w:pPr>
        <w:spacing w:after="0" w:line="237" w:lineRule="auto"/>
        <w:ind w:left="2354" w:right="991" w:hanging="2399"/>
        <w:jc w:val="left"/>
        <w:rPr>
          <w:rFonts w:ascii="Calibri" w:hAnsi="Calibri" w:cs="Calibri"/>
          <w:b/>
          <w:sz w:val="28"/>
        </w:rPr>
      </w:pPr>
      <w:r>
        <w:rPr>
          <w:noProof/>
        </w:rPr>
        <w:drawing>
          <wp:inline distT="0" distB="0" distL="0" distR="0" wp14:anchorId="4DF40381" wp14:editId="25375A16">
            <wp:extent cx="1028700" cy="101727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028700" cy="1017270"/>
                    </a:xfrm>
                    <a:prstGeom prst="rect">
                      <a:avLst/>
                    </a:prstGeom>
                  </pic:spPr>
                </pic:pic>
              </a:graphicData>
            </a:graphic>
          </wp:inline>
        </w:drawing>
      </w:r>
      <w:r w:rsidR="00747B9B">
        <w:rPr>
          <w:rFonts w:ascii="Calibri" w:hAnsi="Calibri" w:cs="Calibri"/>
          <w:b/>
          <w:sz w:val="28"/>
        </w:rPr>
        <w:t xml:space="preserve"> </w:t>
      </w:r>
    </w:p>
    <w:p w14:paraId="4182C23D" w14:textId="5722D77F" w:rsidR="00747B9B" w:rsidRDefault="00747B9B" w:rsidP="00747B9B">
      <w:pPr>
        <w:spacing w:after="0" w:line="237" w:lineRule="auto"/>
        <w:ind w:left="2354" w:right="991" w:hanging="2399"/>
        <w:jc w:val="center"/>
        <w:rPr>
          <w:rFonts w:ascii="Calibri" w:hAnsi="Calibri" w:cs="Calibri"/>
          <w:b/>
          <w:sz w:val="28"/>
        </w:rPr>
      </w:pPr>
      <w:r>
        <w:rPr>
          <w:rFonts w:ascii="Calibri" w:hAnsi="Calibri" w:cs="Calibri"/>
          <w:b/>
          <w:sz w:val="28"/>
        </w:rPr>
        <w:t>GO</w:t>
      </w:r>
      <w:r w:rsidR="003C1DF5" w:rsidRPr="00747B9B">
        <w:rPr>
          <w:rFonts w:ascii="Calibri" w:hAnsi="Calibri" w:cs="Calibri"/>
          <w:b/>
          <w:sz w:val="28"/>
        </w:rPr>
        <w:t>VERNMENT OF THE DISTRICT OF COLUMBIA</w:t>
      </w:r>
    </w:p>
    <w:p w14:paraId="73EAC0EA" w14:textId="75E08607" w:rsidR="00C74369" w:rsidRDefault="003C1DF5" w:rsidP="00747B9B">
      <w:pPr>
        <w:spacing w:after="0" w:line="237" w:lineRule="auto"/>
        <w:ind w:left="2354" w:right="991" w:hanging="2399"/>
        <w:jc w:val="center"/>
      </w:pPr>
      <w:r w:rsidRPr="00747B9B">
        <w:rPr>
          <w:rFonts w:ascii="Calibri" w:hAnsi="Calibri" w:cs="Calibri"/>
          <w:b/>
          <w:sz w:val="28"/>
        </w:rPr>
        <w:t>COUNCIL OF THE DISTRICT OF COLUMBIA</w:t>
      </w:r>
    </w:p>
    <w:p w14:paraId="0FF7D123" w14:textId="77777777" w:rsidR="00C74369" w:rsidRDefault="003C1DF5">
      <w:pPr>
        <w:spacing w:after="129" w:line="259" w:lineRule="auto"/>
        <w:ind w:left="0" w:firstLine="0"/>
        <w:jc w:val="left"/>
      </w:pPr>
      <w:r>
        <w:t xml:space="preserve"> </w:t>
      </w:r>
    </w:p>
    <w:p w14:paraId="311EF692" w14:textId="77777777" w:rsidR="00C74369" w:rsidRDefault="003C1DF5">
      <w:pPr>
        <w:pStyle w:val="Heading1"/>
      </w:pPr>
      <w:r>
        <w:t xml:space="preserve">POSITION VACANCY ANNOUNCEMENT </w:t>
      </w:r>
    </w:p>
    <w:p w14:paraId="0BE60420" w14:textId="77777777" w:rsidR="00C74369" w:rsidRDefault="003C1DF5">
      <w:pPr>
        <w:spacing w:after="0" w:line="259" w:lineRule="auto"/>
        <w:ind w:left="0" w:firstLine="0"/>
        <w:jc w:val="left"/>
      </w:pPr>
      <w:r>
        <w:rPr>
          <w:b/>
        </w:rPr>
        <w:t xml:space="preserve"> </w:t>
      </w:r>
    </w:p>
    <w:tbl>
      <w:tblPr>
        <w:tblStyle w:val="TableGrid"/>
        <w:tblW w:w="10440" w:type="dxa"/>
        <w:tblInd w:w="113" w:type="dxa"/>
        <w:tblCellMar>
          <w:top w:w="47" w:type="dxa"/>
          <w:left w:w="108" w:type="dxa"/>
          <w:right w:w="115" w:type="dxa"/>
        </w:tblCellMar>
        <w:tblLook w:val="04A0" w:firstRow="1" w:lastRow="0" w:firstColumn="1" w:lastColumn="0" w:noHBand="0" w:noVBand="1"/>
      </w:tblPr>
      <w:tblGrid>
        <w:gridCol w:w="5040"/>
        <w:gridCol w:w="5400"/>
      </w:tblGrid>
      <w:tr w:rsidR="00C74369" w:rsidRPr="002E492D" w14:paraId="0EEDD43A" w14:textId="77777777" w:rsidTr="00747B9B">
        <w:trPr>
          <w:trHeight w:val="585"/>
        </w:trPr>
        <w:tc>
          <w:tcPr>
            <w:tcW w:w="5040" w:type="dxa"/>
            <w:tcBorders>
              <w:top w:val="single" w:sz="4" w:space="0" w:color="000000"/>
              <w:left w:val="single" w:sz="4" w:space="0" w:color="000000"/>
              <w:bottom w:val="single" w:sz="4" w:space="0" w:color="000000"/>
              <w:right w:val="single" w:sz="4" w:space="0" w:color="000000"/>
            </w:tcBorders>
          </w:tcPr>
          <w:p w14:paraId="308A9ED2" w14:textId="7CE4344A" w:rsidR="00C74369" w:rsidRPr="00863492" w:rsidRDefault="003C1DF5" w:rsidP="00747B9B">
            <w:pPr>
              <w:spacing w:after="39" w:line="259" w:lineRule="auto"/>
              <w:ind w:left="0" w:firstLine="0"/>
              <w:rPr>
                <w:rFonts w:ascii="Calibri" w:hAnsi="Calibri" w:cs="Calibri"/>
              </w:rPr>
            </w:pPr>
            <w:r w:rsidRPr="00863492">
              <w:rPr>
                <w:rFonts w:ascii="Calibri" w:hAnsi="Calibri" w:cs="Calibri"/>
              </w:rPr>
              <w:t>ANNOUNCEMENT NO:</w:t>
            </w:r>
            <w:r w:rsidR="00790720" w:rsidRPr="00863492">
              <w:rPr>
                <w:rFonts w:ascii="Calibri" w:hAnsi="Calibri" w:cs="Calibri"/>
              </w:rPr>
              <w:t xml:space="preserve"> </w:t>
            </w:r>
            <w:r w:rsidRPr="00863492">
              <w:rPr>
                <w:rFonts w:ascii="Calibri" w:hAnsi="Calibri" w:cs="Calibri"/>
                <w:b/>
                <w:color w:val="FF0000"/>
              </w:rPr>
              <w:t>CDC-24-11</w:t>
            </w:r>
            <w:r w:rsidR="00F24903" w:rsidRPr="00863492">
              <w:rPr>
                <w:rFonts w:ascii="Calibri" w:hAnsi="Calibri" w:cs="Calibri"/>
                <w:b/>
                <w:color w:val="FF0000"/>
              </w:rPr>
              <w:t>1</w:t>
            </w:r>
            <w:r w:rsidR="00CB10E1">
              <w:rPr>
                <w:rFonts w:ascii="Calibri" w:hAnsi="Calibri" w:cs="Calibri"/>
                <w:b/>
                <w:color w:val="FF0000"/>
              </w:rPr>
              <w:t>8</w:t>
            </w:r>
            <w:r w:rsidRPr="00863492">
              <w:rPr>
                <w:rFonts w:ascii="Calibri" w:hAnsi="Calibri" w:cs="Calibri"/>
              </w:rPr>
              <w:t xml:space="preserve"> </w:t>
            </w:r>
          </w:p>
        </w:tc>
        <w:tc>
          <w:tcPr>
            <w:tcW w:w="5400" w:type="dxa"/>
            <w:tcBorders>
              <w:top w:val="single" w:sz="4" w:space="0" w:color="000000"/>
              <w:left w:val="single" w:sz="4" w:space="0" w:color="000000"/>
              <w:bottom w:val="single" w:sz="4" w:space="0" w:color="000000"/>
              <w:right w:val="single" w:sz="4" w:space="0" w:color="000000"/>
            </w:tcBorders>
          </w:tcPr>
          <w:p w14:paraId="63C81C2D" w14:textId="54BB3907" w:rsidR="00C74369" w:rsidRPr="00863492" w:rsidRDefault="003C1DF5" w:rsidP="00747B9B">
            <w:pPr>
              <w:spacing w:after="32" w:line="259" w:lineRule="auto"/>
              <w:ind w:left="0" w:firstLine="0"/>
              <w:rPr>
                <w:rFonts w:ascii="Calibri" w:hAnsi="Calibri" w:cs="Calibri"/>
              </w:rPr>
            </w:pPr>
            <w:r w:rsidRPr="00863492">
              <w:rPr>
                <w:rFonts w:ascii="Calibri" w:hAnsi="Calibri" w:cs="Calibri"/>
              </w:rPr>
              <w:t>POSITION TITLE:</w:t>
            </w:r>
            <w:r w:rsidR="007E5D64" w:rsidRPr="00863492">
              <w:rPr>
                <w:rFonts w:ascii="Calibri" w:hAnsi="Calibri" w:cs="Calibri"/>
              </w:rPr>
              <w:t xml:space="preserve"> </w:t>
            </w:r>
            <w:r w:rsidRPr="00863492">
              <w:rPr>
                <w:rFonts w:ascii="Calibri" w:hAnsi="Calibri" w:cs="Calibri"/>
                <w:b/>
                <w:color w:val="FF0000"/>
              </w:rPr>
              <w:t xml:space="preserve">Assistant General Counsel </w:t>
            </w:r>
          </w:p>
        </w:tc>
      </w:tr>
      <w:tr w:rsidR="00C74369" w:rsidRPr="002E492D" w14:paraId="59A9C36B" w14:textId="77777777">
        <w:trPr>
          <w:trHeight w:val="516"/>
        </w:trPr>
        <w:tc>
          <w:tcPr>
            <w:tcW w:w="5040" w:type="dxa"/>
            <w:tcBorders>
              <w:top w:val="single" w:sz="4" w:space="0" w:color="000000"/>
              <w:left w:val="single" w:sz="4" w:space="0" w:color="000000"/>
              <w:bottom w:val="single" w:sz="4" w:space="0" w:color="000000"/>
              <w:right w:val="single" w:sz="4" w:space="0" w:color="000000"/>
            </w:tcBorders>
          </w:tcPr>
          <w:p w14:paraId="17078B2B" w14:textId="0E3693E0" w:rsidR="00C74369" w:rsidRPr="00863492" w:rsidRDefault="003C1DF5" w:rsidP="00747B9B">
            <w:pPr>
              <w:spacing w:after="0" w:line="259" w:lineRule="auto"/>
              <w:ind w:left="0" w:firstLine="0"/>
              <w:rPr>
                <w:rFonts w:ascii="Calibri" w:hAnsi="Calibri" w:cs="Calibri"/>
              </w:rPr>
            </w:pPr>
            <w:r w:rsidRPr="00863492">
              <w:rPr>
                <w:rFonts w:ascii="Calibri" w:hAnsi="Calibri" w:cs="Calibri"/>
              </w:rPr>
              <w:t>OPENING DATE</w:t>
            </w:r>
            <w:r w:rsidR="00790720" w:rsidRPr="00863492">
              <w:rPr>
                <w:rFonts w:ascii="Calibri" w:hAnsi="Calibri" w:cs="Calibri"/>
              </w:rPr>
              <w:t>:</w:t>
            </w:r>
            <w:r w:rsidRPr="00863492">
              <w:rPr>
                <w:rFonts w:ascii="Calibri" w:hAnsi="Calibri" w:cs="Calibri"/>
              </w:rPr>
              <w:t xml:space="preserve"> </w:t>
            </w:r>
            <w:r w:rsidR="00790720" w:rsidRPr="00863492">
              <w:rPr>
                <w:rFonts w:ascii="Calibri" w:hAnsi="Calibri" w:cs="Calibri"/>
                <w:b/>
                <w:bCs/>
                <w:color w:val="FF0000"/>
              </w:rPr>
              <w:t>November 1</w:t>
            </w:r>
            <w:r w:rsidR="00CB10E1">
              <w:rPr>
                <w:rFonts w:ascii="Calibri" w:hAnsi="Calibri" w:cs="Calibri"/>
                <w:b/>
                <w:bCs/>
                <w:color w:val="FF0000"/>
              </w:rPr>
              <w:t>8</w:t>
            </w:r>
            <w:r w:rsidR="00790720" w:rsidRPr="00863492">
              <w:rPr>
                <w:rFonts w:ascii="Calibri" w:hAnsi="Calibri" w:cs="Calibri"/>
                <w:b/>
                <w:bCs/>
                <w:color w:val="FF0000"/>
              </w:rPr>
              <w:t xml:space="preserve"> ,2024</w:t>
            </w:r>
            <w:r w:rsidRPr="00863492">
              <w:rPr>
                <w:rFonts w:ascii="Calibri" w:hAnsi="Calibri" w:cs="Calibri"/>
                <w:color w:val="FF0000"/>
              </w:rPr>
              <w:t xml:space="preserve"> </w:t>
            </w:r>
          </w:p>
        </w:tc>
        <w:tc>
          <w:tcPr>
            <w:tcW w:w="5400" w:type="dxa"/>
            <w:tcBorders>
              <w:top w:val="single" w:sz="4" w:space="0" w:color="000000"/>
              <w:left w:val="single" w:sz="4" w:space="0" w:color="000000"/>
              <w:bottom w:val="single" w:sz="4" w:space="0" w:color="000000"/>
              <w:right w:val="single" w:sz="4" w:space="0" w:color="000000"/>
            </w:tcBorders>
          </w:tcPr>
          <w:p w14:paraId="22D4D2DA" w14:textId="0B79A4FD" w:rsidR="00C74369" w:rsidRPr="00863492" w:rsidRDefault="003C1DF5" w:rsidP="00747B9B">
            <w:pPr>
              <w:spacing w:after="36" w:line="259" w:lineRule="auto"/>
              <w:ind w:left="0" w:firstLine="0"/>
              <w:rPr>
                <w:rFonts w:ascii="Calibri" w:hAnsi="Calibri" w:cs="Calibri"/>
              </w:rPr>
            </w:pPr>
            <w:r w:rsidRPr="00863492">
              <w:rPr>
                <w:rFonts w:ascii="Calibri" w:hAnsi="Calibri" w:cs="Calibri"/>
              </w:rPr>
              <w:t>CLOSING DATE:</w:t>
            </w:r>
            <w:r w:rsidR="007E5D64" w:rsidRPr="00863492">
              <w:rPr>
                <w:rFonts w:ascii="Calibri" w:hAnsi="Calibri" w:cs="Calibri"/>
              </w:rPr>
              <w:t xml:space="preserve"> </w:t>
            </w:r>
            <w:r w:rsidRPr="00863492">
              <w:rPr>
                <w:rFonts w:ascii="Calibri" w:hAnsi="Calibri" w:cs="Calibri"/>
                <w:b/>
                <w:color w:val="FF0000"/>
              </w:rPr>
              <w:t xml:space="preserve">Open until filled </w:t>
            </w:r>
          </w:p>
        </w:tc>
      </w:tr>
      <w:tr w:rsidR="00C74369" w:rsidRPr="002E492D" w14:paraId="22108D45" w14:textId="77777777" w:rsidTr="00863492">
        <w:trPr>
          <w:trHeight w:val="738"/>
        </w:trPr>
        <w:tc>
          <w:tcPr>
            <w:tcW w:w="5040" w:type="dxa"/>
            <w:tcBorders>
              <w:top w:val="single" w:sz="4" w:space="0" w:color="000000"/>
              <w:left w:val="single" w:sz="4" w:space="0" w:color="000000"/>
              <w:bottom w:val="single" w:sz="4" w:space="0" w:color="000000"/>
              <w:right w:val="single" w:sz="4" w:space="0" w:color="000000"/>
            </w:tcBorders>
          </w:tcPr>
          <w:p w14:paraId="7A16A2E2" w14:textId="061A6E98" w:rsidR="00C74369" w:rsidRPr="00863492" w:rsidRDefault="003C1DF5" w:rsidP="00747B9B">
            <w:pPr>
              <w:spacing w:after="0" w:line="259" w:lineRule="auto"/>
              <w:ind w:left="0" w:firstLine="0"/>
              <w:rPr>
                <w:rFonts w:ascii="Calibri" w:hAnsi="Calibri" w:cs="Calibri"/>
              </w:rPr>
            </w:pPr>
            <w:r w:rsidRPr="00863492">
              <w:rPr>
                <w:rFonts w:ascii="Calibri" w:hAnsi="Calibri" w:cs="Calibri"/>
              </w:rPr>
              <w:t>SALARY RANGE:</w:t>
            </w:r>
            <w:r w:rsidR="00F24903" w:rsidRPr="00863492">
              <w:rPr>
                <w:rFonts w:ascii="Calibri" w:hAnsi="Calibri" w:cs="Calibri"/>
              </w:rPr>
              <w:t xml:space="preserve"> </w:t>
            </w:r>
            <w:r w:rsidRPr="00863492">
              <w:rPr>
                <w:rFonts w:ascii="Calibri" w:hAnsi="Calibri" w:cs="Calibri"/>
                <w:b/>
                <w:color w:val="FF0000"/>
              </w:rPr>
              <w:t>LS12</w:t>
            </w:r>
            <w:r w:rsidR="00F24903" w:rsidRPr="00863492">
              <w:rPr>
                <w:rFonts w:ascii="Calibri" w:hAnsi="Calibri" w:cs="Calibri"/>
                <w:b/>
                <w:color w:val="FF0000"/>
              </w:rPr>
              <w:t xml:space="preserve"> </w:t>
            </w:r>
            <w:r w:rsidRPr="00863492">
              <w:rPr>
                <w:rFonts w:ascii="Calibri" w:hAnsi="Calibri" w:cs="Calibri"/>
                <w:b/>
                <w:color w:val="FF0000"/>
              </w:rPr>
              <w:t>-</w:t>
            </w:r>
            <w:r w:rsidR="00F24903" w:rsidRPr="00863492">
              <w:rPr>
                <w:rFonts w:ascii="Calibri" w:hAnsi="Calibri" w:cs="Calibri"/>
                <w:b/>
                <w:color w:val="FF0000"/>
              </w:rPr>
              <w:t xml:space="preserve"> </w:t>
            </w:r>
            <w:r w:rsidRPr="00863492">
              <w:rPr>
                <w:rFonts w:ascii="Calibri" w:hAnsi="Calibri" w:cs="Calibri"/>
                <w:b/>
                <w:color w:val="FF0000"/>
              </w:rPr>
              <w:t>LS14</w:t>
            </w:r>
          </w:p>
        </w:tc>
        <w:tc>
          <w:tcPr>
            <w:tcW w:w="5400" w:type="dxa"/>
            <w:tcBorders>
              <w:top w:val="single" w:sz="4" w:space="0" w:color="000000"/>
              <w:left w:val="single" w:sz="4" w:space="0" w:color="000000"/>
              <w:bottom w:val="single" w:sz="4" w:space="0" w:color="000000"/>
              <w:right w:val="single" w:sz="4" w:space="0" w:color="000000"/>
            </w:tcBorders>
          </w:tcPr>
          <w:p w14:paraId="0A02A214" w14:textId="1BE83492" w:rsidR="00C74369" w:rsidRPr="00863492" w:rsidRDefault="00863492" w:rsidP="00747B9B">
            <w:pPr>
              <w:spacing w:after="31" w:line="259" w:lineRule="auto"/>
              <w:ind w:left="0" w:firstLine="0"/>
              <w:rPr>
                <w:rFonts w:ascii="Calibri" w:hAnsi="Calibri" w:cs="Calibri"/>
              </w:rPr>
            </w:pPr>
            <w:r w:rsidRPr="00863492">
              <w:rPr>
                <w:rFonts w:ascii="Calibri" w:hAnsi="Calibri" w:cs="Calibri"/>
              </w:rPr>
              <w:t xml:space="preserve">TOUR OF DUTY: </w:t>
            </w:r>
            <w:r w:rsidRPr="00863492">
              <w:rPr>
                <w:rFonts w:ascii="Calibri" w:hAnsi="Calibri" w:cs="Calibri"/>
                <w:b/>
                <w:color w:val="FF0000"/>
              </w:rPr>
              <w:t>Monday-Friday: 9am-5:30pm</w:t>
            </w:r>
          </w:p>
        </w:tc>
      </w:tr>
      <w:tr w:rsidR="00C74369" w:rsidRPr="002E492D" w14:paraId="6FF99D65" w14:textId="77777777">
        <w:trPr>
          <w:trHeight w:val="516"/>
        </w:trPr>
        <w:tc>
          <w:tcPr>
            <w:tcW w:w="5040" w:type="dxa"/>
            <w:tcBorders>
              <w:top w:val="single" w:sz="4" w:space="0" w:color="000000"/>
              <w:left w:val="single" w:sz="4" w:space="0" w:color="000000"/>
              <w:bottom w:val="single" w:sz="4" w:space="0" w:color="000000"/>
              <w:right w:val="single" w:sz="4" w:space="0" w:color="000000"/>
            </w:tcBorders>
          </w:tcPr>
          <w:p w14:paraId="086A394B" w14:textId="563D8BE7" w:rsidR="00C74369" w:rsidRPr="00863492" w:rsidRDefault="003C1DF5" w:rsidP="00747B9B">
            <w:pPr>
              <w:spacing w:after="41" w:line="259" w:lineRule="auto"/>
              <w:ind w:left="0" w:firstLine="0"/>
              <w:rPr>
                <w:rFonts w:ascii="Calibri" w:hAnsi="Calibri" w:cs="Calibri"/>
              </w:rPr>
            </w:pPr>
            <w:r w:rsidRPr="00863492">
              <w:rPr>
                <w:rFonts w:ascii="Calibri" w:hAnsi="Calibri" w:cs="Calibri"/>
              </w:rPr>
              <w:t xml:space="preserve">NO. OF VACANCIES: </w:t>
            </w:r>
            <w:r w:rsidRPr="00863492">
              <w:rPr>
                <w:rFonts w:ascii="Calibri" w:hAnsi="Calibri" w:cs="Calibri"/>
                <w:b/>
                <w:color w:val="FF0000"/>
              </w:rPr>
              <w:t>One (1)</w:t>
            </w:r>
            <w:r w:rsidRPr="00863492">
              <w:rPr>
                <w:rFonts w:ascii="Calibri" w:hAnsi="Calibri" w:cs="Calibri"/>
              </w:rPr>
              <w:t xml:space="preserve"> </w:t>
            </w:r>
          </w:p>
        </w:tc>
        <w:tc>
          <w:tcPr>
            <w:tcW w:w="5400" w:type="dxa"/>
            <w:tcBorders>
              <w:top w:val="single" w:sz="4" w:space="0" w:color="000000"/>
              <w:left w:val="single" w:sz="4" w:space="0" w:color="000000"/>
              <w:bottom w:val="single" w:sz="4" w:space="0" w:color="000000"/>
              <w:right w:val="single" w:sz="4" w:space="0" w:color="000000"/>
            </w:tcBorders>
          </w:tcPr>
          <w:p w14:paraId="0D9D8B67" w14:textId="675580DD" w:rsidR="00C74369" w:rsidRPr="00863492" w:rsidRDefault="003C1DF5" w:rsidP="00747B9B">
            <w:pPr>
              <w:spacing w:after="22" w:line="259" w:lineRule="auto"/>
              <w:ind w:left="0" w:firstLine="0"/>
              <w:rPr>
                <w:rFonts w:ascii="Calibri" w:hAnsi="Calibri" w:cs="Calibri"/>
              </w:rPr>
            </w:pPr>
            <w:r w:rsidRPr="00863492">
              <w:rPr>
                <w:rFonts w:ascii="Calibri" w:hAnsi="Calibri" w:cs="Calibri"/>
              </w:rPr>
              <w:t>OFFICE:</w:t>
            </w:r>
            <w:r w:rsidR="00DB2EFD">
              <w:rPr>
                <w:rFonts w:ascii="Calibri" w:hAnsi="Calibri" w:cs="Calibri"/>
              </w:rPr>
              <w:t xml:space="preserve"> </w:t>
            </w:r>
            <w:r w:rsidRPr="00863492">
              <w:rPr>
                <w:rFonts w:ascii="Calibri" w:hAnsi="Calibri" w:cs="Calibri"/>
                <w:b/>
                <w:color w:val="FF0000"/>
              </w:rPr>
              <w:t>Office of the General Counsel</w:t>
            </w:r>
            <w:r w:rsidRPr="00863492">
              <w:rPr>
                <w:rFonts w:ascii="Calibri" w:hAnsi="Calibri" w:cs="Calibri"/>
              </w:rPr>
              <w:t xml:space="preserve"> </w:t>
            </w:r>
          </w:p>
        </w:tc>
      </w:tr>
      <w:tr w:rsidR="00C74369" w:rsidRPr="002E492D" w14:paraId="1FE208C9" w14:textId="77777777">
        <w:trPr>
          <w:trHeight w:val="744"/>
        </w:trPr>
        <w:tc>
          <w:tcPr>
            <w:tcW w:w="5040" w:type="dxa"/>
            <w:tcBorders>
              <w:top w:val="single" w:sz="4" w:space="0" w:color="000000"/>
              <w:left w:val="single" w:sz="4" w:space="0" w:color="000000"/>
              <w:bottom w:val="single" w:sz="4" w:space="0" w:color="000000"/>
              <w:right w:val="single" w:sz="4" w:space="0" w:color="000000"/>
            </w:tcBorders>
          </w:tcPr>
          <w:p w14:paraId="77B4E962" w14:textId="36EFD983" w:rsidR="00C74369" w:rsidRPr="00863492" w:rsidRDefault="003C1DF5" w:rsidP="00747B9B">
            <w:pPr>
              <w:spacing w:after="0" w:line="259" w:lineRule="auto"/>
              <w:ind w:left="0" w:firstLine="0"/>
              <w:rPr>
                <w:rFonts w:ascii="Calibri" w:hAnsi="Calibri" w:cs="Calibri"/>
              </w:rPr>
            </w:pPr>
            <w:r w:rsidRPr="00863492">
              <w:rPr>
                <w:rFonts w:ascii="Calibri" w:hAnsi="Calibri" w:cs="Calibri"/>
              </w:rPr>
              <w:t xml:space="preserve">TYPE OF APPOINTMENT:  </w:t>
            </w:r>
          </w:p>
          <w:p w14:paraId="726A40A5" w14:textId="77777777" w:rsidR="00C74369" w:rsidRPr="00863492" w:rsidRDefault="003C1DF5" w:rsidP="00747B9B">
            <w:pPr>
              <w:spacing w:after="0" w:line="259" w:lineRule="auto"/>
              <w:ind w:left="0" w:firstLine="0"/>
              <w:rPr>
                <w:rFonts w:ascii="Calibri" w:hAnsi="Calibri" w:cs="Calibri"/>
              </w:rPr>
            </w:pPr>
            <w:r w:rsidRPr="00863492">
              <w:rPr>
                <w:rFonts w:ascii="Calibri" w:hAnsi="Calibri" w:cs="Calibri"/>
              </w:rPr>
              <w:t xml:space="preserve">                            </w:t>
            </w:r>
            <w:r w:rsidRPr="00863492">
              <w:rPr>
                <w:rFonts w:ascii="Calibri" w:hAnsi="Calibri" w:cs="Calibri"/>
                <w:b/>
                <w:color w:val="FF0000"/>
              </w:rPr>
              <w:t>Full-Time</w:t>
            </w:r>
            <w:r w:rsidRPr="00863492">
              <w:rPr>
                <w:rFonts w:ascii="Calibri" w:hAnsi="Calibri" w:cs="Calibri"/>
              </w:rPr>
              <w:t xml:space="preserve"> </w:t>
            </w:r>
            <w:r w:rsidRPr="00863492">
              <w:rPr>
                <w:rFonts w:ascii="Calibri" w:hAnsi="Calibri" w:cs="Calibri"/>
                <w:b/>
                <w:color w:val="FF0000"/>
              </w:rPr>
              <w:t xml:space="preserve">Legal Service </w:t>
            </w:r>
          </w:p>
        </w:tc>
        <w:tc>
          <w:tcPr>
            <w:tcW w:w="5400" w:type="dxa"/>
            <w:tcBorders>
              <w:top w:val="single" w:sz="4" w:space="0" w:color="000000"/>
              <w:left w:val="single" w:sz="4" w:space="0" w:color="000000"/>
              <w:bottom w:val="single" w:sz="4" w:space="0" w:color="000000"/>
              <w:right w:val="single" w:sz="4" w:space="0" w:color="000000"/>
            </w:tcBorders>
          </w:tcPr>
          <w:p w14:paraId="17A7B3D9" w14:textId="2A783588" w:rsidR="00C74369" w:rsidRPr="00863492" w:rsidRDefault="003C1DF5" w:rsidP="00747B9B">
            <w:pPr>
              <w:spacing w:after="0" w:line="259" w:lineRule="auto"/>
              <w:ind w:left="0" w:firstLine="0"/>
              <w:rPr>
                <w:rFonts w:ascii="Calibri" w:hAnsi="Calibri" w:cs="Calibri"/>
              </w:rPr>
            </w:pPr>
            <w:r w:rsidRPr="00863492">
              <w:rPr>
                <w:rFonts w:ascii="Calibri" w:hAnsi="Calibri" w:cs="Calibri"/>
              </w:rPr>
              <w:t xml:space="preserve">DURATION OF APPOINTMENT:   </w:t>
            </w:r>
          </w:p>
          <w:p w14:paraId="17AB40CF" w14:textId="77777777" w:rsidR="00C74369" w:rsidRPr="00863492" w:rsidRDefault="003C1DF5" w:rsidP="00747B9B">
            <w:pPr>
              <w:spacing w:after="0" w:line="259" w:lineRule="auto"/>
              <w:ind w:left="0" w:firstLine="0"/>
              <w:rPr>
                <w:rFonts w:ascii="Calibri" w:hAnsi="Calibri" w:cs="Calibri"/>
              </w:rPr>
            </w:pPr>
            <w:r w:rsidRPr="00863492">
              <w:rPr>
                <w:rFonts w:ascii="Calibri" w:hAnsi="Calibri" w:cs="Calibri"/>
                <w:b/>
                <w:color w:val="FF0000"/>
              </w:rPr>
              <w:t xml:space="preserve">              At-Will</w:t>
            </w:r>
            <w:r w:rsidRPr="00863492">
              <w:rPr>
                <w:rFonts w:ascii="Calibri" w:hAnsi="Calibri" w:cs="Calibri"/>
              </w:rPr>
              <w:t xml:space="preserve"> </w:t>
            </w:r>
          </w:p>
        </w:tc>
      </w:tr>
      <w:tr w:rsidR="00C74369" w:rsidRPr="002E492D" w14:paraId="3EE3335D" w14:textId="77777777">
        <w:trPr>
          <w:trHeight w:val="1070"/>
        </w:trPr>
        <w:tc>
          <w:tcPr>
            <w:tcW w:w="5040" w:type="dxa"/>
            <w:tcBorders>
              <w:top w:val="single" w:sz="4" w:space="0" w:color="000000"/>
              <w:left w:val="single" w:sz="4" w:space="0" w:color="000000"/>
              <w:bottom w:val="single" w:sz="4" w:space="0" w:color="000000"/>
              <w:right w:val="single" w:sz="4" w:space="0" w:color="000000"/>
            </w:tcBorders>
          </w:tcPr>
          <w:p w14:paraId="3A0E7433" w14:textId="6644B122" w:rsidR="00C74369" w:rsidRPr="00863492" w:rsidRDefault="003C1DF5" w:rsidP="00747B9B">
            <w:pPr>
              <w:spacing w:after="12" w:line="259" w:lineRule="auto"/>
              <w:ind w:left="0" w:firstLine="0"/>
              <w:rPr>
                <w:rFonts w:ascii="Calibri" w:hAnsi="Calibri" w:cs="Calibri"/>
              </w:rPr>
            </w:pPr>
            <w:r w:rsidRPr="00863492">
              <w:rPr>
                <w:rFonts w:ascii="Calibri" w:hAnsi="Calibri" w:cs="Calibri"/>
              </w:rPr>
              <w:t xml:space="preserve">AREA OF CONSIDERATION:  </w:t>
            </w:r>
            <w:r w:rsidRPr="00863492">
              <w:rPr>
                <w:rFonts w:ascii="Calibri" w:hAnsi="Calibri" w:cs="Calibri"/>
                <w:b/>
                <w:color w:val="FF0000"/>
              </w:rPr>
              <w:t xml:space="preserve"> </w:t>
            </w:r>
          </w:p>
          <w:p w14:paraId="578C9A93" w14:textId="77777777" w:rsidR="00C74369" w:rsidRPr="00863492" w:rsidRDefault="003C1DF5" w:rsidP="00747B9B">
            <w:pPr>
              <w:spacing w:after="0" w:line="259" w:lineRule="auto"/>
              <w:ind w:left="0" w:firstLine="0"/>
              <w:rPr>
                <w:rFonts w:ascii="Calibri" w:hAnsi="Calibri" w:cs="Calibri"/>
              </w:rPr>
            </w:pPr>
            <w:r w:rsidRPr="00863492">
              <w:rPr>
                <w:rFonts w:ascii="Calibri" w:hAnsi="Calibri" w:cs="Calibri"/>
                <w:b/>
                <w:color w:val="FF0000"/>
              </w:rPr>
              <w:t xml:space="preserve">                      Open to the Public  </w:t>
            </w:r>
          </w:p>
          <w:p w14:paraId="4812CF45" w14:textId="77777777" w:rsidR="00C74369" w:rsidRPr="00863492" w:rsidRDefault="003C1DF5" w:rsidP="00747B9B">
            <w:pPr>
              <w:spacing w:after="0" w:line="259" w:lineRule="auto"/>
              <w:ind w:left="0" w:firstLine="0"/>
              <w:rPr>
                <w:rFonts w:ascii="Calibri" w:hAnsi="Calibri" w:cs="Calibri"/>
              </w:rPr>
            </w:pPr>
            <w:r w:rsidRPr="00863492">
              <w:rPr>
                <w:rFonts w:ascii="Calibri" w:hAnsi="Calibri" w:cs="Calibri"/>
              </w:rPr>
              <w:t xml:space="preserve"> </w:t>
            </w:r>
          </w:p>
        </w:tc>
        <w:tc>
          <w:tcPr>
            <w:tcW w:w="5400" w:type="dxa"/>
            <w:tcBorders>
              <w:top w:val="single" w:sz="4" w:space="0" w:color="000000"/>
              <w:left w:val="single" w:sz="4" w:space="0" w:color="000000"/>
              <w:bottom w:val="single" w:sz="4" w:space="0" w:color="000000"/>
              <w:right w:val="single" w:sz="4" w:space="0" w:color="000000"/>
            </w:tcBorders>
          </w:tcPr>
          <w:p w14:paraId="14A66A0D" w14:textId="77777777" w:rsidR="00C74369" w:rsidRPr="00863492" w:rsidRDefault="003C1DF5" w:rsidP="00747B9B">
            <w:pPr>
              <w:spacing w:after="21" w:line="259" w:lineRule="auto"/>
              <w:ind w:left="0" w:firstLine="0"/>
              <w:rPr>
                <w:rFonts w:ascii="Calibri" w:hAnsi="Calibri" w:cs="Calibri"/>
              </w:rPr>
            </w:pPr>
            <w:r w:rsidRPr="00863492">
              <w:rPr>
                <w:rFonts w:ascii="Calibri" w:hAnsi="Calibri" w:cs="Calibri"/>
              </w:rPr>
              <w:t xml:space="preserve">LOCATION:  </w:t>
            </w:r>
          </w:p>
          <w:p w14:paraId="4F3F4259" w14:textId="77777777" w:rsidR="00C74369" w:rsidRPr="00863492" w:rsidRDefault="003C1DF5" w:rsidP="00747B9B">
            <w:pPr>
              <w:spacing w:after="0" w:line="259" w:lineRule="auto"/>
              <w:ind w:left="0" w:firstLine="0"/>
              <w:rPr>
                <w:rFonts w:ascii="Calibri" w:hAnsi="Calibri" w:cs="Calibri"/>
              </w:rPr>
            </w:pPr>
            <w:r w:rsidRPr="00863492">
              <w:rPr>
                <w:rFonts w:ascii="Calibri" w:hAnsi="Calibri" w:cs="Calibri"/>
                <w:b/>
                <w:color w:val="FF0000"/>
              </w:rPr>
              <w:t xml:space="preserve">             John A. Wilson Building </w:t>
            </w:r>
          </w:p>
          <w:p w14:paraId="48E13110" w14:textId="77777777" w:rsidR="00C74369" w:rsidRPr="00863492" w:rsidRDefault="003C1DF5" w:rsidP="00747B9B">
            <w:pPr>
              <w:spacing w:after="0" w:line="259" w:lineRule="auto"/>
              <w:ind w:left="0" w:firstLine="0"/>
              <w:rPr>
                <w:rFonts w:ascii="Calibri" w:hAnsi="Calibri" w:cs="Calibri"/>
              </w:rPr>
            </w:pPr>
            <w:r w:rsidRPr="00863492">
              <w:rPr>
                <w:rFonts w:ascii="Calibri" w:hAnsi="Calibri" w:cs="Calibri"/>
                <w:b/>
                <w:color w:val="FF0000"/>
              </w:rPr>
              <w:t xml:space="preserve">             1350 Pennsylvania Avenue, NW </w:t>
            </w:r>
          </w:p>
          <w:p w14:paraId="02241FC3" w14:textId="77777777" w:rsidR="00C74369" w:rsidRPr="00863492" w:rsidRDefault="003C1DF5" w:rsidP="00747B9B">
            <w:pPr>
              <w:spacing w:after="0" w:line="259" w:lineRule="auto"/>
              <w:ind w:left="0" w:firstLine="0"/>
              <w:rPr>
                <w:rFonts w:ascii="Calibri" w:hAnsi="Calibri" w:cs="Calibri"/>
              </w:rPr>
            </w:pPr>
            <w:r w:rsidRPr="00863492">
              <w:rPr>
                <w:rFonts w:ascii="Calibri" w:hAnsi="Calibri" w:cs="Calibri"/>
                <w:b/>
                <w:color w:val="FF0000"/>
              </w:rPr>
              <w:t xml:space="preserve">             Washington, DC  20004</w:t>
            </w:r>
            <w:r w:rsidRPr="00863492">
              <w:rPr>
                <w:rFonts w:ascii="Calibri" w:hAnsi="Calibri" w:cs="Calibri"/>
              </w:rPr>
              <w:t xml:space="preserve"> </w:t>
            </w:r>
          </w:p>
        </w:tc>
      </w:tr>
    </w:tbl>
    <w:p w14:paraId="2D36411E" w14:textId="77777777" w:rsidR="00C74369" w:rsidRPr="002E492D" w:rsidRDefault="003C1DF5">
      <w:pPr>
        <w:spacing w:after="21" w:line="259" w:lineRule="auto"/>
        <w:ind w:left="0" w:firstLine="0"/>
        <w:jc w:val="left"/>
        <w:rPr>
          <w:rFonts w:ascii="Calibri" w:hAnsi="Calibri" w:cs="Calibri"/>
        </w:rPr>
      </w:pPr>
      <w:r w:rsidRPr="002E492D">
        <w:rPr>
          <w:rFonts w:ascii="Calibri" w:hAnsi="Calibri" w:cs="Calibri"/>
          <w:sz w:val="20"/>
        </w:rPr>
        <w:t xml:space="preserve"> </w:t>
      </w:r>
    </w:p>
    <w:p w14:paraId="156CED93" w14:textId="77777777" w:rsidR="00C74369" w:rsidRPr="002B1408" w:rsidRDefault="003C1DF5" w:rsidP="002E492D">
      <w:pPr>
        <w:ind w:left="-5" w:right="50"/>
        <w:rPr>
          <w:rFonts w:ascii="Calibri" w:hAnsi="Calibri" w:cs="Calibri"/>
        </w:rPr>
      </w:pPr>
      <w:r w:rsidRPr="002B1408">
        <w:rPr>
          <w:rFonts w:ascii="Calibri" w:hAnsi="Calibri" w:cs="Calibri"/>
        </w:rPr>
        <w:t xml:space="preserve">This position is </w:t>
      </w:r>
      <w:r w:rsidRPr="002B1408">
        <w:rPr>
          <w:rFonts w:ascii="Calibri" w:hAnsi="Calibri" w:cs="Calibri"/>
          <w:b/>
        </w:rPr>
        <w:t>NOT</w:t>
      </w:r>
      <w:r w:rsidRPr="002B1408">
        <w:rPr>
          <w:rFonts w:ascii="Calibri" w:hAnsi="Calibri" w:cs="Calibri"/>
        </w:rPr>
        <w:t xml:space="preserve"> in a collective bargaining unit. </w:t>
      </w:r>
    </w:p>
    <w:p w14:paraId="0EE2D36F" w14:textId="77777777" w:rsidR="00C74369" w:rsidRPr="002B1408" w:rsidRDefault="003C1DF5" w:rsidP="002E492D">
      <w:pPr>
        <w:spacing w:after="0" w:line="259" w:lineRule="auto"/>
        <w:ind w:left="0" w:firstLine="0"/>
        <w:rPr>
          <w:rFonts w:ascii="Calibri" w:hAnsi="Calibri" w:cs="Calibri"/>
        </w:rPr>
      </w:pPr>
      <w:r w:rsidRPr="002B1408">
        <w:rPr>
          <w:rFonts w:ascii="Calibri" w:hAnsi="Calibri" w:cs="Calibri"/>
        </w:rPr>
        <w:t xml:space="preserve"> </w:t>
      </w:r>
    </w:p>
    <w:p w14:paraId="4782E50C" w14:textId="408E0971" w:rsidR="00296C9A" w:rsidRPr="002B1408" w:rsidRDefault="00296C9A" w:rsidP="00863492">
      <w:pPr>
        <w:spacing w:after="0" w:line="360" w:lineRule="auto"/>
        <w:ind w:left="0" w:hanging="14"/>
        <w:rPr>
          <w:rFonts w:ascii="Calibri" w:hAnsi="Calibri" w:cs="Calibri"/>
          <w:b/>
        </w:rPr>
      </w:pPr>
      <w:r w:rsidRPr="002B1408">
        <w:rPr>
          <w:rFonts w:ascii="Calibri" w:hAnsi="Calibri" w:cs="Calibri"/>
          <w:b/>
        </w:rPr>
        <w:t xml:space="preserve">POSITION OVERVIEW: </w:t>
      </w:r>
    </w:p>
    <w:p w14:paraId="2ED5F130" w14:textId="1A0DA987" w:rsidR="00C74369" w:rsidRPr="002B1408" w:rsidRDefault="003C1DF5" w:rsidP="002E492D">
      <w:pPr>
        <w:ind w:left="-5" w:right="50"/>
        <w:rPr>
          <w:rFonts w:ascii="Calibri" w:hAnsi="Calibri" w:cs="Calibri"/>
        </w:rPr>
      </w:pPr>
      <w:r w:rsidRPr="002B1408">
        <w:rPr>
          <w:rFonts w:ascii="Calibri" w:hAnsi="Calibri" w:cs="Calibri"/>
        </w:rPr>
        <w:t>The Office of the General Counsel for the Council of the District of Columbia is seeking qualified applicants for an Assistant General Counsel position</w:t>
      </w:r>
      <w:r w:rsidR="00D412A3" w:rsidRPr="002B1408">
        <w:rPr>
          <w:rFonts w:ascii="Calibri" w:hAnsi="Calibri" w:cs="Calibri"/>
        </w:rPr>
        <w:t>.</w:t>
      </w:r>
    </w:p>
    <w:p w14:paraId="60928A30" w14:textId="77777777" w:rsidR="00C74369" w:rsidRPr="002B1408" w:rsidRDefault="003C1DF5" w:rsidP="002E492D">
      <w:pPr>
        <w:spacing w:after="0" w:line="259" w:lineRule="auto"/>
        <w:ind w:left="0" w:firstLine="0"/>
        <w:rPr>
          <w:rFonts w:ascii="Calibri" w:hAnsi="Calibri" w:cs="Calibri"/>
        </w:rPr>
      </w:pPr>
      <w:r w:rsidRPr="002B1408">
        <w:rPr>
          <w:rFonts w:ascii="Calibri" w:hAnsi="Calibri" w:cs="Calibri"/>
        </w:rPr>
        <w:t xml:space="preserve"> </w:t>
      </w:r>
    </w:p>
    <w:p w14:paraId="33374D37" w14:textId="77777777" w:rsidR="00D412A3" w:rsidRPr="002B1408" w:rsidRDefault="003C1DF5" w:rsidP="002E492D">
      <w:pPr>
        <w:ind w:left="-5" w:right="50"/>
        <w:rPr>
          <w:rFonts w:ascii="Calibri" w:hAnsi="Calibri" w:cs="Calibri"/>
        </w:rPr>
      </w:pPr>
      <w:r w:rsidRPr="002B1408">
        <w:rPr>
          <w:rFonts w:ascii="Calibri" w:hAnsi="Calibri" w:cs="Calibri"/>
        </w:rPr>
        <w:t xml:space="preserve">The General Counsel’s Office is responsible for providing a wide range of legal services to the Council Chairman, Members, Officers, and staff. Among other things, it is responsible for apprising the Council of developments in the law relating to Council legislation; supervising the publication of the District of Columbia Official Code; preparing technical-amendment and enactment bills; providing </w:t>
      </w:r>
      <w:r w:rsidR="00790720" w:rsidRPr="002B1408">
        <w:rPr>
          <w:rFonts w:ascii="Calibri" w:hAnsi="Calibri" w:cs="Calibri"/>
        </w:rPr>
        <w:t>legislative drafting</w:t>
      </w:r>
      <w:r w:rsidRPr="002B1408">
        <w:rPr>
          <w:rFonts w:ascii="Calibri" w:hAnsi="Calibri" w:cs="Calibri"/>
        </w:rPr>
        <w:t xml:space="preserve"> assistance to all Members and staff; engrossing and enrolling measures; ascertaining the legal sufficiency of legislation and preparing legal sufficiency determinations; identifying legislative concerns and providing Members with alternative policy options to solve those concerns; advising the Council on matters of parliamentary procedure; and compiling the parliamentary precedents of the Council. </w:t>
      </w:r>
    </w:p>
    <w:p w14:paraId="0E6A9226" w14:textId="77777777" w:rsidR="00D412A3" w:rsidRPr="002B1408" w:rsidRDefault="00D412A3" w:rsidP="002E492D">
      <w:pPr>
        <w:ind w:left="-5" w:right="50"/>
        <w:rPr>
          <w:rFonts w:ascii="Calibri" w:hAnsi="Calibri" w:cs="Calibri"/>
        </w:rPr>
      </w:pPr>
    </w:p>
    <w:p w14:paraId="679DC42C" w14:textId="47EAD298" w:rsidR="00C74369" w:rsidRPr="002B1408" w:rsidRDefault="00D412A3" w:rsidP="002E492D">
      <w:pPr>
        <w:spacing w:after="21" w:line="259" w:lineRule="auto"/>
        <w:ind w:left="0" w:firstLine="0"/>
        <w:rPr>
          <w:rFonts w:ascii="Calibri" w:hAnsi="Calibri" w:cs="Calibri"/>
        </w:rPr>
      </w:pPr>
      <w:r w:rsidRPr="002B1408">
        <w:rPr>
          <w:rFonts w:ascii="Calibri" w:hAnsi="Calibri" w:cs="Calibri"/>
        </w:rPr>
        <w:t>Additionally, the Office represents the Council in administrative and judicial proceedings, responds to Freedom of Information Act (FOIA) requests, and provides ethical guidance to Members and staff.</w:t>
      </w:r>
      <w:r w:rsidR="003C1DF5" w:rsidRPr="002B1408">
        <w:rPr>
          <w:rFonts w:ascii="Calibri" w:hAnsi="Calibri" w:cs="Calibri"/>
        </w:rPr>
        <w:t xml:space="preserve"> </w:t>
      </w:r>
    </w:p>
    <w:p w14:paraId="280B9A9A" w14:textId="77777777" w:rsidR="007E5D64" w:rsidRPr="002B1408" w:rsidRDefault="007E5D64" w:rsidP="002E492D">
      <w:pPr>
        <w:spacing w:after="0" w:line="259" w:lineRule="auto"/>
        <w:ind w:left="-5"/>
        <w:rPr>
          <w:rFonts w:ascii="Calibri" w:hAnsi="Calibri" w:cs="Calibri"/>
          <w:b/>
        </w:rPr>
      </w:pPr>
    </w:p>
    <w:p w14:paraId="698BE829" w14:textId="18C40B19" w:rsidR="00C74369" w:rsidRPr="002B1408" w:rsidRDefault="00C74369" w:rsidP="002E492D">
      <w:pPr>
        <w:spacing w:after="0" w:line="259" w:lineRule="auto"/>
        <w:ind w:left="0" w:firstLine="0"/>
        <w:rPr>
          <w:rFonts w:ascii="Calibri" w:hAnsi="Calibri" w:cs="Calibri"/>
        </w:rPr>
      </w:pPr>
    </w:p>
    <w:p w14:paraId="7A349788" w14:textId="77777777" w:rsidR="00220F0C" w:rsidRPr="002B1408" w:rsidRDefault="00220F0C" w:rsidP="00863492">
      <w:pPr>
        <w:pStyle w:val="BodyText2"/>
        <w:spacing w:after="0" w:line="360" w:lineRule="auto"/>
        <w:ind w:left="14" w:hanging="14"/>
        <w:rPr>
          <w:rFonts w:ascii="Calibri" w:eastAsia="Calibri" w:hAnsi="Calibri" w:cs="Calibri"/>
          <w:b/>
          <w:bCs/>
        </w:rPr>
      </w:pPr>
      <w:bookmarkStart w:id="0" w:name="_Hlk172324936"/>
      <w:r w:rsidRPr="002B1408">
        <w:rPr>
          <w:rFonts w:ascii="Calibri" w:eastAsia="Calibri" w:hAnsi="Calibri" w:cs="Calibri"/>
          <w:b/>
          <w:bCs/>
        </w:rPr>
        <w:t>SKILLS AND KNOWLEDGE REQUIRED:</w:t>
      </w:r>
    </w:p>
    <w:bookmarkEnd w:id="0"/>
    <w:p w14:paraId="162B00C3" w14:textId="77777777" w:rsidR="00D412A3" w:rsidRPr="002B1408" w:rsidRDefault="003C1DF5" w:rsidP="00220F0C">
      <w:pPr>
        <w:ind w:left="-15" w:right="50" w:firstLine="0"/>
        <w:rPr>
          <w:rFonts w:ascii="Calibri" w:hAnsi="Calibri" w:cs="Calibri"/>
        </w:rPr>
      </w:pPr>
      <w:r w:rsidRPr="002B1408">
        <w:rPr>
          <w:rFonts w:ascii="Calibri" w:hAnsi="Calibri" w:cs="Calibri"/>
        </w:rPr>
        <w:t xml:space="preserve">The incumbent is one of several Assistant General Counsels to the Council of the District of Columbia. In this capacity, the incumbent provides legal advice, assistance, and consultation services to the Chairman, Members of the Council, Council committees, and their staff on issues involving constitutional law, statutory construction, separation of powers, the Home Rule Act, administrative law, appropriations, and other legal matters particular to the unique status of the </w:t>
      </w:r>
      <w:proofErr w:type="gramStart"/>
      <w:r w:rsidRPr="002B1408">
        <w:rPr>
          <w:rFonts w:ascii="Calibri" w:hAnsi="Calibri" w:cs="Calibri"/>
        </w:rPr>
        <w:t>District</w:t>
      </w:r>
      <w:proofErr w:type="gramEnd"/>
      <w:r w:rsidRPr="002B1408">
        <w:rPr>
          <w:rFonts w:ascii="Calibri" w:hAnsi="Calibri" w:cs="Calibri"/>
        </w:rPr>
        <w:t xml:space="preserve">. </w:t>
      </w:r>
    </w:p>
    <w:p w14:paraId="5D09E3F6" w14:textId="77777777" w:rsidR="00D412A3" w:rsidRPr="002B1408" w:rsidRDefault="00D412A3" w:rsidP="00220F0C">
      <w:pPr>
        <w:ind w:left="-15" w:right="50" w:firstLine="0"/>
        <w:rPr>
          <w:rFonts w:ascii="Calibri" w:hAnsi="Calibri" w:cs="Calibri"/>
        </w:rPr>
      </w:pPr>
    </w:p>
    <w:p w14:paraId="37565A37" w14:textId="7CB0128D" w:rsidR="00C74369" w:rsidRPr="002B1408" w:rsidRDefault="003C1DF5" w:rsidP="00220F0C">
      <w:pPr>
        <w:ind w:left="-15" w:right="50" w:firstLine="0"/>
        <w:rPr>
          <w:rFonts w:ascii="Calibri" w:hAnsi="Calibri" w:cs="Calibri"/>
        </w:rPr>
      </w:pPr>
      <w:r w:rsidRPr="002B1408">
        <w:rPr>
          <w:rFonts w:ascii="Calibri" w:hAnsi="Calibri" w:cs="Calibri"/>
        </w:rPr>
        <w:t xml:space="preserve">The Assistant General Counsel is responsible for reviewing proposed legislation for legal sufficiency and conformance with the Council’s drafting standards and proposing necessary changes or amendments; performing legal research and analysis; and representing the Council in administrative and judicial proceedings. Coordination with other District agencies, including the DC Office of the Attorney General, may be required, especially </w:t>
      </w:r>
      <w:r w:rsidR="00D412A3" w:rsidRPr="002B1408">
        <w:rPr>
          <w:rFonts w:ascii="Calibri" w:hAnsi="Calibri" w:cs="Calibri"/>
        </w:rPr>
        <w:t>when</w:t>
      </w:r>
      <w:r w:rsidRPr="002B1408">
        <w:rPr>
          <w:rFonts w:ascii="Calibri" w:hAnsi="Calibri" w:cs="Calibri"/>
        </w:rPr>
        <w:t xml:space="preserve"> there is a conflict in the interpretation of legislation. The incumbent reports to the Deputy General Counsel and the General Counsel. </w:t>
      </w:r>
    </w:p>
    <w:p w14:paraId="06CFCA59" w14:textId="77777777" w:rsidR="00C74369" w:rsidRPr="002B1408" w:rsidRDefault="003C1DF5" w:rsidP="002E492D">
      <w:pPr>
        <w:spacing w:after="0" w:line="259" w:lineRule="auto"/>
        <w:ind w:left="0" w:firstLine="0"/>
        <w:rPr>
          <w:rFonts w:ascii="Calibri" w:hAnsi="Calibri" w:cs="Calibri"/>
        </w:rPr>
      </w:pPr>
      <w:r w:rsidRPr="002B1408">
        <w:rPr>
          <w:rFonts w:ascii="Calibri" w:hAnsi="Calibri" w:cs="Calibri"/>
        </w:rPr>
        <w:t xml:space="preserve"> </w:t>
      </w:r>
    </w:p>
    <w:p w14:paraId="4894F1FE" w14:textId="7B9CE731" w:rsidR="00C74369" w:rsidRPr="002B1408" w:rsidRDefault="003C1DF5" w:rsidP="00863492">
      <w:pPr>
        <w:spacing w:after="0" w:line="360" w:lineRule="auto"/>
        <w:ind w:left="0" w:hanging="14"/>
        <w:rPr>
          <w:rFonts w:ascii="Calibri" w:hAnsi="Calibri" w:cs="Calibri"/>
        </w:rPr>
      </w:pPr>
      <w:r w:rsidRPr="002B1408">
        <w:rPr>
          <w:rFonts w:ascii="Calibri" w:hAnsi="Calibri" w:cs="Calibri"/>
          <w:b/>
        </w:rPr>
        <w:t>E</w:t>
      </w:r>
      <w:r w:rsidR="00220F0C" w:rsidRPr="002B1408">
        <w:rPr>
          <w:rFonts w:ascii="Calibri" w:hAnsi="Calibri" w:cs="Calibri"/>
          <w:b/>
        </w:rPr>
        <w:t>SSENTIAL JOB FUNCTIONS</w:t>
      </w:r>
      <w:r w:rsidRPr="002B1408">
        <w:rPr>
          <w:rFonts w:ascii="Calibri" w:hAnsi="Calibri" w:cs="Calibri"/>
          <w:b/>
        </w:rPr>
        <w:t xml:space="preserve">:  </w:t>
      </w:r>
    </w:p>
    <w:p w14:paraId="15146E20" w14:textId="5BD2DAC5" w:rsidR="00C74369" w:rsidRPr="002B1408" w:rsidRDefault="00CB10E1" w:rsidP="002B1408">
      <w:pPr>
        <w:spacing w:after="0" w:line="259" w:lineRule="auto"/>
        <w:ind w:right="50"/>
        <w:rPr>
          <w:rFonts w:ascii="Calibri" w:hAnsi="Calibri" w:cs="Calibri"/>
        </w:rPr>
      </w:pPr>
      <w:r w:rsidRPr="002B1408">
        <w:rPr>
          <w:rFonts w:ascii="Calibri" w:hAnsi="Calibri" w:cs="Calibri"/>
        </w:rPr>
        <w:t>The Assistant General Counsel p</w:t>
      </w:r>
      <w:r w:rsidR="003C1DF5" w:rsidRPr="002B1408">
        <w:rPr>
          <w:rFonts w:ascii="Calibri" w:hAnsi="Calibri" w:cs="Calibri"/>
        </w:rPr>
        <w:t>rovid</w:t>
      </w:r>
      <w:r w:rsidRPr="002B1408">
        <w:rPr>
          <w:rFonts w:ascii="Calibri" w:hAnsi="Calibri" w:cs="Calibri"/>
        </w:rPr>
        <w:t>es</w:t>
      </w:r>
      <w:r w:rsidR="003C1DF5" w:rsidRPr="002B1408">
        <w:rPr>
          <w:rFonts w:ascii="Calibri" w:hAnsi="Calibri" w:cs="Calibri"/>
        </w:rPr>
        <w:t xml:space="preserve"> a full range of legal services to Council members, committees, and staff, including: </w:t>
      </w:r>
    </w:p>
    <w:p w14:paraId="431EE2B1" w14:textId="33E907C0" w:rsidR="00790720" w:rsidRPr="002B1408" w:rsidRDefault="003C1DF5" w:rsidP="002B1408">
      <w:pPr>
        <w:pStyle w:val="ListParagraph"/>
        <w:numPr>
          <w:ilvl w:val="0"/>
          <w:numId w:val="3"/>
        </w:numPr>
        <w:ind w:right="50"/>
        <w:rPr>
          <w:rFonts w:ascii="Calibri" w:hAnsi="Calibri" w:cs="Calibri"/>
        </w:rPr>
      </w:pPr>
      <w:r w:rsidRPr="002B1408">
        <w:rPr>
          <w:rFonts w:ascii="Calibri" w:hAnsi="Calibri" w:cs="Calibri"/>
        </w:rPr>
        <w:t>Revie</w:t>
      </w:r>
      <w:r w:rsidR="00747B9B" w:rsidRPr="002B1408">
        <w:rPr>
          <w:rFonts w:ascii="Calibri" w:hAnsi="Calibri" w:cs="Calibri"/>
        </w:rPr>
        <w:t>w</w:t>
      </w:r>
      <w:r w:rsidR="00CB10E1" w:rsidRPr="002B1408">
        <w:rPr>
          <w:rFonts w:ascii="Calibri" w:hAnsi="Calibri" w:cs="Calibri"/>
        </w:rPr>
        <w:t>ing</w:t>
      </w:r>
      <w:r w:rsidRPr="002B1408">
        <w:rPr>
          <w:rFonts w:ascii="Calibri" w:hAnsi="Calibri" w:cs="Calibri"/>
        </w:rPr>
        <w:t xml:space="preserve"> drafts of proposed legislation submitted by Councilmembers and th</w:t>
      </w:r>
      <w:r w:rsidR="00722DA4" w:rsidRPr="002B1408">
        <w:rPr>
          <w:rFonts w:ascii="Calibri" w:hAnsi="Calibri" w:cs="Calibri"/>
        </w:rPr>
        <w:t>e</w:t>
      </w:r>
      <w:r w:rsidRPr="002B1408">
        <w:rPr>
          <w:rFonts w:ascii="Calibri" w:hAnsi="Calibri" w:cs="Calibri"/>
        </w:rPr>
        <w:t xml:space="preserve"> Executive to ensure that the legislation is legally and technically sufficient.</w:t>
      </w:r>
    </w:p>
    <w:p w14:paraId="5AE4825D" w14:textId="17F09301" w:rsidR="00790720" w:rsidRPr="002B1408" w:rsidRDefault="003C1DF5" w:rsidP="002B1408">
      <w:pPr>
        <w:pStyle w:val="ListParagraph"/>
        <w:numPr>
          <w:ilvl w:val="0"/>
          <w:numId w:val="3"/>
        </w:numPr>
        <w:ind w:right="50"/>
        <w:rPr>
          <w:rFonts w:ascii="Calibri" w:hAnsi="Calibri" w:cs="Calibri"/>
        </w:rPr>
      </w:pPr>
      <w:r w:rsidRPr="002B1408">
        <w:rPr>
          <w:rFonts w:ascii="Calibri" w:hAnsi="Calibri" w:cs="Calibri"/>
        </w:rPr>
        <w:t>Interpret</w:t>
      </w:r>
      <w:r w:rsidR="00CB10E1" w:rsidRPr="002B1408">
        <w:rPr>
          <w:rFonts w:ascii="Calibri" w:hAnsi="Calibri" w:cs="Calibri"/>
        </w:rPr>
        <w:t>ing</w:t>
      </w:r>
      <w:r w:rsidRPr="002B1408">
        <w:rPr>
          <w:rFonts w:ascii="Calibri" w:hAnsi="Calibri" w:cs="Calibri"/>
        </w:rPr>
        <w:t xml:space="preserve"> federal and local laws, regulations, statutes, and court decisions. </w:t>
      </w:r>
    </w:p>
    <w:p w14:paraId="4BD174BA" w14:textId="0DEA6067" w:rsidR="00C74369" w:rsidRPr="002B1408" w:rsidRDefault="003C1DF5" w:rsidP="002B1408">
      <w:pPr>
        <w:pStyle w:val="ListParagraph"/>
        <w:numPr>
          <w:ilvl w:val="0"/>
          <w:numId w:val="3"/>
        </w:numPr>
        <w:ind w:right="50"/>
        <w:rPr>
          <w:rFonts w:ascii="Calibri" w:hAnsi="Calibri" w:cs="Calibri"/>
        </w:rPr>
      </w:pPr>
      <w:r w:rsidRPr="002B1408">
        <w:rPr>
          <w:rFonts w:ascii="Calibri" w:hAnsi="Calibri" w:cs="Calibri"/>
        </w:rPr>
        <w:t>Provid</w:t>
      </w:r>
      <w:r w:rsidR="00CB10E1" w:rsidRPr="002B1408">
        <w:rPr>
          <w:rFonts w:ascii="Calibri" w:hAnsi="Calibri" w:cs="Calibri"/>
        </w:rPr>
        <w:t>ing</w:t>
      </w:r>
      <w:r w:rsidRPr="002B1408">
        <w:rPr>
          <w:rFonts w:ascii="Calibri" w:hAnsi="Calibri" w:cs="Calibri"/>
        </w:rPr>
        <w:t xml:space="preserve"> technical support and assistance in legal matters. </w:t>
      </w:r>
    </w:p>
    <w:p w14:paraId="3D77D8C4" w14:textId="46EB2BC4" w:rsidR="00C74369" w:rsidRPr="002B1408" w:rsidRDefault="003C1DF5" w:rsidP="002B1408">
      <w:pPr>
        <w:pStyle w:val="ListParagraph"/>
        <w:numPr>
          <w:ilvl w:val="0"/>
          <w:numId w:val="3"/>
        </w:numPr>
        <w:ind w:right="50"/>
        <w:rPr>
          <w:rFonts w:ascii="Calibri" w:hAnsi="Calibri" w:cs="Calibri"/>
        </w:rPr>
      </w:pPr>
      <w:r w:rsidRPr="002B1408">
        <w:rPr>
          <w:rFonts w:ascii="Calibri" w:hAnsi="Calibri" w:cs="Calibri"/>
        </w:rPr>
        <w:t>Researc</w:t>
      </w:r>
      <w:r w:rsidR="00DB2EFD" w:rsidRPr="002B1408">
        <w:rPr>
          <w:rFonts w:ascii="Calibri" w:hAnsi="Calibri" w:cs="Calibri"/>
        </w:rPr>
        <w:t>h</w:t>
      </w:r>
      <w:r w:rsidR="00CB10E1" w:rsidRPr="002B1408">
        <w:rPr>
          <w:rFonts w:ascii="Calibri" w:hAnsi="Calibri" w:cs="Calibri"/>
        </w:rPr>
        <w:t>ing</w:t>
      </w:r>
      <w:r w:rsidR="00747B9B" w:rsidRPr="002B1408">
        <w:rPr>
          <w:rFonts w:ascii="Calibri" w:hAnsi="Calibri" w:cs="Calibri"/>
        </w:rPr>
        <w:t xml:space="preserve"> </w:t>
      </w:r>
      <w:r w:rsidRPr="002B1408">
        <w:rPr>
          <w:rFonts w:ascii="Calibri" w:hAnsi="Calibri" w:cs="Calibri"/>
        </w:rPr>
        <w:t>and draft</w:t>
      </w:r>
      <w:r w:rsidR="00CB10E1" w:rsidRPr="002B1408">
        <w:rPr>
          <w:rFonts w:ascii="Calibri" w:hAnsi="Calibri" w:cs="Calibri"/>
        </w:rPr>
        <w:t>ing</w:t>
      </w:r>
      <w:r w:rsidRPr="002B1408">
        <w:rPr>
          <w:rFonts w:ascii="Calibri" w:hAnsi="Calibri" w:cs="Calibri"/>
        </w:rPr>
        <w:t xml:space="preserve"> formal, written opinions on pending legislation, procedural rules, and other matters of concern to the </w:t>
      </w:r>
      <w:r w:rsidR="00DB2EFD" w:rsidRPr="002B1408">
        <w:rPr>
          <w:rFonts w:ascii="Calibri" w:hAnsi="Calibri" w:cs="Calibri"/>
        </w:rPr>
        <w:t>m</w:t>
      </w:r>
      <w:r w:rsidRPr="002B1408">
        <w:rPr>
          <w:rFonts w:ascii="Calibri" w:hAnsi="Calibri" w:cs="Calibri"/>
        </w:rPr>
        <w:t xml:space="preserve">embers. </w:t>
      </w:r>
    </w:p>
    <w:p w14:paraId="79E044ED" w14:textId="528607D0" w:rsidR="00790720" w:rsidRPr="002B1408" w:rsidRDefault="003C1DF5" w:rsidP="002B1408">
      <w:pPr>
        <w:pStyle w:val="ListParagraph"/>
        <w:numPr>
          <w:ilvl w:val="0"/>
          <w:numId w:val="3"/>
        </w:numPr>
        <w:ind w:right="50"/>
        <w:rPr>
          <w:rFonts w:ascii="Calibri" w:hAnsi="Calibri" w:cs="Calibri"/>
        </w:rPr>
      </w:pPr>
      <w:r w:rsidRPr="002B1408">
        <w:rPr>
          <w:rFonts w:ascii="Calibri" w:hAnsi="Calibri" w:cs="Calibri"/>
        </w:rPr>
        <w:t>Review</w:t>
      </w:r>
      <w:r w:rsidR="00CB10E1" w:rsidRPr="002B1408">
        <w:rPr>
          <w:rFonts w:ascii="Calibri" w:hAnsi="Calibri" w:cs="Calibri"/>
        </w:rPr>
        <w:t>ing</w:t>
      </w:r>
      <w:r w:rsidRPr="002B1408">
        <w:rPr>
          <w:rFonts w:ascii="Calibri" w:hAnsi="Calibri" w:cs="Calibri"/>
        </w:rPr>
        <w:t xml:space="preserve"> agency contracts before Council approval. </w:t>
      </w:r>
    </w:p>
    <w:p w14:paraId="3BE51FB6" w14:textId="22742B8D" w:rsidR="00790720" w:rsidRPr="002B1408" w:rsidRDefault="003C1DF5" w:rsidP="002B1408">
      <w:pPr>
        <w:pStyle w:val="ListParagraph"/>
        <w:numPr>
          <w:ilvl w:val="0"/>
          <w:numId w:val="3"/>
        </w:numPr>
        <w:ind w:right="50"/>
        <w:rPr>
          <w:rFonts w:ascii="Calibri" w:hAnsi="Calibri" w:cs="Calibri"/>
        </w:rPr>
      </w:pPr>
      <w:r w:rsidRPr="002B1408">
        <w:rPr>
          <w:rFonts w:ascii="Calibri" w:hAnsi="Calibri" w:cs="Calibri"/>
        </w:rPr>
        <w:t>Respond</w:t>
      </w:r>
      <w:r w:rsidR="00CB10E1" w:rsidRPr="002B1408">
        <w:rPr>
          <w:rFonts w:ascii="Calibri" w:hAnsi="Calibri" w:cs="Calibri"/>
        </w:rPr>
        <w:t>ing</w:t>
      </w:r>
      <w:r w:rsidRPr="002B1408">
        <w:rPr>
          <w:rFonts w:ascii="Calibri" w:hAnsi="Calibri" w:cs="Calibri"/>
        </w:rPr>
        <w:t xml:space="preserve"> to DC Freedom of Information Act requests. </w:t>
      </w:r>
    </w:p>
    <w:p w14:paraId="68312D24" w14:textId="7EDA2994" w:rsidR="006E6A24" w:rsidRPr="002B1408" w:rsidRDefault="003C1DF5" w:rsidP="002B1408">
      <w:pPr>
        <w:pStyle w:val="ListParagraph"/>
        <w:numPr>
          <w:ilvl w:val="0"/>
          <w:numId w:val="3"/>
        </w:numPr>
        <w:ind w:right="50"/>
        <w:rPr>
          <w:rFonts w:ascii="Calibri" w:hAnsi="Calibri" w:cs="Calibri"/>
        </w:rPr>
      </w:pPr>
      <w:r w:rsidRPr="002B1408">
        <w:rPr>
          <w:rFonts w:ascii="Calibri" w:hAnsi="Calibri" w:cs="Calibri"/>
        </w:rPr>
        <w:t>When litigation arises, respond</w:t>
      </w:r>
      <w:r w:rsidR="00CB10E1" w:rsidRPr="002B1408">
        <w:rPr>
          <w:rFonts w:ascii="Calibri" w:hAnsi="Calibri" w:cs="Calibri"/>
        </w:rPr>
        <w:t>ing</w:t>
      </w:r>
      <w:r w:rsidR="00DB2EFD" w:rsidRPr="002B1408">
        <w:rPr>
          <w:rFonts w:ascii="Calibri" w:hAnsi="Calibri" w:cs="Calibri"/>
        </w:rPr>
        <w:t xml:space="preserve"> </w:t>
      </w:r>
      <w:r w:rsidRPr="002B1408">
        <w:rPr>
          <w:rFonts w:ascii="Calibri" w:hAnsi="Calibri" w:cs="Calibri"/>
        </w:rPr>
        <w:t>to subpoenas, draft</w:t>
      </w:r>
      <w:r w:rsidR="00DB2EFD" w:rsidRPr="002B1408">
        <w:rPr>
          <w:rFonts w:ascii="Calibri" w:hAnsi="Calibri" w:cs="Calibri"/>
        </w:rPr>
        <w:t xml:space="preserve"> </w:t>
      </w:r>
      <w:r w:rsidRPr="002B1408">
        <w:rPr>
          <w:rFonts w:ascii="Calibri" w:hAnsi="Calibri" w:cs="Calibri"/>
        </w:rPr>
        <w:t xml:space="preserve">motions and briefs, and attending hearings. </w:t>
      </w:r>
    </w:p>
    <w:p w14:paraId="06AB238E" w14:textId="77777777" w:rsidR="006E6A24" w:rsidRPr="002B1408" w:rsidRDefault="006E6A24" w:rsidP="002B1408">
      <w:pPr>
        <w:pStyle w:val="ListParagraph"/>
        <w:numPr>
          <w:ilvl w:val="0"/>
          <w:numId w:val="3"/>
        </w:numPr>
        <w:ind w:right="50"/>
        <w:rPr>
          <w:rFonts w:ascii="Calibri" w:hAnsi="Calibri" w:cs="Calibri"/>
        </w:rPr>
      </w:pPr>
      <w:r w:rsidRPr="002B1408">
        <w:rPr>
          <w:rFonts w:ascii="Calibri" w:hAnsi="Calibri" w:cs="Calibri"/>
        </w:rPr>
        <w:t>D</w:t>
      </w:r>
      <w:r w:rsidR="003C1DF5" w:rsidRPr="002B1408">
        <w:rPr>
          <w:rFonts w:ascii="Calibri" w:hAnsi="Calibri" w:cs="Calibri"/>
        </w:rPr>
        <w:t xml:space="preserve">aily contact with the highest levels within the Council. </w:t>
      </w:r>
    </w:p>
    <w:p w14:paraId="3606FCDF" w14:textId="3D9C2038" w:rsidR="00DB2EFD" w:rsidRPr="002B1408" w:rsidRDefault="006E6A24" w:rsidP="002B1408">
      <w:pPr>
        <w:pStyle w:val="ListParagraph"/>
        <w:numPr>
          <w:ilvl w:val="0"/>
          <w:numId w:val="3"/>
        </w:numPr>
        <w:ind w:right="50"/>
        <w:rPr>
          <w:rFonts w:ascii="Calibri" w:hAnsi="Calibri" w:cs="Calibri"/>
        </w:rPr>
      </w:pPr>
      <w:r w:rsidRPr="002B1408">
        <w:rPr>
          <w:rFonts w:ascii="Calibri" w:hAnsi="Calibri" w:cs="Calibri"/>
        </w:rPr>
        <w:t>R</w:t>
      </w:r>
      <w:r w:rsidR="003C1DF5" w:rsidRPr="002B1408">
        <w:rPr>
          <w:rFonts w:ascii="Calibri" w:hAnsi="Calibri" w:cs="Calibri"/>
        </w:rPr>
        <w:t>egularly correspond</w:t>
      </w:r>
      <w:r w:rsidR="00CB10E1" w:rsidRPr="002B1408">
        <w:rPr>
          <w:rFonts w:ascii="Calibri" w:hAnsi="Calibri" w:cs="Calibri"/>
        </w:rPr>
        <w:t>ing</w:t>
      </w:r>
      <w:r w:rsidR="003C1DF5" w:rsidRPr="002B1408">
        <w:rPr>
          <w:rFonts w:ascii="Calibri" w:hAnsi="Calibri" w:cs="Calibri"/>
        </w:rPr>
        <w:t xml:space="preserve"> and meet</w:t>
      </w:r>
      <w:r w:rsidR="00CB10E1" w:rsidRPr="002B1408">
        <w:rPr>
          <w:rFonts w:ascii="Calibri" w:hAnsi="Calibri" w:cs="Calibri"/>
        </w:rPr>
        <w:t>ing</w:t>
      </w:r>
      <w:r w:rsidR="003C1DF5" w:rsidRPr="002B1408">
        <w:rPr>
          <w:rFonts w:ascii="Calibri" w:hAnsi="Calibri" w:cs="Calibri"/>
        </w:rPr>
        <w:t xml:space="preserve"> with representatives from District government agencies, the judiciary, and individuals with interests before the Council. The purpose of these contacts is to represent and defend the Council’s legal and legislative interests by collecting and providing information</w:t>
      </w:r>
      <w:r w:rsidR="00DB2EFD" w:rsidRPr="002B1408">
        <w:rPr>
          <w:rFonts w:ascii="Calibri" w:hAnsi="Calibri" w:cs="Calibri"/>
        </w:rPr>
        <w:t xml:space="preserve">, </w:t>
      </w:r>
      <w:r w:rsidR="003C1DF5" w:rsidRPr="002B1408">
        <w:rPr>
          <w:rFonts w:ascii="Calibri" w:hAnsi="Calibri" w:cs="Calibri"/>
        </w:rPr>
        <w:t>negotiating</w:t>
      </w:r>
      <w:r w:rsidR="00DB2EFD" w:rsidRPr="002B1408">
        <w:rPr>
          <w:rFonts w:ascii="Calibri" w:hAnsi="Calibri" w:cs="Calibri"/>
        </w:rPr>
        <w:t>,</w:t>
      </w:r>
      <w:r w:rsidR="003C1DF5" w:rsidRPr="002B1408">
        <w:rPr>
          <w:rFonts w:ascii="Calibri" w:hAnsi="Calibri" w:cs="Calibri"/>
        </w:rPr>
        <w:t xml:space="preserve"> and problem-solving with the parties involved.</w:t>
      </w:r>
    </w:p>
    <w:p w14:paraId="0EAB0196" w14:textId="77777777" w:rsidR="00DB2EFD" w:rsidRPr="002B1408" w:rsidRDefault="00DB2EFD" w:rsidP="002B1408">
      <w:pPr>
        <w:ind w:right="50"/>
        <w:rPr>
          <w:rFonts w:ascii="Calibri" w:hAnsi="Calibri" w:cs="Calibri"/>
        </w:rPr>
      </w:pPr>
    </w:p>
    <w:p w14:paraId="6986D703" w14:textId="3D8767EF" w:rsidR="00C74369" w:rsidRPr="002B1408" w:rsidRDefault="003C1DF5" w:rsidP="002B1408">
      <w:pPr>
        <w:ind w:right="50"/>
        <w:rPr>
          <w:rFonts w:ascii="Calibri" w:hAnsi="Calibri" w:cs="Calibri"/>
          <w:i/>
          <w:iCs/>
        </w:rPr>
      </w:pPr>
      <w:r w:rsidRPr="002B1408">
        <w:rPr>
          <w:rFonts w:ascii="Calibri" w:hAnsi="Calibri" w:cs="Calibri"/>
          <w:i/>
          <w:iCs/>
        </w:rPr>
        <w:t>Although the incumbent is occasionally called upon to offer legal guidance on specific policy matters, the</w:t>
      </w:r>
      <w:r w:rsidR="00DB2EFD" w:rsidRPr="002B1408">
        <w:rPr>
          <w:rFonts w:ascii="Calibri" w:hAnsi="Calibri" w:cs="Calibri"/>
          <w:i/>
          <w:iCs/>
        </w:rPr>
        <w:t xml:space="preserve"> </w:t>
      </w:r>
      <w:r w:rsidRPr="002B1408">
        <w:rPr>
          <w:rFonts w:ascii="Calibri" w:hAnsi="Calibri" w:cs="Calibri"/>
          <w:i/>
          <w:iCs/>
        </w:rPr>
        <w:t xml:space="preserve">position is </w:t>
      </w:r>
      <w:r w:rsidRPr="002B1408">
        <w:rPr>
          <w:rFonts w:ascii="Calibri" w:hAnsi="Calibri" w:cs="Calibri"/>
          <w:i/>
          <w:iCs/>
          <w:u w:val="single" w:color="000000"/>
        </w:rPr>
        <w:t>not</w:t>
      </w:r>
      <w:r w:rsidRPr="002B1408">
        <w:rPr>
          <w:rFonts w:ascii="Calibri" w:hAnsi="Calibri" w:cs="Calibri"/>
          <w:i/>
          <w:iCs/>
        </w:rPr>
        <w:t xml:space="preserve"> policy oriented. </w:t>
      </w:r>
    </w:p>
    <w:p w14:paraId="74F36DEC" w14:textId="77777777" w:rsidR="00C74369" w:rsidRPr="002B1408" w:rsidRDefault="003C1DF5" w:rsidP="002B1408">
      <w:pPr>
        <w:spacing w:after="0" w:line="259" w:lineRule="auto"/>
        <w:ind w:left="0" w:firstLine="0"/>
        <w:rPr>
          <w:rFonts w:ascii="Calibri" w:hAnsi="Calibri" w:cs="Calibri"/>
        </w:rPr>
      </w:pPr>
      <w:r w:rsidRPr="002B1408">
        <w:rPr>
          <w:rFonts w:ascii="Calibri" w:hAnsi="Calibri" w:cs="Calibri"/>
        </w:rPr>
        <w:t xml:space="preserve">  </w:t>
      </w:r>
    </w:p>
    <w:p w14:paraId="39CCDCCA" w14:textId="77777777" w:rsidR="00C74369" w:rsidRPr="002B1408" w:rsidRDefault="003C1DF5" w:rsidP="00863492">
      <w:pPr>
        <w:spacing w:after="0" w:line="360" w:lineRule="auto"/>
        <w:ind w:left="14" w:hanging="14"/>
        <w:rPr>
          <w:rFonts w:ascii="Calibri" w:hAnsi="Calibri" w:cs="Calibri"/>
        </w:rPr>
      </w:pPr>
      <w:r w:rsidRPr="002B1408">
        <w:rPr>
          <w:rFonts w:ascii="Calibri" w:hAnsi="Calibri" w:cs="Calibri"/>
          <w:b/>
        </w:rPr>
        <w:t xml:space="preserve">QUALIFICATIONS: </w:t>
      </w:r>
    </w:p>
    <w:p w14:paraId="6EBFBFDD" w14:textId="77777777" w:rsidR="00CB10E1" w:rsidRPr="002B1408" w:rsidRDefault="003C1DF5" w:rsidP="002B1408">
      <w:pPr>
        <w:ind w:right="50"/>
        <w:rPr>
          <w:rFonts w:ascii="Calibri" w:hAnsi="Calibri" w:cs="Calibri"/>
        </w:rPr>
      </w:pPr>
      <w:r w:rsidRPr="002B1408">
        <w:rPr>
          <w:rFonts w:ascii="Calibri" w:hAnsi="Calibri" w:cs="Calibri"/>
        </w:rPr>
        <w:t>A successful candidate must</w:t>
      </w:r>
      <w:r w:rsidR="00CB10E1" w:rsidRPr="002B1408">
        <w:rPr>
          <w:rFonts w:ascii="Calibri" w:hAnsi="Calibri" w:cs="Calibri"/>
        </w:rPr>
        <w:t>:</w:t>
      </w:r>
      <w:r w:rsidRPr="002B1408">
        <w:rPr>
          <w:rFonts w:ascii="Calibri" w:hAnsi="Calibri" w:cs="Calibri"/>
        </w:rPr>
        <w:t xml:space="preserve"> </w:t>
      </w:r>
    </w:p>
    <w:p w14:paraId="6734CC3E" w14:textId="57E77589" w:rsidR="00790720" w:rsidRPr="002B1408" w:rsidRDefault="00CB10E1" w:rsidP="002B1408">
      <w:pPr>
        <w:pStyle w:val="ListParagraph"/>
        <w:numPr>
          <w:ilvl w:val="0"/>
          <w:numId w:val="6"/>
        </w:numPr>
        <w:ind w:right="50"/>
        <w:rPr>
          <w:rFonts w:ascii="Calibri" w:hAnsi="Calibri" w:cs="Calibri"/>
        </w:rPr>
      </w:pPr>
      <w:r w:rsidRPr="002B1408">
        <w:rPr>
          <w:rFonts w:ascii="Calibri" w:hAnsi="Calibri" w:cs="Calibri"/>
        </w:rPr>
        <w:t>P</w:t>
      </w:r>
      <w:r w:rsidR="003C1DF5" w:rsidRPr="002B1408">
        <w:rPr>
          <w:rFonts w:ascii="Calibri" w:hAnsi="Calibri" w:cs="Calibri"/>
        </w:rPr>
        <w:t>ossess a law degree from an accredited college or university</w:t>
      </w:r>
      <w:r w:rsidR="00722DA4" w:rsidRPr="002B1408">
        <w:rPr>
          <w:rFonts w:ascii="Calibri" w:hAnsi="Calibri" w:cs="Calibri"/>
        </w:rPr>
        <w:t>.</w:t>
      </w:r>
    </w:p>
    <w:p w14:paraId="4535528F" w14:textId="4A0DF105" w:rsidR="00790720" w:rsidRPr="002B1408" w:rsidRDefault="00CB10E1" w:rsidP="002B1408">
      <w:pPr>
        <w:pStyle w:val="ListParagraph"/>
        <w:numPr>
          <w:ilvl w:val="0"/>
          <w:numId w:val="6"/>
        </w:numPr>
        <w:ind w:right="50"/>
        <w:rPr>
          <w:rFonts w:ascii="Calibri" w:hAnsi="Calibri" w:cs="Calibri"/>
        </w:rPr>
      </w:pPr>
      <w:r w:rsidRPr="002B1408">
        <w:rPr>
          <w:rFonts w:ascii="Calibri" w:hAnsi="Calibri" w:cs="Calibri"/>
        </w:rPr>
        <w:t>Be a</w:t>
      </w:r>
      <w:r w:rsidR="003C1DF5" w:rsidRPr="002B1408">
        <w:rPr>
          <w:rFonts w:ascii="Calibri" w:hAnsi="Calibri" w:cs="Calibri"/>
        </w:rPr>
        <w:t xml:space="preserve"> member of the DC Bar or eligible to waive into the DC Bar within 360 days after appointment</w:t>
      </w:r>
      <w:r w:rsidR="00D412A3" w:rsidRPr="002B1408">
        <w:rPr>
          <w:rFonts w:ascii="Calibri" w:hAnsi="Calibri" w:cs="Calibri"/>
        </w:rPr>
        <w:t>.</w:t>
      </w:r>
    </w:p>
    <w:p w14:paraId="038D8D4D" w14:textId="77777777" w:rsidR="00965C59" w:rsidRPr="002B1408" w:rsidRDefault="00D412A3" w:rsidP="002B1408">
      <w:pPr>
        <w:ind w:right="50" w:firstLine="710"/>
        <w:rPr>
          <w:rFonts w:ascii="Calibri" w:hAnsi="Calibri" w:cs="Calibri"/>
        </w:rPr>
      </w:pPr>
      <w:r w:rsidRPr="002B1408">
        <w:rPr>
          <w:rFonts w:ascii="Calibri" w:hAnsi="Calibri" w:cs="Calibri"/>
        </w:rPr>
        <w:t>H</w:t>
      </w:r>
      <w:r w:rsidR="003C1DF5" w:rsidRPr="002B1408">
        <w:rPr>
          <w:rFonts w:ascii="Calibri" w:hAnsi="Calibri" w:cs="Calibri"/>
        </w:rPr>
        <w:t>ave at least four years of legal experience</w:t>
      </w:r>
      <w:r w:rsidR="00790720" w:rsidRPr="002B1408">
        <w:rPr>
          <w:rFonts w:ascii="Calibri" w:hAnsi="Calibri" w:cs="Calibri"/>
        </w:rPr>
        <w:t xml:space="preserve"> in</w:t>
      </w:r>
      <w:r w:rsidR="003C1DF5" w:rsidRPr="002B1408">
        <w:rPr>
          <w:rFonts w:ascii="Calibri" w:hAnsi="Calibri" w:cs="Calibri"/>
        </w:rPr>
        <w:t xml:space="preserve"> researching and drafting legislation</w:t>
      </w:r>
      <w:r w:rsidRPr="002B1408">
        <w:rPr>
          <w:rFonts w:ascii="Calibri" w:hAnsi="Calibri" w:cs="Calibri"/>
        </w:rPr>
        <w:t>.</w:t>
      </w:r>
    </w:p>
    <w:p w14:paraId="45F871CD" w14:textId="5911E9C2" w:rsidR="00965C59" w:rsidRPr="002B1408" w:rsidRDefault="00CB10E1" w:rsidP="002B1408">
      <w:pPr>
        <w:pStyle w:val="ListParagraph"/>
        <w:numPr>
          <w:ilvl w:val="0"/>
          <w:numId w:val="7"/>
        </w:numPr>
        <w:ind w:right="50"/>
        <w:rPr>
          <w:rFonts w:ascii="Calibri" w:hAnsi="Calibri" w:cs="Calibri"/>
        </w:rPr>
      </w:pPr>
      <w:r w:rsidRPr="002B1408">
        <w:rPr>
          <w:rFonts w:ascii="Calibri" w:hAnsi="Calibri" w:cs="Calibri"/>
        </w:rPr>
        <w:t>B</w:t>
      </w:r>
      <w:r w:rsidR="003C1DF5" w:rsidRPr="002B1408">
        <w:rPr>
          <w:rFonts w:ascii="Calibri" w:hAnsi="Calibri" w:cs="Calibri"/>
        </w:rPr>
        <w:t xml:space="preserve">e </w:t>
      </w:r>
      <w:r w:rsidRPr="002B1408">
        <w:rPr>
          <w:rFonts w:ascii="Calibri" w:hAnsi="Calibri" w:cs="Calibri"/>
        </w:rPr>
        <w:t xml:space="preserve">a </w:t>
      </w:r>
      <w:r w:rsidR="003C1DF5" w:rsidRPr="002B1408">
        <w:rPr>
          <w:rFonts w:ascii="Calibri" w:hAnsi="Calibri" w:cs="Calibri"/>
        </w:rPr>
        <w:t>District resident or willing to move into the District</w:t>
      </w:r>
      <w:r w:rsidR="002E492D" w:rsidRPr="002B1408">
        <w:rPr>
          <w:rFonts w:ascii="Calibri" w:hAnsi="Calibri" w:cs="Calibri"/>
        </w:rPr>
        <w:t xml:space="preserve"> of Columbia</w:t>
      </w:r>
      <w:r w:rsidR="003C1DF5" w:rsidRPr="002B1408">
        <w:rPr>
          <w:rFonts w:ascii="Calibri" w:hAnsi="Calibri" w:cs="Calibri"/>
        </w:rPr>
        <w:t xml:space="preserve"> within 180 days of appointment.</w:t>
      </w:r>
    </w:p>
    <w:p w14:paraId="490B41C4" w14:textId="77777777" w:rsidR="00D33ED2" w:rsidRPr="002B1408" w:rsidRDefault="00D33ED2" w:rsidP="00965C59">
      <w:pPr>
        <w:ind w:right="50"/>
        <w:rPr>
          <w:rFonts w:ascii="Calibri" w:hAnsi="Calibri" w:cs="Calibri"/>
        </w:rPr>
      </w:pPr>
    </w:p>
    <w:p w14:paraId="033EF426" w14:textId="3603C0E1" w:rsidR="00C74369" w:rsidRPr="002B1408" w:rsidRDefault="00965C59" w:rsidP="00965C59">
      <w:pPr>
        <w:ind w:right="50"/>
        <w:rPr>
          <w:rFonts w:ascii="Calibri" w:hAnsi="Calibri" w:cs="Calibri"/>
        </w:rPr>
      </w:pPr>
      <w:r w:rsidRPr="002B1408">
        <w:rPr>
          <w:rFonts w:ascii="Calibri" w:hAnsi="Calibri" w:cs="Calibri"/>
        </w:rPr>
        <w:t>Experience in a legislative environment, knowledge of constitutional, municipal or District of Columbia law, and litigation experience are also desirable.</w:t>
      </w:r>
      <w:r w:rsidR="003C1DF5" w:rsidRPr="002B1408">
        <w:rPr>
          <w:rFonts w:ascii="Calibri" w:hAnsi="Calibri" w:cs="Calibri"/>
        </w:rPr>
        <w:t xml:space="preserve"> </w:t>
      </w:r>
    </w:p>
    <w:p w14:paraId="3D6D0B4E" w14:textId="2BDEB4F9" w:rsidR="00C74369" w:rsidRPr="002B1408" w:rsidRDefault="003C1DF5" w:rsidP="002E492D">
      <w:pPr>
        <w:spacing w:after="0" w:line="259" w:lineRule="auto"/>
        <w:ind w:left="0" w:firstLine="0"/>
        <w:rPr>
          <w:rFonts w:ascii="Calibri" w:hAnsi="Calibri" w:cs="Calibri"/>
        </w:rPr>
      </w:pPr>
      <w:r w:rsidRPr="002B1408">
        <w:rPr>
          <w:rFonts w:ascii="Calibri" w:hAnsi="Calibri" w:cs="Calibri"/>
          <w:b/>
        </w:rPr>
        <w:lastRenderedPageBreak/>
        <w:t xml:space="preserve"> </w:t>
      </w:r>
    </w:p>
    <w:p w14:paraId="1B579444" w14:textId="2AE8E162" w:rsidR="00C74369" w:rsidRPr="002B1408" w:rsidRDefault="003C1DF5" w:rsidP="008D298F">
      <w:pPr>
        <w:spacing w:after="0" w:line="360" w:lineRule="auto"/>
        <w:ind w:left="0" w:hanging="14"/>
        <w:rPr>
          <w:rFonts w:ascii="Calibri" w:hAnsi="Calibri" w:cs="Calibri"/>
          <w:b/>
        </w:rPr>
      </w:pPr>
      <w:r w:rsidRPr="002B1408">
        <w:rPr>
          <w:rFonts w:ascii="Calibri" w:hAnsi="Calibri" w:cs="Calibri"/>
          <w:b/>
        </w:rPr>
        <w:t xml:space="preserve">HOW TO APPLY: </w:t>
      </w:r>
    </w:p>
    <w:p w14:paraId="30EA1F34" w14:textId="77777777" w:rsidR="00FF6638" w:rsidRPr="002B1408" w:rsidRDefault="00FF6638" w:rsidP="002E492D">
      <w:pPr>
        <w:rPr>
          <w:rFonts w:ascii="Calibri" w:hAnsi="Calibri" w:cs="Calibri"/>
        </w:rPr>
      </w:pPr>
      <w:r w:rsidRPr="002B1408">
        <w:rPr>
          <w:rFonts w:ascii="Calibri" w:hAnsi="Calibri" w:cs="Calibri"/>
        </w:rPr>
        <w:t xml:space="preserve">All packages must include: </w:t>
      </w:r>
    </w:p>
    <w:p w14:paraId="20BBD30D" w14:textId="77777777" w:rsidR="00FF6638" w:rsidRPr="002B1408" w:rsidRDefault="00FF6638" w:rsidP="002E492D">
      <w:pPr>
        <w:pStyle w:val="ListParagraph"/>
        <w:numPr>
          <w:ilvl w:val="0"/>
          <w:numId w:val="5"/>
        </w:numPr>
        <w:spacing w:after="0" w:line="240" w:lineRule="auto"/>
        <w:rPr>
          <w:rFonts w:ascii="Calibri" w:hAnsi="Calibri" w:cs="Calibri"/>
        </w:rPr>
      </w:pPr>
      <w:r w:rsidRPr="002B1408">
        <w:rPr>
          <w:rFonts w:ascii="Calibri" w:hAnsi="Calibri" w:cs="Calibri"/>
        </w:rPr>
        <w:t>Cover Letter</w:t>
      </w:r>
    </w:p>
    <w:p w14:paraId="609C664C" w14:textId="77777777" w:rsidR="00FF6638" w:rsidRPr="002B1408" w:rsidRDefault="00FF6638" w:rsidP="002E492D">
      <w:pPr>
        <w:pStyle w:val="ListParagraph"/>
        <w:numPr>
          <w:ilvl w:val="0"/>
          <w:numId w:val="5"/>
        </w:numPr>
        <w:spacing w:after="0" w:line="240" w:lineRule="auto"/>
        <w:rPr>
          <w:rFonts w:ascii="Calibri" w:hAnsi="Calibri" w:cs="Calibri"/>
        </w:rPr>
      </w:pPr>
      <w:r w:rsidRPr="002B1408">
        <w:rPr>
          <w:rFonts w:ascii="Calibri" w:hAnsi="Calibri" w:cs="Calibri"/>
        </w:rPr>
        <w:t>Resume</w:t>
      </w:r>
    </w:p>
    <w:p w14:paraId="42188F50" w14:textId="5BB595D8" w:rsidR="00FF6638" w:rsidRPr="002B1408" w:rsidRDefault="00FF6638" w:rsidP="002E492D">
      <w:pPr>
        <w:pStyle w:val="ListParagraph"/>
        <w:numPr>
          <w:ilvl w:val="0"/>
          <w:numId w:val="5"/>
        </w:numPr>
        <w:spacing w:after="0" w:line="240" w:lineRule="auto"/>
        <w:rPr>
          <w:rFonts w:ascii="Calibri" w:hAnsi="Calibri" w:cs="Calibri"/>
        </w:rPr>
      </w:pPr>
      <w:r w:rsidRPr="002B1408">
        <w:rPr>
          <w:rFonts w:ascii="Calibri" w:hAnsi="Calibri" w:cs="Calibri"/>
        </w:rPr>
        <w:t>Legal writing sample of 5 to 10 pages</w:t>
      </w:r>
    </w:p>
    <w:p w14:paraId="6B0D63DF" w14:textId="3D077973" w:rsidR="00FF6638" w:rsidRPr="002B1408" w:rsidRDefault="00FF6638" w:rsidP="002E492D">
      <w:pPr>
        <w:pStyle w:val="ListParagraph"/>
        <w:numPr>
          <w:ilvl w:val="0"/>
          <w:numId w:val="5"/>
        </w:numPr>
        <w:spacing w:after="0" w:line="240" w:lineRule="auto"/>
        <w:rPr>
          <w:rFonts w:ascii="Calibri" w:hAnsi="Calibri" w:cs="Calibri"/>
        </w:rPr>
      </w:pPr>
      <w:r w:rsidRPr="002B1408">
        <w:rPr>
          <w:rFonts w:ascii="Calibri" w:hAnsi="Calibri" w:cs="Calibri"/>
        </w:rPr>
        <w:t xml:space="preserve">Three professional references </w:t>
      </w:r>
    </w:p>
    <w:p w14:paraId="36BE944B" w14:textId="77881110" w:rsidR="00DB0AB0" w:rsidRPr="002B1408" w:rsidRDefault="00DB0AB0" w:rsidP="002E492D">
      <w:pPr>
        <w:pStyle w:val="ListParagraph"/>
        <w:numPr>
          <w:ilvl w:val="0"/>
          <w:numId w:val="5"/>
        </w:numPr>
        <w:spacing w:after="0" w:line="240" w:lineRule="auto"/>
        <w:rPr>
          <w:rFonts w:ascii="Calibri" w:hAnsi="Calibri" w:cs="Calibri"/>
        </w:rPr>
      </w:pPr>
      <w:r w:rsidRPr="002B1408">
        <w:rPr>
          <w:rFonts w:ascii="Calibri" w:hAnsi="Calibri" w:cs="Calibri"/>
        </w:rPr>
        <w:t xml:space="preserve">Complete the </w:t>
      </w:r>
      <w:hyperlink r:id="rId6">
        <w:r w:rsidRPr="002B1408">
          <w:rPr>
            <w:rFonts w:ascii="Calibri" w:hAnsi="Calibri" w:cs="Calibri"/>
            <w:color w:val="1E90FF"/>
            <w:u w:val="single" w:color="1E90FF"/>
          </w:rPr>
          <w:t>DC-2000 Applicati</w:t>
        </w:r>
        <w:r w:rsidRPr="002B1408">
          <w:rPr>
            <w:rFonts w:ascii="Calibri" w:hAnsi="Calibri" w:cs="Calibri"/>
            <w:color w:val="1E90FF"/>
            <w:u w:val="single" w:color="1E90FF"/>
          </w:rPr>
          <w:t>o</w:t>
        </w:r>
        <w:r w:rsidRPr="002B1408">
          <w:rPr>
            <w:rFonts w:ascii="Calibri" w:hAnsi="Calibri" w:cs="Calibri"/>
            <w:color w:val="1E90FF"/>
            <w:u w:val="single" w:color="1E90FF"/>
          </w:rPr>
          <w:t xml:space="preserve">n Form </w:t>
        </w:r>
      </w:hyperlink>
      <w:hyperlink r:id="rId7">
        <w:r w:rsidRPr="002B1408">
          <w:rPr>
            <w:rFonts w:ascii="Calibri" w:hAnsi="Calibri" w:cs="Calibri"/>
          </w:rPr>
          <w:t xml:space="preserve"> </w:t>
        </w:r>
      </w:hyperlink>
    </w:p>
    <w:p w14:paraId="7BBD6249" w14:textId="516E4CD6" w:rsidR="00FF6638" w:rsidRPr="002B1408" w:rsidRDefault="00FF6638" w:rsidP="002E492D">
      <w:pPr>
        <w:pStyle w:val="ListParagraph"/>
        <w:numPr>
          <w:ilvl w:val="0"/>
          <w:numId w:val="5"/>
        </w:numPr>
        <w:spacing w:after="0" w:line="240" w:lineRule="auto"/>
        <w:rPr>
          <w:rFonts w:ascii="Calibri" w:hAnsi="Calibri" w:cs="Calibri"/>
          <w:b/>
          <w:bCs/>
        </w:rPr>
      </w:pPr>
      <w:r w:rsidRPr="002B1408">
        <w:rPr>
          <w:rFonts w:ascii="Calibri" w:hAnsi="Calibri" w:cs="Calibri"/>
        </w:rPr>
        <w:t xml:space="preserve">Please include “GEN-12-01 </w:t>
      </w:r>
      <w:r w:rsidR="00DB0AB0" w:rsidRPr="002B1408">
        <w:rPr>
          <w:rFonts w:ascii="Calibri" w:hAnsi="Calibri" w:cs="Calibri"/>
        </w:rPr>
        <w:t>Assistant General</w:t>
      </w:r>
      <w:r w:rsidRPr="002B1408">
        <w:rPr>
          <w:rFonts w:ascii="Calibri" w:hAnsi="Calibri" w:cs="Calibri"/>
        </w:rPr>
        <w:t xml:space="preserve"> Counsel” in the subject line. </w:t>
      </w:r>
    </w:p>
    <w:p w14:paraId="1F057F1C" w14:textId="145E0C60" w:rsidR="00FF6638" w:rsidRPr="002B1408" w:rsidRDefault="00FF6638" w:rsidP="002E492D">
      <w:pPr>
        <w:spacing w:after="0" w:line="259" w:lineRule="auto"/>
        <w:ind w:left="-5"/>
        <w:rPr>
          <w:rFonts w:ascii="Calibri" w:hAnsi="Calibri" w:cs="Calibri"/>
          <w:b/>
          <w:bCs/>
        </w:rPr>
      </w:pPr>
      <w:r w:rsidRPr="002B1408">
        <w:rPr>
          <w:rFonts w:ascii="Calibri" w:hAnsi="Calibri" w:cs="Calibri"/>
          <w:b/>
          <w:bCs/>
        </w:rPr>
        <w:t xml:space="preserve">Please submit application package materials to Hemani Patel at </w:t>
      </w:r>
      <w:hyperlink r:id="rId8" w:history="1">
        <w:r w:rsidR="00DB0AB0" w:rsidRPr="002B1408">
          <w:rPr>
            <w:rStyle w:val="Hyperlink"/>
            <w:rFonts w:ascii="Calibri" w:hAnsi="Calibri" w:cs="Calibri"/>
            <w:b/>
            <w:bCs/>
          </w:rPr>
          <w:t>Hpatel@dccouncil.gov</w:t>
        </w:r>
      </w:hyperlink>
    </w:p>
    <w:p w14:paraId="47313451" w14:textId="77777777" w:rsidR="00DB0AB0" w:rsidRPr="002B1408" w:rsidRDefault="00DB0AB0" w:rsidP="002E492D">
      <w:pPr>
        <w:spacing w:after="0" w:line="259" w:lineRule="auto"/>
        <w:ind w:left="-5"/>
        <w:rPr>
          <w:rFonts w:ascii="Calibri" w:hAnsi="Calibri" w:cs="Calibri"/>
          <w:b/>
          <w:bCs/>
        </w:rPr>
      </w:pPr>
    </w:p>
    <w:p w14:paraId="56436F7D" w14:textId="77777777" w:rsidR="00C74369" w:rsidRPr="002B1408" w:rsidRDefault="003C1DF5" w:rsidP="002E492D">
      <w:pPr>
        <w:ind w:left="-5" w:right="151"/>
        <w:rPr>
          <w:rFonts w:ascii="Calibri" w:hAnsi="Calibri" w:cs="Calibri"/>
        </w:rPr>
      </w:pPr>
      <w:r w:rsidRPr="002B1408">
        <w:rPr>
          <w:rFonts w:ascii="Calibri" w:hAnsi="Calibri" w:cs="Calibri"/>
        </w:rPr>
        <w:t xml:space="preserve">The OGC wishes to fill the position with a starting date in January 2025, but the application period will remain open until a suitable candidate is selected. </w:t>
      </w:r>
    </w:p>
    <w:p w14:paraId="7418EA0B" w14:textId="1664542C" w:rsidR="00C74369" w:rsidRDefault="00000000">
      <w:pPr>
        <w:spacing w:after="0" w:line="259" w:lineRule="auto"/>
        <w:ind w:left="0" w:firstLine="0"/>
        <w:jc w:val="left"/>
      </w:pPr>
      <w:r>
        <w:rPr>
          <w:rFonts w:asciiTheme="minorHAnsi" w:hAnsiTheme="minorHAnsi" w:cstheme="minorHAnsi"/>
          <w:noProof/>
          <w:sz w:val="22"/>
          <w:szCs w:val="22"/>
        </w:rPr>
        <w:pict w14:anchorId="585226C8">
          <v:rect id="_x0000_i1025" alt="" style="width:468pt;height:.05pt;mso-width-percent:0;mso-height-percent:0;mso-width-percent:0;mso-height-percent:0" o:hrstd="t" o:hr="t" fillcolor="#aca899" stroked="f"/>
        </w:pict>
      </w:r>
    </w:p>
    <w:p w14:paraId="5D556076" w14:textId="218F6D1B" w:rsidR="00DB0AB0" w:rsidRDefault="00DB0AB0" w:rsidP="002B1408">
      <w:pPr>
        <w:rPr>
          <w:rFonts w:ascii="Aptos" w:hAnsi="Aptos"/>
          <w:sz w:val="22"/>
          <w:szCs w:val="22"/>
        </w:rPr>
      </w:pPr>
      <w:bookmarkStart w:id="1" w:name="_Hlk172302604"/>
      <w:bookmarkStart w:id="2" w:name="_Hlk172578387"/>
      <w:r w:rsidRPr="00245E53">
        <w:rPr>
          <w:rFonts w:asciiTheme="minorHAnsi" w:hAnsiTheme="minorHAnsi" w:cstheme="minorHAnsi"/>
          <w:b/>
          <w:bCs/>
          <w:sz w:val="22"/>
          <w:szCs w:val="22"/>
          <w:highlight w:val="red"/>
        </w:rPr>
        <w:t>DOMICILE REQUIREMENT:</w:t>
      </w:r>
      <w:r w:rsidRPr="004179D7">
        <w:rPr>
          <w:rFonts w:asciiTheme="minorHAnsi" w:hAnsiTheme="minorHAnsi" w:cstheme="minorHAnsi"/>
          <w:b/>
          <w:bCs/>
          <w:sz w:val="22"/>
          <w:szCs w:val="22"/>
        </w:rPr>
        <w:t xml:space="preserve"> </w:t>
      </w:r>
      <w:r w:rsidR="00D84401" w:rsidRPr="002B1408">
        <w:rPr>
          <w:rFonts w:asciiTheme="minorHAnsi" w:hAnsiTheme="minorHAnsi"/>
          <w:sz w:val="22"/>
          <w:szCs w:val="22"/>
        </w:rPr>
        <w:t>An appointee to the Legal Service for the Council is required to be domiciled in the District of Columbia at the time of his or her appointment or become a domiciliary of the District of Columbia within 180 days of appointment and shall maintain such domicile during the period of appointment. (D.C. Official Code §§ 1-608.59(b)).</w:t>
      </w:r>
    </w:p>
    <w:p w14:paraId="374FC4DF" w14:textId="77777777" w:rsidR="00D84401" w:rsidRPr="004179D7" w:rsidRDefault="00D84401" w:rsidP="00DB0AB0">
      <w:pPr>
        <w:rPr>
          <w:rFonts w:asciiTheme="minorHAnsi" w:hAnsiTheme="minorHAnsi" w:cstheme="minorHAnsi"/>
          <w:sz w:val="22"/>
          <w:szCs w:val="22"/>
        </w:rPr>
      </w:pPr>
    </w:p>
    <w:p w14:paraId="6E464EB0" w14:textId="505A5CF9" w:rsidR="00DB0AB0" w:rsidRPr="00DB0AB0" w:rsidRDefault="00DB0AB0" w:rsidP="00DB0A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88"/>
        <w:rPr>
          <w:rFonts w:asciiTheme="minorHAnsi" w:hAnsiTheme="minorHAnsi" w:cstheme="minorHAnsi"/>
          <w:b/>
          <w:sz w:val="22"/>
          <w:szCs w:val="22"/>
        </w:rPr>
      </w:pPr>
      <w:r w:rsidRPr="00245E53">
        <w:rPr>
          <w:rFonts w:asciiTheme="minorHAnsi" w:hAnsiTheme="minorHAnsi" w:cstheme="minorHAnsi"/>
          <w:b/>
          <w:bCs/>
          <w:sz w:val="22"/>
          <w:szCs w:val="22"/>
          <w:highlight w:val="red"/>
        </w:rPr>
        <w:t>SALARY AND BENEFITS</w:t>
      </w:r>
      <w:r w:rsidRPr="00245E53">
        <w:rPr>
          <w:rFonts w:asciiTheme="minorHAnsi" w:hAnsiTheme="minorHAnsi" w:cstheme="minorHAnsi"/>
          <w:b/>
          <w:sz w:val="22"/>
          <w:szCs w:val="22"/>
          <w:highlight w:val="red"/>
        </w:rPr>
        <w:t>:</w:t>
      </w:r>
      <w:r>
        <w:rPr>
          <w:rFonts w:asciiTheme="minorHAnsi" w:hAnsiTheme="minorHAnsi" w:cstheme="minorHAnsi"/>
          <w:b/>
          <w:sz w:val="22"/>
          <w:szCs w:val="22"/>
        </w:rPr>
        <w:t xml:space="preserve"> </w:t>
      </w:r>
      <w:r w:rsidRPr="004179D7">
        <w:rPr>
          <w:rFonts w:asciiTheme="minorHAnsi" w:hAnsiTheme="minorHAnsi" w:cstheme="minorHAnsi"/>
          <w:bCs/>
          <w:sz w:val="22"/>
          <w:szCs w:val="22"/>
        </w:rPr>
        <w:t>The Council of the District of Columbia offers a compensation package that includes a competitive salary; medical, dental, and vision coverage; long- and short-term disability program; a 457(b) program with a 3 percent employer match and a 5 percent entirely-employer funded contribution; 13 to 26 days of annual leave, based on years of employment; 13 days of sick leave; 8 weeks of paid family leave; 11 paid holidays</w:t>
      </w:r>
      <w:r>
        <w:rPr>
          <w:rFonts w:asciiTheme="minorHAnsi" w:hAnsiTheme="minorHAnsi" w:cstheme="minorHAnsi"/>
          <w:bCs/>
          <w:sz w:val="22"/>
          <w:szCs w:val="22"/>
        </w:rPr>
        <w:t xml:space="preserve"> and</w:t>
      </w:r>
      <w:r w:rsidRPr="004179D7">
        <w:rPr>
          <w:rFonts w:asciiTheme="minorHAnsi" w:hAnsiTheme="minorHAnsi" w:cstheme="minorHAnsi"/>
          <w:bCs/>
          <w:sz w:val="22"/>
          <w:szCs w:val="22"/>
        </w:rPr>
        <w:t xml:space="preserve"> subsidized public transportation</w:t>
      </w:r>
      <w:r>
        <w:rPr>
          <w:rFonts w:asciiTheme="minorHAnsi" w:hAnsiTheme="minorHAnsi" w:cstheme="minorHAnsi"/>
          <w:bCs/>
          <w:sz w:val="22"/>
          <w:szCs w:val="22"/>
        </w:rPr>
        <w:t>.</w:t>
      </w:r>
      <w:r w:rsidRPr="004179D7">
        <w:rPr>
          <w:rFonts w:asciiTheme="minorHAnsi" w:hAnsiTheme="minorHAnsi" w:cstheme="minorHAnsi"/>
          <w:bCs/>
          <w:sz w:val="22"/>
          <w:szCs w:val="22"/>
        </w:rPr>
        <w:t xml:space="preserve"> </w:t>
      </w:r>
    </w:p>
    <w:p w14:paraId="1A45B8EA" w14:textId="77777777" w:rsidR="00DB0AB0" w:rsidRPr="004179D7" w:rsidRDefault="00000000" w:rsidP="00DB0AB0">
      <w:pPr>
        <w:pStyle w:val="BodyText"/>
        <w:jc w:val="both"/>
        <w:rPr>
          <w:rFonts w:asciiTheme="minorHAnsi" w:hAnsiTheme="minorHAnsi" w:cstheme="minorHAnsi"/>
          <w:sz w:val="22"/>
          <w:szCs w:val="22"/>
        </w:rPr>
      </w:pPr>
      <w:bookmarkStart w:id="3" w:name="_Hlk172300341"/>
      <w:r>
        <w:rPr>
          <w:rFonts w:asciiTheme="minorHAnsi" w:hAnsiTheme="minorHAnsi" w:cstheme="minorHAnsi"/>
          <w:sz w:val="22"/>
          <w:szCs w:val="22"/>
        </w:rPr>
        <w:pict w14:anchorId="76C14570">
          <v:rect id="_x0000_i1026" style="width:518.4pt;height:.75pt" o:hralign="right" o:hrstd="t" o:hrnoshade="t" o:hr="t" fillcolor="#aca899" stroked="f"/>
        </w:pict>
      </w:r>
      <w:bookmarkEnd w:id="3"/>
    </w:p>
    <w:p w14:paraId="7FD3AFF6" w14:textId="7CF69DEE" w:rsidR="00DB0AB0" w:rsidRPr="001B7681" w:rsidRDefault="00DB0AB0" w:rsidP="00DB0AB0">
      <w:pPr>
        <w:rPr>
          <w:rFonts w:asciiTheme="minorHAnsi" w:hAnsiTheme="minorHAnsi" w:cstheme="minorHAnsi"/>
          <w:b/>
          <w:sz w:val="22"/>
          <w:szCs w:val="22"/>
        </w:rPr>
      </w:pPr>
      <w:r w:rsidRPr="00245E53">
        <w:rPr>
          <w:rFonts w:asciiTheme="minorHAnsi" w:hAnsiTheme="minorHAnsi" w:cstheme="minorHAnsi"/>
          <w:b/>
          <w:bCs/>
          <w:sz w:val="22"/>
          <w:szCs w:val="22"/>
          <w:highlight w:val="red"/>
        </w:rPr>
        <w:t>DRUG-FREE WORKPLACE</w:t>
      </w:r>
      <w:r w:rsidRPr="00245E53">
        <w:rPr>
          <w:rFonts w:asciiTheme="minorHAnsi" w:hAnsiTheme="minorHAnsi" w:cstheme="minorHAnsi"/>
          <w:b/>
          <w:sz w:val="22"/>
          <w:szCs w:val="22"/>
          <w:highlight w:val="red"/>
        </w:rPr>
        <w:t>:</w:t>
      </w:r>
      <w:r>
        <w:rPr>
          <w:rFonts w:asciiTheme="minorHAnsi" w:hAnsiTheme="minorHAnsi" w:cstheme="minorHAnsi"/>
          <w:b/>
          <w:sz w:val="22"/>
          <w:szCs w:val="22"/>
        </w:rPr>
        <w:t xml:space="preserve"> </w:t>
      </w:r>
      <w:r w:rsidRPr="004179D7">
        <w:rPr>
          <w:rFonts w:asciiTheme="minorHAnsi" w:hAnsiTheme="minorHAnsi" w:cstheme="minorHAnsi"/>
          <w:sz w:val="22"/>
          <w:szCs w:val="22"/>
        </w:rPr>
        <w:t xml:space="preserve">Pursuant to the requirements of the Drug-Free Workplace Act of 1988, the individual selected to fill this position </w:t>
      </w:r>
      <w:r w:rsidR="003C1DF5" w:rsidRPr="004179D7">
        <w:rPr>
          <w:rFonts w:asciiTheme="minorHAnsi" w:hAnsiTheme="minorHAnsi" w:cstheme="minorHAnsi"/>
          <w:sz w:val="22"/>
          <w:szCs w:val="22"/>
        </w:rPr>
        <w:t>as a condition of employment will</w:t>
      </w:r>
      <w:r w:rsidRPr="004179D7">
        <w:rPr>
          <w:rFonts w:asciiTheme="minorHAnsi" w:hAnsiTheme="minorHAnsi" w:cstheme="minorHAnsi"/>
          <w:sz w:val="22"/>
          <w:szCs w:val="22"/>
        </w:rPr>
        <w:t xml:space="preserve"> be required to notify his/her immediate supervisor, in writing, not later than five (5) days after conviction of or a plea of guilty to a violation of any criminal drug statute occurring in the workplace.</w:t>
      </w:r>
    </w:p>
    <w:p w14:paraId="77127117" w14:textId="77777777" w:rsidR="00DB0AB0" w:rsidRDefault="00000000" w:rsidP="00DB0A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88"/>
        <w:rPr>
          <w:rFonts w:asciiTheme="minorHAnsi" w:hAnsiTheme="minorHAnsi" w:cstheme="minorHAnsi"/>
          <w:b/>
          <w:bCs/>
          <w:sz w:val="22"/>
          <w:szCs w:val="22"/>
        </w:rPr>
      </w:pPr>
      <w:r>
        <w:rPr>
          <w:rFonts w:asciiTheme="minorHAnsi" w:hAnsiTheme="minorHAnsi" w:cstheme="minorHAnsi"/>
          <w:sz w:val="22"/>
          <w:szCs w:val="22"/>
        </w:rPr>
        <w:pict w14:anchorId="6F91DCE2">
          <v:rect id="_x0000_i1027" style="width:518.4pt;height:.75pt" o:hralign="right" o:hrstd="t" o:hrnoshade="t" o:hr="t" fillcolor="#aca899" stroked="f"/>
        </w:pict>
      </w:r>
    </w:p>
    <w:p w14:paraId="198981F5" w14:textId="44D5D90C" w:rsidR="00DB0AB0" w:rsidRPr="004179D7" w:rsidRDefault="00DB0AB0" w:rsidP="00DB0A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88"/>
        <w:rPr>
          <w:rFonts w:asciiTheme="minorHAnsi" w:hAnsiTheme="minorHAnsi" w:cstheme="minorHAnsi"/>
          <w:bCs/>
          <w:sz w:val="22"/>
          <w:szCs w:val="22"/>
        </w:rPr>
      </w:pPr>
      <w:r w:rsidRPr="00245E53">
        <w:rPr>
          <w:rFonts w:asciiTheme="minorHAnsi" w:hAnsiTheme="minorHAnsi" w:cstheme="minorHAnsi"/>
          <w:b/>
          <w:bCs/>
          <w:sz w:val="22"/>
          <w:szCs w:val="22"/>
          <w:highlight w:val="red"/>
        </w:rPr>
        <w:t>EEO Statement:</w:t>
      </w:r>
      <w:r>
        <w:rPr>
          <w:rFonts w:asciiTheme="minorHAnsi" w:hAnsiTheme="minorHAnsi" w:cstheme="minorHAnsi"/>
          <w:b/>
          <w:bCs/>
          <w:sz w:val="22"/>
          <w:szCs w:val="22"/>
        </w:rPr>
        <w:t xml:space="preserve"> </w:t>
      </w:r>
      <w:r w:rsidRPr="004179D7">
        <w:rPr>
          <w:rFonts w:asciiTheme="minorHAnsi" w:hAnsiTheme="minorHAnsi" w:cstheme="minorHAnsi"/>
          <w:bCs/>
          <w:sz w:val="22"/>
          <w:szCs w:val="22"/>
        </w:rPr>
        <w:t>The District of Columbia government is an equal opportunity employer.</w:t>
      </w:r>
      <w:r>
        <w:rPr>
          <w:rFonts w:asciiTheme="minorHAnsi" w:hAnsiTheme="minorHAnsi" w:cstheme="minorHAnsi"/>
          <w:bCs/>
          <w:sz w:val="22"/>
          <w:szCs w:val="22"/>
        </w:rPr>
        <w:t xml:space="preserve"> </w:t>
      </w:r>
      <w:r w:rsidRPr="004179D7">
        <w:rPr>
          <w:rFonts w:asciiTheme="minorHAnsi" w:hAnsiTheme="minorHAnsi" w:cstheme="minorHAnsi"/>
          <w:bCs/>
          <w:sz w:val="22"/>
          <w:szCs w:val="22"/>
        </w:rPr>
        <w:t>Equal Opportunity Employer:  All qualified candidates will receive consideration without regard to race, color, religion, national origin, sex, age,</w:t>
      </w:r>
      <w:r>
        <w:rPr>
          <w:rFonts w:asciiTheme="minorHAnsi" w:hAnsiTheme="minorHAnsi" w:cstheme="minorHAnsi"/>
          <w:bCs/>
          <w:sz w:val="22"/>
          <w:szCs w:val="22"/>
        </w:rPr>
        <w:t xml:space="preserve"> </w:t>
      </w:r>
      <w:r w:rsidRPr="004179D7">
        <w:rPr>
          <w:rFonts w:asciiTheme="minorHAnsi" w:hAnsiTheme="minorHAnsi" w:cstheme="minorHAnsi"/>
          <w:bCs/>
          <w:sz w:val="22"/>
          <w:szCs w:val="22"/>
        </w:rPr>
        <w:t>marital status, personal appearance, sexual orientation, family responsibilities, matriculation, physical handicap, or political affiliation.</w:t>
      </w:r>
    </w:p>
    <w:p w14:paraId="4B4B5E8F" w14:textId="77777777" w:rsidR="00DB0AB0" w:rsidRPr="004179D7" w:rsidRDefault="00DB0AB0" w:rsidP="00DB0A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88"/>
        <w:rPr>
          <w:rFonts w:asciiTheme="minorHAnsi" w:hAnsiTheme="minorHAnsi" w:cstheme="minorHAnsi"/>
          <w:bCs/>
          <w:sz w:val="22"/>
          <w:szCs w:val="22"/>
        </w:rPr>
      </w:pPr>
    </w:p>
    <w:p w14:paraId="7F808104" w14:textId="7C79C021" w:rsidR="00DB0AB0" w:rsidRPr="00700F76" w:rsidRDefault="00DB0AB0" w:rsidP="00DB0A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88"/>
        <w:rPr>
          <w:rFonts w:asciiTheme="minorHAnsi" w:hAnsiTheme="minorHAnsi" w:cstheme="minorHAnsi"/>
          <w:bCs/>
          <w:sz w:val="22"/>
          <w:szCs w:val="22"/>
        </w:rPr>
      </w:pPr>
      <w:r w:rsidRPr="004179D7">
        <w:rPr>
          <w:rFonts w:asciiTheme="minorHAnsi" w:hAnsiTheme="minorHAnsi" w:cstheme="minorHAnsi"/>
          <w:bCs/>
          <w:sz w:val="22"/>
          <w:szCs w:val="22"/>
        </w:rPr>
        <w:t xml:space="preserve">Notice of Non-Discrimination:  In accordance with D.C. Human Rights Act of 1977, as amended, D.C. Official Code, Section 2-1401.01 et. seq., (Act) the District of Columbia does not discriminate </w:t>
      </w:r>
      <w:proofErr w:type="gramStart"/>
      <w:r w:rsidRPr="004179D7">
        <w:rPr>
          <w:rFonts w:asciiTheme="minorHAnsi" w:hAnsiTheme="minorHAnsi" w:cstheme="minorHAnsi"/>
          <w:bCs/>
          <w:sz w:val="22"/>
          <w:szCs w:val="22"/>
        </w:rPr>
        <w:t>on the basis of</w:t>
      </w:r>
      <w:proofErr w:type="gramEnd"/>
      <w:r w:rsidRPr="004179D7">
        <w:rPr>
          <w:rFonts w:asciiTheme="minorHAnsi" w:hAnsiTheme="minorHAnsi" w:cstheme="minorHAnsi"/>
          <w:bCs/>
          <w:sz w:val="22"/>
          <w:szCs w:val="22"/>
        </w:rPr>
        <w:t xml:space="preserve"> actual or perceived: race color, religion, national origin, sex, age, marital status, personal appearance, sexual orientation, gender identity or expression, familial status, family responsibilities, matriculation, political affiliation, genetic information, disability, source of income, or place of residence or business. Sexual harassment is a form of sex discrimination which is also prohibited by the Act.  In addition, harassment based on any of the above protected categories is prohibited by the Act.  Discrimination in violation of the Act will not be tolerated.  Violators will be subject to disciplinary action.</w:t>
      </w:r>
      <w:bookmarkEnd w:id="1"/>
      <w:r w:rsidR="00000000">
        <w:rPr>
          <w:rFonts w:asciiTheme="minorHAnsi" w:hAnsiTheme="minorHAnsi" w:cstheme="minorHAnsi"/>
          <w:noProof/>
          <w:sz w:val="22"/>
          <w:szCs w:val="22"/>
        </w:rPr>
        <w:pict w14:anchorId="5B9E0371">
          <v:rect id="_x0000_i1028" alt="" style="width:468pt;height:.05pt;mso-width-percent:0;mso-height-percent:0;mso-width-percent:0;mso-height-percent:0" o:hrstd="t" o:hr="t" fillcolor="#aca899" stroked="f"/>
        </w:pict>
      </w:r>
      <w:bookmarkEnd w:id="2"/>
    </w:p>
    <w:sectPr w:rsidR="00DB0AB0" w:rsidRPr="00700F76">
      <w:pgSz w:w="12240" w:h="15840"/>
      <w:pgMar w:top="447" w:right="653" w:bottom="8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C1D68"/>
    <w:multiLevelType w:val="hybridMultilevel"/>
    <w:tmpl w:val="B760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85FFD"/>
    <w:multiLevelType w:val="hybridMultilevel"/>
    <w:tmpl w:val="753CE2C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338655B5"/>
    <w:multiLevelType w:val="hybridMultilevel"/>
    <w:tmpl w:val="9D76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6624A"/>
    <w:multiLevelType w:val="hybridMultilevel"/>
    <w:tmpl w:val="0854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7B2AF4"/>
    <w:multiLevelType w:val="hybridMultilevel"/>
    <w:tmpl w:val="F772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8352D"/>
    <w:multiLevelType w:val="hybridMultilevel"/>
    <w:tmpl w:val="6A20BF28"/>
    <w:lvl w:ilvl="0" w:tplc="DB48F4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6689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A16A0D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5F6EF3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2F4940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7F89E7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6AEA80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FE6C08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58012A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EC1514"/>
    <w:multiLevelType w:val="hybridMultilevel"/>
    <w:tmpl w:val="BAF62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9380273">
    <w:abstractNumId w:val="5"/>
  </w:num>
  <w:num w:numId="2" w16cid:durableId="446463827">
    <w:abstractNumId w:val="6"/>
  </w:num>
  <w:num w:numId="3" w16cid:durableId="1081216792">
    <w:abstractNumId w:val="3"/>
  </w:num>
  <w:num w:numId="4" w16cid:durableId="795097649">
    <w:abstractNumId w:val="1"/>
  </w:num>
  <w:num w:numId="5" w16cid:durableId="1409427983">
    <w:abstractNumId w:val="2"/>
  </w:num>
  <w:num w:numId="6" w16cid:durableId="1859657885">
    <w:abstractNumId w:val="4"/>
  </w:num>
  <w:num w:numId="7" w16cid:durableId="164943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69"/>
    <w:rsid w:val="00220F0C"/>
    <w:rsid w:val="00247486"/>
    <w:rsid w:val="00296C9A"/>
    <w:rsid w:val="002B1408"/>
    <w:rsid w:val="002E06BA"/>
    <w:rsid w:val="002E492D"/>
    <w:rsid w:val="003C1DF5"/>
    <w:rsid w:val="005B7DD8"/>
    <w:rsid w:val="006E6A24"/>
    <w:rsid w:val="00722DA4"/>
    <w:rsid w:val="00747B9B"/>
    <w:rsid w:val="00790720"/>
    <w:rsid w:val="007E5D64"/>
    <w:rsid w:val="00863492"/>
    <w:rsid w:val="008D298F"/>
    <w:rsid w:val="00965C59"/>
    <w:rsid w:val="009813C2"/>
    <w:rsid w:val="00C74369"/>
    <w:rsid w:val="00CB10E1"/>
    <w:rsid w:val="00CC0364"/>
    <w:rsid w:val="00D33ED2"/>
    <w:rsid w:val="00D37515"/>
    <w:rsid w:val="00D412A3"/>
    <w:rsid w:val="00D7283E"/>
    <w:rsid w:val="00D84401"/>
    <w:rsid w:val="00DB0AB0"/>
    <w:rsid w:val="00DB2EFD"/>
    <w:rsid w:val="00EC4663"/>
    <w:rsid w:val="00F24903"/>
    <w:rsid w:val="00FF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68A9"/>
  <w15:docId w15:val="{24633825-B8D6-4DBA-B50E-D49453C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right="354"/>
      <w:jc w:val="center"/>
      <w:outlineLvl w:val="0"/>
    </w:pPr>
    <w:rPr>
      <w:rFonts w:ascii="Arial" w:eastAsia="Arial" w:hAnsi="Arial" w:cs="Arial"/>
      <w:b/>
      <w:color w:val="FF0000"/>
      <w:sz w:val="40"/>
    </w:rPr>
  </w:style>
  <w:style w:type="paragraph" w:styleId="Heading2">
    <w:name w:val="heading 2"/>
    <w:basedOn w:val="Normal"/>
    <w:next w:val="Normal"/>
    <w:link w:val="Heading2Char"/>
    <w:uiPriority w:val="9"/>
    <w:semiHidden/>
    <w:unhideWhenUsed/>
    <w:qFormat/>
    <w:rsid w:val="00747B9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0720"/>
    <w:pPr>
      <w:ind w:left="720"/>
      <w:contextualSpacing/>
    </w:pPr>
  </w:style>
  <w:style w:type="character" w:styleId="Hyperlink">
    <w:name w:val="Hyperlink"/>
    <w:basedOn w:val="DefaultParagraphFont"/>
    <w:rsid w:val="00FF6638"/>
    <w:rPr>
      <w:color w:val="1E90FF"/>
      <w:u w:val="single"/>
    </w:rPr>
  </w:style>
  <w:style w:type="character" w:styleId="UnresolvedMention">
    <w:name w:val="Unresolved Mention"/>
    <w:basedOn w:val="DefaultParagraphFont"/>
    <w:uiPriority w:val="99"/>
    <w:semiHidden/>
    <w:unhideWhenUsed/>
    <w:rsid w:val="00FF6638"/>
    <w:rPr>
      <w:color w:val="605E5C"/>
      <w:shd w:val="clear" w:color="auto" w:fill="E1DFDD"/>
    </w:rPr>
  </w:style>
  <w:style w:type="paragraph" w:styleId="BodyText">
    <w:name w:val="Body Text"/>
    <w:basedOn w:val="Normal"/>
    <w:link w:val="BodyTextChar"/>
    <w:rsid w:val="00DB0AB0"/>
    <w:pPr>
      <w:spacing w:after="0" w:line="240" w:lineRule="auto"/>
      <w:ind w:left="0" w:firstLine="0"/>
      <w:jc w:val="left"/>
    </w:pPr>
    <w:rPr>
      <w:rFonts w:ascii="Times New Roman" w:eastAsia="Times New Roman" w:hAnsi="Times New Roman" w:cs="Times New Roman"/>
      <w:color w:val="auto"/>
      <w:kern w:val="0"/>
      <w:szCs w:val="20"/>
      <w:lang w:eastAsia="en-US"/>
      <w14:ligatures w14:val="none"/>
    </w:rPr>
  </w:style>
  <w:style w:type="character" w:customStyle="1" w:styleId="BodyTextChar">
    <w:name w:val="Body Text Char"/>
    <w:basedOn w:val="DefaultParagraphFont"/>
    <w:link w:val="BodyText"/>
    <w:rsid w:val="00DB0AB0"/>
    <w:rPr>
      <w:rFonts w:ascii="Times New Roman" w:eastAsia="Times New Roman" w:hAnsi="Times New Roman" w:cs="Times New Roman"/>
      <w:kern w:val="0"/>
      <w:szCs w:val="20"/>
      <w:lang w:eastAsia="en-US"/>
      <w14:ligatures w14:val="none"/>
    </w:rPr>
  </w:style>
  <w:style w:type="paragraph" w:styleId="BodyText2">
    <w:name w:val="Body Text 2"/>
    <w:basedOn w:val="Normal"/>
    <w:link w:val="BodyText2Char"/>
    <w:uiPriority w:val="99"/>
    <w:semiHidden/>
    <w:unhideWhenUsed/>
    <w:rsid w:val="00220F0C"/>
    <w:pPr>
      <w:spacing w:after="120" w:line="480" w:lineRule="auto"/>
    </w:pPr>
  </w:style>
  <w:style w:type="character" w:customStyle="1" w:styleId="BodyText2Char">
    <w:name w:val="Body Text 2 Char"/>
    <w:basedOn w:val="DefaultParagraphFont"/>
    <w:link w:val="BodyText2"/>
    <w:uiPriority w:val="99"/>
    <w:semiHidden/>
    <w:rsid w:val="00220F0C"/>
    <w:rPr>
      <w:rFonts w:ascii="Arial" w:eastAsia="Arial" w:hAnsi="Arial" w:cs="Arial"/>
      <w:color w:val="000000"/>
    </w:rPr>
  </w:style>
  <w:style w:type="character" w:customStyle="1" w:styleId="Heading2Char">
    <w:name w:val="Heading 2 Char"/>
    <w:basedOn w:val="DefaultParagraphFont"/>
    <w:link w:val="Heading2"/>
    <w:uiPriority w:val="9"/>
    <w:semiHidden/>
    <w:rsid w:val="00747B9B"/>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9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patel@dccouncil.gov" TargetMode="External"/><Relationship Id="rId3" Type="http://schemas.openxmlformats.org/officeDocument/2006/relationships/settings" Target="settings.xml"/><Relationship Id="rId7" Type="http://schemas.openxmlformats.org/officeDocument/2006/relationships/hyperlink" Target="https://dccouncil.gov/jobs-solicitations/application-for-emplo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c2000edit.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Vacancy Announcement- Financial Manager</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Announcement- Financial Manager</dc:title>
  <dc:subject>Vacancy Announcement</dc:subject>
  <dc:creator>Ron Collins, rcollins</dc:creator>
  <cp:keywords>vacancy announcement, financial manager</cp:keywords>
  <cp:lastModifiedBy>Wilkins, Kevin (Council)</cp:lastModifiedBy>
  <cp:revision>3</cp:revision>
  <dcterms:created xsi:type="dcterms:W3CDTF">2024-11-27T14:28:00Z</dcterms:created>
  <dcterms:modified xsi:type="dcterms:W3CDTF">2024-12-02T04:48:00Z</dcterms:modified>
</cp:coreProperties>
</file>