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19019" w14:textId="77777777" w:rsidR="00E747AF" w:rsidRPr="00E747AF" w:rsidRDefault="00E747AF" w:rsidP="00E747AF">
      <w:pPr>
        <w:widowControl w:val="0"/>
        <w:autoSpaceDE w:val="0"/>
        <w:autoSpaceDN w:val="0"/>
        <w:spacing w:after="0" w:line="240" w:lineRule="auto"/>
        <w:jc w:val="center"/>
        <w:rPr>
          <w:rFonts w:ascii="Times New Roman" w:eastAsia="Times New Roman" w:hAnsi="Times New Roman" w:cs="Times New Roman"/>
          <w:b/>
        </w:rPr>
      </w:pPr>
      <w:r w:rsidRPr="00E747AF">
        <w:rPr>
          <w:rFonts w:ascii="Times New Roman" w:eastAsia="Times New Roman" w:hAnsi="Times New Roman" w:cs="Times New Roman"/>
          <w:b/>
        </w:rPr>
        <w:t>Office</w:t>
      </w:r>
      <w:r w:rsidRPr="00E747AF">
        <w:rPr>
          <w:rFonts w:ascii="Times New Roman" w:eastAsia="Times New Roman" w:hAnsi="Times New Roman" w:cs="Times New Roman"/>
          <w:b/>
          <w:spacing w:val="-8"/>
        </w:rPr>
        <w:t xml:space="preserve"> </w:t>
      </w:r>
      <w:r w:rsidRPr="00E747AF">
        <w:rPr>
          <w:rFonts w:ascii="Times New Roman" w:eastAsia="Times New Roman" w:hAnsi="Times New Roman" w:cs="Times New Roman"/>
          <w:b/>
        </w:rPr>
        <w:t>of</w:t>
      </w:r>
      <w:r w:rsidRPr="00E747AF">
        <w:rPr>
          <w:rFonts w:ascii="Times New Roman" w:eastAsia="Times New Roman" w:hAnsi="Times New Roman" w:cs="Times New Roman"/>
          <w:b/>
          <w:spacing w:val="-8"/>
        </w:rPr>
        <w:t xml:space="preserve"> </w:t>
      </w:r>
      <w:r w:rsidRPr="00E747AF">
        <w:rPr>
          <w:rFonts w:ascii="Times New Roman" w:eastAsia="Times New Roman" w:hAnsi="Times New Roman" w:cs="Times New Roman"/>
          <w:b/>
        </w:rPr>
        <w:t>the</w:t>
      </w:r>
      <w:r w:rsidRPr="00E747AF">
        <w:rPr>
          <w:rFonts w:ascii="Times New Roman" w:eastAsia="Times New Roman" w:hAnsi="Times New Roman" w:cs="Times New Roman"/>
          <w:b/>
          <w:spacing w:val="-8"/>
        </w:rPr>
        <w:t xml:space="preserve"> </w:t>
      </w:r>
      <w:r w:rsidRPr="00E747AF">
        <w:rPr>
          <w:rFonts w:ascii="Times New Roman" w:eastAsia="Times New Roman" w:hAnsi="Times New Roman" w:cs="Times New Roman"/>
          <w:b/>
        </w:rPr>
        <w:t>Chief</w:t>
      </w:r>
      <w:r w:rsidRPr="00E747AF">
        <w:rPr>
          <w:rFonts w:ascii="Times New Roman" w:eastAsia="Times New Roman" w:hAnsi="Times New Roman" w:cs="Times New Roman"/>
          <w:b/>
          <w:spacing w:val="-8"/>
        </w:rPr>
        <w:t xml:space="preserve"> </w:t>
      </w:r>
      <w:r w:rsidRPr="00E747AF">
        <w:rPr>
          <w:rFonts w:ascii="Times New Roman" w:eastAsia="Times New Roman" w:hAnsi="Times New Roman" w:cs="Times New Roman"/>
          <w:b/>
        </w:rPr>
        <w:t>Financial</w:t>
      </w:r>
      <w:r w:rsidRPr="00E747AF">
        <w:rPr>
          <w:rFonts w:ascii="Times New Roman" w:eastAsia="Times New Roman" w:hAnsi="Times New Roman" w:cs="Times New Roman"/>
          <w:b/>
          <w:spacing w:val="-9"/>
        </w:rPr>
        <w:t xml:space="preserve"> </w:t>
      </w:r>
      <w:r w:rsidRPr="00E747AF">
        <w:rPr>
          <w:rFonts w:ascii="Times New Roman" w:eastAsia="Times New Roman" w:hAnsi="Times New Roman" w:cs="Times New Roman"/>
          <w:b/>
        </w:rPr>
        <w:t xml:space="preserve">Officer </w:t>
      </w:r>
    </w:p>
    <w:p w14:paraId="59C1E805" w14:textId="77777777" w:rsidR="00E747AF" w:rsidRPr="00E747AF" w:rsidRDefault="00E747AF" w:rsidP="00E747AF">
      <w:pPr>
        <w:widowControl w:val="0"/>
        <w:autoSpaceDE w:val="0"/>
        <w:autoSpaceDN w:val="0"/>
        <w:spacing w:after="0" w:line="240" w:lineRule="auto"/>
        <w:jc w:val="center"/>
        <w:rPr>
          <w:rFonts w:ascii="Times New Roman" w:eastAsia="Times New Roman" w:hAnsi="Times New Roman" w:cs="Times New Roman"/>
          <w:b/>
        </w:rPr>
      </w:pPr>
      <w:r w:rsidRPr="00E747AF">
        <w:rPr>
          <w:rFonts w:ascii="Times New Roman" w:eastAsia="Times New Roman" w:hAnsi="Times New Roman" w:cs="Times New Roman"/>
          <w:b/>
        </w:rPr>
        <w:t>Office of Lottery and Gaming</w:t>
      </w:r>
    </w:p>
    <w:p w14:paraId="7EEEF8F4" w14:textId="77777777" w:rsidR="00E747AF" w:rsidRPr="00E747AF" w:rsidRDefault="00E747AF" w:rsidP="00E747AF">
      <w:pPr>
        <w:widowControl w:val="0"/>
        <w:autoSpaceDE w:val="0"/>
        <w:autoSpaceDN w:val="0"/>
        <w:spacing w:after="0" w:line="240" w:lineRule="auto"/>
        <w:jc w:val="center"/>
        <w:rPr>
          <w:rFonts w:ascii="Times New Roman" w:eastAsia="Times New Roman" w:hAnsi="Times New Roman" w:cs="Times New Roman"/>
          <w:b/>
        </w:rPr>
      </w:pPr>
      <w:r w:rsidRPr="00E747AF">
        <w:rPr>
          <w:rFonts w:ascii="Times New Roman" w:eastAsia="Times New Roman" w:hAnsi="Times New Roman" w:cs="Times New Roman"/>
          <w:b/>
        </w:rPr>
        <w:t>Responses to Questions</w:t>
      </w:r>
    </w:p>
    <w:p w14:paraId="30D1B37C" w14:textId="77777777" w:rsidR="00E747AF" w:rsidRPr="00E747AF" w:rsidRDefault="00E747AF" w:rsidP="00E747AF">
      <w:pPr>
        <w:widowControl w:val="0"/>
        <w:autoSpaceDE w:val="0"/>
        <w:autoSpaceDN w:val="0"/>
        <w:spacing w:after="0" w:line="240" w:lineRule="auto"/>
        <w:jc w:val="center"/>
        <w:rPr>
          <w:rFonts w:ascii="Times New Roman" w:eastAsia="Times New Roman" w:hAnsi="Times New Roman" w:cs="Times New Roman"/>
          <w:b/>
        </w:rPr>
      </w:pPr>
      <w:r w:rsidRPr="00E747AF">
        <w:rPr>
          <w:rFonts w:ascii="Times New Roman" w:eastAsia="Times New Roman" w:hAnsi="Times New Roman" w:cs="Times New Roman"/>
          <w:b/>
        </w:rPr>
        <w:t>Committee</w:t>
      </w:r>
      <w:r w:rsidRPr="00E747AF">
        <w:rPr>
          <w:rFonts w:ascii="Times New Roman" w:eastAsia="Times New Roman" w:hAnsi="Times New Roman" w:cs="Times New Roman"/>
          <w:b/>
          <w:spacing w:val="-8"/>
        </w:rPr>
        <w:t xml:space="preserve"> </w:t>
      </w:r>
      <w:r w:rsidRPr="00E747AF">
        <w:rPr>
          <w:rFonts w:ascii="Times New Roman" w:eastAsia="Times New Roman" w:hAnsi="Times New Roman" w:cs="Times New Roman"/>
          <w:b/>
        </w:rPr>
        <w:t>on</w:t>
      </w:r>
      <w:r w:rsidRPr="00E747AF">
        <w:rPr>
          <w:rFonts w:ascii="Times New Roman" w:eastAsia="Times New Roman" w:hAnsi="Times New Roman" w:cs="Times New Roman"/>
          <w:b/>
          <w:spacing w:val="-7"/>
        </w:rPr>
        <w:t xml:space="preserve"> </w:t>
      </w:r>
      <w:r w:rsidRPr="00E747AF">
        <w:rPr>
          <w:rFonts w:ascii="Times New Roman" w:eastAsia="Times New Roman" w:hAnsi="Times New Roman" w:cs="Times New Roman"/>
          <w:b/>
        </w:rPr>
        <w:t>Business</w:t>
      </w:r>
      <w:r w:rsidRPr="00E747AF">
        <w:rPr>
          <w:rFonts w:ascii="Times New Roman" w:eastAsia="Times New Roman" w:hAnsi="Times New Roman" w:cs="Times New Roman"/>
          <w:b/>
          <w:spacing w:val="-8"/>
        </w:rPr>
        <w:t xml:space="preserve"> </w:t>
      </w:r>
      <w:r w:rsidRPr="00E747AF">
        <w:rPr>
          <w:rFonts w:ascii="Times New Roman" w:eastAsia="Times New Roman" w:hAnsi="Times New Roman" w:cs="Times New Roman"/>
          <w:b/>
        </w:rPr>
        <w:t>and</w:t>
      </w:r>
      <w:r w:rsidRPr="00E747AF">
        <w:rPr>
          <w:rFonts w:ascii="Times New Roman" w:eastAsia="Times New Roman" w:hAnsi="Times New Roman" w:cs="Times New Roman"/>
          <w:b/>
          <w:spacing w:val="-8"/>
        </w:rPr>
        <w:t xml:space="preserve"> </w:t>
      </w:r>
      <w:r w:rsidRPr="00E747AF">
        <w:rPr>
          <w:rFonts w:ascii="Times New Roman" w:eastAsia="Times New Roman" w:hAnsi="Times New Roman" w:cs="Times New Roman"/>
          <w:b/>
        </w:rPr>
        <w:t>Economic</w:t>
      </w:r>
      <w:r w:rsidRPr="00E747AF">
        <w:rPr>
          <w:rFonts w:ascii="Times New Roman" w:eastAsia="Times New Roman" w:hAnsi="Times New Roman" w:cs="Times New Roman"/>
          <w:b/>
          <w:spacing w:val="-7"/>
        </w:rPr>
        <w:t xml:space="preserve"> </w:t>
      </w:r>
      <w:r w:rsidRPr="00E747AF">
        <w:rPr>
          <w:rFonts w:ascii="Times New Roman" w:eastAsia="Times New Roman" w:hAnsi="Times New Roman" w:cs="Times New Roman"/>
          <w:b/>
        </w:rPr>
        <w:t>Development</w:t>
      </w:r>
    </w:p>
    <w:p w14:paraId="77DF65D9" w14:textId="77777777" w:rsidR="00E747AF" w:rsidRPr="00A069A0" w:rsidRDefault="00E747AF" w:rsidP="00E747AF">
      <w:pPr>
        <w:widowControl w:val="0"/>
        <w:autoSpaceDE w:val="0"/>
        <w:autoSpaceDN w:val="0"/>
        <w:spacing w:after="0" w:line="240" w:lineRule="auto"/>
        <w:jc w:val="center"/>
        <w:rPr>
          <w:rFonts w:ascii="Times New Roman" w:eastAsia="Times New Roman" w:hAnsi="Times New Roman" w:cs="Times New Roman"/>
          <w:b/>
        </w:rPr>
      </w:pPr>
      <w:r w:rsidRPr="00E747AF">
        <w:rPr>
          <w:rFonts w:ascii="Times New Roman" w:eastAsia="Times New Roman" w:hAnsi="Times New Roman" w:cs="Times New Roman"/>
          <w:b/>
        </w:rPr>
        <w:t>Performance Oversight Hearing</w:t>
      </w:r>
    </w:p>
    <w:p w14:paraId="4C6ADF56" w14:textId="79F513CC" w:rsidR="00E747AF" w:rsidRPr="00A069A0" w:rsidRDefault="00E747AF" w:rsidP="00E747AF">
      <w:pPr>
        <w:widowControl w:val="0"/>
        <w:autoSpaceDE w:val="0"/>
        <w:autoSpaceDN w:val="0"/>
        <w:spacing w:after="0" w:line="240" w:lineRule="auto"/>
        <w:jc w:val="center"/>
        <w:rPr>
          <w:rFonts w:ascii="Times New Roman" w:eastAsia="Times New Roman" w:hAnsi="Times New Roman" w:cs="Times New Roman"/>
          <w:b/>
        </w:rPr>
      </w:pPr>
      <w:r w:rsidRPr="00A069A0">
        <w:rPr>
          <w:rFonts w:ascii="Times New Roman" w:eastAsia="Times New Roman" w:hAnsi="Times New Roman" w:cs="Times New Roman"/>
          <w:b/>
        </w:rPr>
        <w:t>February 19, 2025</w:t>
      </w:r>
    </w:p>
    <w:p w14:paraId="4F95BD9A" w14:textId="77777777" w:rsidR="00E747AF" w:rsidRPr="00E747AF" w:rsidRDefault="00E747AF" w:rsidP="00E747AF">
      <w:pPr>
        <w:widowControl w:val="0"/>
        <w:autoSpaceDE w:val="0"/>
        <w:autoSpaceDN w:val="0"/>
        <w:spacing w:after="0" w:line="240" w:lineRule="auto"/>
        <w:jc w:val="center"/>
        <w:rPr>
          <w:rFonts w:ascii="Times New Roman" w:eastAsia="Times New Roman" w:hAnsi="Times New Roman" w:cs="Times New Roman"/>
          <w:b/>
        </w:rPr>
      </w:pPr>
    </w:p>
    <w:p w14:paraId="62456A74" w14:textId="5E9F17DA" w:rsidR="00B85684" w:rsidRPr="00A069A0" w:rsidRDefault="00B85684" w:rsidP="00511329">
      <w:pPr>
        <w:spacing w:after="0" w:line="240" w:lineRule="auto"/>
        <w:jc w:val="both"/>
        <w:rPr>
          <w:rFonts w:ascii="Times New Roman" w:hAnsi="Times New Roman" w:cs="Times New Roman"/>
          <w:b/>
          <w:bCs/>
          <w:sz w:val="24"/>
          <w:szCs w:val="24"/>
          <w:u w:val="single"/>
        </w:rPr>
      </w:pPr>
    </w:p>
    <w:p w14:paraId="324F1AE1" w14:textId="673E4097" w:rsidR="00511329" w:rsidRPr="00A069A0" w:rsidRDefault="00511329" w:rsidP="00511329">
      <w:pPr>
        <w:spacing w:after="0" w:line="240" w:lineRule="auto"/>
        <w:jc w:val="both"/>
        <w:rPr>
          <w:rFonts w:ascii="Times New Roman" w:hAnsi="Times New Roman" w:cs="Times New Roman"/>
          <w:b/>
          <w:bCs/>
          <w:sz w:val="24"/>
          <w:szCs w:val="24"/>
          <w:u w:val="single"/>
        </w:rPr>
      </w:pPr>
      <w:r w:rsidRPr="00A069A0">
        <w:rPr>
          <w:rFonts w:ascii="Times New Roman" w:hAnsi="Times New Roman" w:cs="Times New Roman"/>
          <w:b/>
          <w:bCs/>
          <w:sz w:val="24"/>
          <w:szCs w:val="24"/>
          <w:u w:val="single"/>
        </w:rPr>
        <w:t>Racial Equity</w:t>
      </w:r>
    </w:p>
    <w:p w14:paraId="22790DC8" w14:textId="77777777" w:rsidR="00511329" w:rsidRPr="00A069A0" w:rsidRDefault="00511329" w:rsidP="002B37AC">
      <w:pPr>
        <w:pStyle w:val="ListParagraph"/>
        <w:spacing w:after="160" w:line="240" w:lineRule="auto"/>
        <w:ind w:left="360"/>
        <w:jc w:val="both"/>
        <w:rPr>
          <w:rFonts w:ascii="Times New Roman" w:hAnsi="Times New Roman" w:cs="Times New Roman"/>
          <w:sz w:val="24"/>
          <w:szCs w:val="24"/>
        </w:rPr>
      </w:pPr>
    </w:p>
    <w:p w14:paraId="309D7076" w14:textId="11A30B9D" w:rsidR="00CB12A2" w:rsidRPr="00A069A0" w:rsidRDefault="1E0A8196" w:rsidP="00655612">
      <w:pPr>
        <w:pStyle w:val="ListParagraph"/>
        <w:numPr>
          <w:ilvl w:val="0"/>
          <w:numId w:val="36"/>
        </w:numPr>
        <w:spacing w:after="160" w:line="259" w:lineRule="auto"/>
        <w:jc w:val="both"/>
        <w:rPr>
          <w:rFonts w:ascii="Times New Roman" w:hAnsi="Times New Roman" w:cs="Times New Roman"/>
          <w:sz w:val="24"/>
          <w:szCs w:val="24"/>
        </w:rPr>
      </w:pPr>
      <w:r w:rsidRPr="00A069A0">
        <w:rPr>
          <w:rFonts w:ascii="Times New Roman" w:hAnsi="Times New Roman" w:cs="Times New Roman"/>
          <w:sz w:val="24"/>
          <w:szCs w:val="24"/>
        </w:rPr>
        <w:t xml:space="preserve">Describe any programs or policies where the Office has had </w:t>
      </w:r>
      <w:r w:rsidRPr="00A069A0">
        <w:rPr>
          <w:rFonts w:ascii="Times New Roman" w:hAnsi="Times New Roman" w:cs="Times New Roman"/>
          <w:sz w:val="24"/>
          <w:szCs w:val="24"/>
          <w:u w:val="single"/>
        </w:rPr>
        <w:t>success</w:t>
      </w:r>
      <w:r w:rsidRPr="00A069A0">
        <w:rPr>
          <w:rFonts w:ascii="Times New Roman" w:hAnsi="Times New Roman" w:cs="Times New Roman"/>
          <w:sz w:val="24"/>
          <w:szCs w:val="24"/>
        </w:rPr>
        <w:t xml:space="preserve"> in building racial equity during Fiscal Year 2024 and Fiscal Year 2025 to date</w:t>
      </w:r>
      <w:r w:rsidRPr="003652E7">
        <w:rPr>
          <w:rFonts w:ascii="Times New Roman" w:hAnsi="Times New Roman" w:cs="Times New Roman"/>
          <w:sz w:val="24"/>
          <w:szCs w:val="24"/>
        </w:rPr>
        <w:t xml:space="preserve">. </w:t>
      </w:r>
    </w:p>
    <w:p w14:paraId="2BCD957D" w14:textId="3EECF60F" w:rsidR="40CEF518" w:rsidRDefault="1E0A8196" w:rsidP="00B60FA2">
      <w:pPr>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The mission of the Office of Lottery and Gaming (OLG or DC Lottery) is “to responsibly maximize revenue generation for the District of Columbia through the sale of innovative lottery and sports wagering products while providing gaming regulation and oversight that upholds the highest standards of integrity and public trust.” Since its inception in 1982, </w:t>
      </w:r>
      <w:r w:rsidR="003652E7">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has required its gaming system operator to partner with a Certified Business Enterprise (CBE) to perform substantial work in providing the computer systems and services necessary to run a lottery.</w:t>
      </w:r>
    </w:p>
    <w:p w14:paraId="0E108812" w14:textId="77777777" w:rsidR="00B60FA2" w:rsidRPr="00A069A0" w:rsidRDefault="00B60FA2" w:rsidP="00B60FA2">
      <w:pPr>
        <w:spacing w:after="0" w:line="240" w:lineRule="auto"/>
        <w:ind w:left="360"/>
        <w:jc w:val="both"/>
        <w:rPr>
          <w:rFonts w:ascii="Times New Roman" w:eastAsia="Times New Roman" w:hAnsi="Times New Roman" w:cs="Times New Roman"/>
          <w:color w:val="4F81BC"/>
          <w:sz w:val="24"/>
          <w:szCs w:val="24"/>
        </w:rPr>
      </w:pPr>
    </w:p>
    <w:p w14:paraId="56480884" w14:textId="1BD1C8A3" w:rsidR="40CEF518" w:rsidRDefault="0EBF88A1" w:rsidP="00B60FA2">
      <w:pPr>
        <w:spacing w:after="0" w:line="240" w:lineRule="auto"/>
        <w:ind w:left="360"/>
        <w:jc w:val="both"/>
        <w:rPr>
          <w:rFonts w:ascii="Times New Roman" w:eastAsia="Times New Roman" w:hAnsi="Times New Roman" w:cs="Times New Roman"/>
          <w:b/>
          <w:bCs/>
          <w:sz w:val="24"/>
          <w:szCs w:val="24"/>
        </w:rPr>
      </w:pPr>
      <w:r w:rsidRPr="00A069A0">
        <w:rPr>
          <w:rFonts w:ascii="Times New Roman" w:eastAsia="Times New Roman" w:hAnsi="Times New Roman" w:cs="Times New Roman"/>
          <w:color w:val="4F81BC"/>
          <w:sz w:val="24"/>
          <w:szCs w:val="24"/>
        </w:rPr>
        <w:t xml:space="preserve">For over 40 years, OLG has partnered with a diverse network of small businesses to offer our games and promotions at retail locations throughout each of the </w:t>
      </w:r>
      <w:proofErr w:type="gramStart"/>
      <w:r w:rsidRPr="00A069A0">
        <w:rPr>
          <w:rFonts w:ascii="Times New Roman" w:eastAsia="Times New Roman" w:hAnsi="Times New Roman" w:cs="Times New Roman"/>
          <w:color w:val="4F81BC"/>
          <w:sz w:val="24"/>
          <w:szCs w:val="24"/>
        </w:rPr>
        <w:t>District’s</w:t>
      </w:r>
      <w:proofErr w:type="gramEnd"/>
      <w:r w:rsidRPr="00A069A0">
        <w:rPr>
          <w:rFonts w:ascii="Times New Roman" w:eastAsia="Times New Roman" w:hAnsi="Times New Roman" w:cs="Times New Roman"/>
          <w:color w:val="4F81BC"/>
          <w:sz w:val="24"/>
          <w:szCs w:val="24"/>
        </w:rPr>
        <w:t xml:space="preserve"> eight wards and OLG is constantly looking for ways to expand. In 2021, OLG committed to increasing marketing and communications to diverse business organizations about our licensing opportunities.</w:t>
      </w:r>
      <w:r w:rsidRPr="00A069A0">
        <w:rPr>
          <w:rFonts w:ascii="Times New Roman" w:eastAsia="Times New Roman" w:hAnsi="Times New Roman" w:cs="Times New Roman"/>
          <w:b/>
          <w:bCs/>
          <w:sz w:val="24"/>
          <w:szCs w:val="24"/>
        </w:rPr>
        <w:t xml:space="preserve"> </w:t>
      </w:r>
    </w:p>
    <w:p w14:paraId="71B04FAA" w14:textId="77777777" w:rsidR="00B60FA2" w:rsidRPr="003652E7" w:rsidRDefault="00B60FA2" w:rsidP="00B60FA2">
      <w:pPr>
        <w:spacing w:after="0" w:line="240" w:lineRule="auto"/>
        <w:ind w:left="360"/>
        <w:jc w:val="both"/>
        <w:rPr>
          <w:rFonts w:ascii="Times New Roman" w:eastAsia="Times New Roman" w:hAnsi="Times New Roman" w:cs="Times New Roman"/>
          <w:b/>
          <w:bCs/>
          <w:color w:val="4F81BD" w:themeColor="accent1"/>
          <w:sz w:val="24"/>
          <w:szCs w:val="24"/>
        </w:rPr>
      </w:pPr>
    </w:p>
    <w:p w14:paraId="30EF5048" w14:textId="369ED39B" w:rsidR="40CEF518" w:rsidRPr="00A069A0" w:rsidRDefault="1E0A8196" w:rsidP="00B60FA2">
      <w:pPr>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In addition, OLG works with the </w:t>
      </w:r>
      <w:proofErr w:type="gramStart"/>
      <w:r w:rsidRPr="00A069A0">
        <w:rPr>
          <w:rFonts w:ascii="Times New Roman" w:eastAsia="Times New Roman" w:hAnsi="Times New Roman" w:cs="Times New Roman"/>
          <w:color w:val="4F81BC"/>
          <w:sz w:val="24"/>
          <w:szCs w:val="24"/>
        </w:rPr>
        <w:t>Mayor's</w:t>
      </w:r>
      <w:proofErr w:type="gramEnd"/>
      <w:r w:rsidRPr="00A069A0">
        <w:rPr>
          <w:rFonts w:ascii="Times New Roman" w:eastAsia="Times New Roman" w:hAnsi="Times New Roman" w:cs="Times New Roman"/>
          <w:color w:val="4F81BC"/>
          <w:sz w:val="24"/>
          <w:szCs w:val="24"/>
        </w:rPr>
        <w:t xml:space="preserve"> constituency offices (Mayor’s Office on African Affairs, Mayor’s Office on Asian and Pacific Islander Affairs and Mayor's Office on Latino Affairs) to reach diverse business organizations. </w:t>
      </w:r>
    </w:p>
    <w:p w14:paraId="72B5CDC8" w14:textId="21B04E9B" w:rsidR="40CEF518" w:rsidRPr="00A069A0" w:rsidRDefault="40CEF518" w:rsidP="00B60FA2">
      <w:pPr>
        <w:spacing w:after="0" w:line="240" w:lineRule="auto"/>
        <w:ind w:left="360"/>
        <w:jc w:val="both"/>
        <w:rPr>
          <w:rFonts w:ascii="Times New Roman" w:eastAsia="Times New Roman" w:hAnsi="Times New Roman" w:cs="Times New Roman"/>
          <w:color w:val="4F81BC"/>
          <w:sz w:val="24"/>
          <w:szCs w:val="24"/>
        </w:rPr>
      </w:pPr>
    </w:p>
    <w:p w14:paraId="79377B53" w14:textId="77BD5011" w:rsidR="40CEF518" w:rsidRDefault="1E0A8196" w:rsidP="00B60FA2">
      <w:pPr>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OLG received top scores from the Office of Human Rights/Language Access Program for our efforts in working with and accommodating diverse communities in the </w:t>
      </w:r>
      <w:proofErr w:type="gramStart"/>
      <w:r w:rsidRPr="00A069A0">
        <w:rPr>
          <w:rFonts w:ascii="Times New Roman" w:eastAsia="Times New Roman" w:hAnsi="Times New Roman" w:cs="Times New Roman"/>
          <w:color w:val="4F81BC"/>
          <w:sz w:val="24"/>
          <w:szCs w:val="24"/>
        </w:rPr>
        <w:t>District</w:t>
      </w:r>
      <w:proofErr w:type="gramEnd"/>
      <w:r w:rsidRPr="00A069A0">
        <w:rPr>
          <w:rFonts w:ascii="Times New Roman" w:eastAsia="Times New Roman" w:hAnsi="Times New Roman" w:cs="Times New Roman"/>
          <w:color w:val="4F81BC"/>
          <w:sz w:val="24"/>
          <w:szCs w:val="24"/>
        </w:rPr>
        <w:t>.  OLG has engaged in the following activities in 2024:</w:t>
      </w:r>
    </w:p>
    <w:p w14:paraId="09EEAD0E" w14:textId="77777777" w:rsidR="00B60FA2" w:rsidRPr="00A069A0" w:rsidRDefault="00B60FA2" w:rsidP="00B60FA2">
      <w:pPr>
        <w:spacing w:after="0" w:line="240" w:lineRule="auto"/>
        <w:ind w:left="360"/>
        <w:jc w:val="both"/>
        <w:rPr>
          <w:rFonts w:ascii="Times New Roman" w:eastAsia="Times New Roman" w:hAnsi="Times New Roman" w:cs="Times New Roman"/>
          <w:color w:val="4F81BC"/>
          <w:sz w:val="24"/>
          <w:szCs w:val="24"/>
        </w:rPr>
      </w:pPr>
    </w:p>
    <w:p w14:paraId="47C1464F" w14:textId="78A8C3FF" w:rsidR="40CEF518" w:rsidRPr="00A069A0" w:rsidRDefault="1E0A8196" w:rsidP="00B60FA2">
      <w:pPr>
        <w:pStyle w:val="ListParagraph"/>
        <w:numPr>
          <w:ilvl w:val="1"/>
          <w:numId w:val="33"/>
        </w:numPr>
        <w:spacing w:after="0" w:line="257"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Worked with Empower the Community Weekend (referred to OLG by Mayor’s Office on African Affairs (MOAA) to reach out to Amharic speaking businesses regarding the process for obtaining a retailer license to sell lottery products.</w:t>
      </w:r>
    </w:p>
    <w:p w14:paraId="732AEA01" w14:textId="7D73F46F" w:rsidR="40CEF518" w:rsidRPr="00A069A0" w:rsidRDefault="00FF4BFC" w:rsidP="00B60FA2">
      <w:pPr>
        <w:pStyle w:val="ListParagraph"/>
        <w:numPr>
          <w:ilvl w:val="1"/>
          <w:numId w:val="33"/>
        </w:numPr>
        <w:spacing w:after="0" w:line="257" w:lineRule="auto"/>
        <w:ind w:left="720"/>
        <w:jc w:val="both"/>
        <w:rPr>
          <w:rFonts w:ascii="Times New Roman" w:eastAsia="Times New Roman" w:hAnsi="Times New Roman" w:cs="Times New Roman"/>
          <w:color w:val="4F81BC"/>
          <w:sz w:val="24"/>
          <w:szCs w:val="24"/>
        </w:rPr>
      </w:pPr>
      <w:r>
        <w:rPr>
          <w:rFonts w:ascii="Times New Roman" w:eastAsia="Times New Roman" w:hAnsi="Times New Roman" w:cs="Times New Roman"/>
          <w:color w:val="4F81BC"/>
          <w:sz w:val="24"/>
          <w:szCs w:val="24"/>
        </w:rPr>
        <w:t>Provided sponsor</w:t>
      </w:r>
      <w:r w:rsidR="004E61F4">
        <w:rPr>
          <w:rFonts w:ascii="Times New Roman" w:eastAsia="Times New Roman" w:hAnsi="Times New Roman" w:cs="Times New Roman"/>
          <w:color w:val="4F81BC"/>
          <w:sz w:val="24"/>
          <w:szCs w:val="24"/>
        </w:rPr>
        <w:t>ship</w:t>
      </w:r>
      <w:r>
        <w:rPr>
          <w:rFonts w:ascii="Times New Roman" w:eastAsia="Times New Roman" w:hAnsi="Times New Roman" w:cs="Times New Roman"/>
          <w:color w:val="4F81BC"/>
          <w:sz w:val="24"/>
          <w:szCs w:val="24"/>
        </w:rPr>
        <w:t xml:space="preserve"> for </w:t>
      </w:r>
      <w:r w:rsidR="1E0A8196" w:rsidRPr="00A069A0">
        <w:rPr>
          <w:rFonts w:ascii="Times New Roman" w:eastAsia="Times New Roman" w:hAnsi="Times New Roman" w:cs="Times New Roman"/>
          <w:color w:val="4F81BC"/>
          <w:sz w:val="24"/>
          <w:szCs w:val="24"/>
        </w:rPr>
        <w:t>the 2024 Lunar New Year Parade</w:t>
      </w:r>
      <w:r w:rsidR="004E61F4">
        <w:rPr>
          <w:rFonts w:ascii="Times New Roman" w:eastAsia="Times New Roman" w:hAnsi="Times New Roman" w:cs="Times New Roman"/>
          <w:color w:val="4F81BC"/>
          <w:sz w:val="24"/>
          <w:szCs w:val="24"/>
        </w:rPr>
        <w:t>,</w:t>
      </w:r>
      <w:r w:rsidR="1E0A8196" w:rsidRPr="00A069A0">
        <w:rPr>
          <w:rFonts w:ascii="Times New Roman" w:eastAsia="Times New Roman" w:hAnsi="Times New Roman" w:cs="Times New Roman"/>
          <w:color w:val="4F81BC"/>
          <w:sz w:val="24"/>
          <w:szCs w:val="24"/>
        </w:rPr>
        <w:t xml:space="preserve"> produced by the Chinese Consolidated Benevolent Association (CCBA) (referred to OLG by Mayor’s Office of Asian and Pacific Islander Affairs).</w:t>
      </w:r>
    </w:p>
    <w:p w14:paraId="5EC007E6" w14:textId="2C6D07C7" w:rsidR="40CEF518" w:rsidRPr="00A069A0" w:rsidRDefault="1E0A8196" w:rsidP="00B60FA2">
      <w:pPr>
        <w:pStyle w:val="ListParagraph"/>
        <w:numPr>
          <w:ilvl w:val="1"/>
          <w:numId w:val="33"/>
        </w:numPr>
        <w:spacing w:after="0" w:line="257"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OLG consistently reviews public</w:t>
      </w:r>
      <w:r w:rsidR="004E61F4">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facing documents and ensures they are translated into </w:t>
      </w:r>
      <w:r w:rsidR="00E976EE" w:rsidRPr="00A069A0">
        <w:rPr>
          <w:rFonts w:ascii="Times New Roman" w:eastAsia="Times New Roman" w:hAnsi="Times New Roman" w:cs="Times New Roman"/>
          <w:color w:val="4F81BC"/>
          <w:sz w:val="24"/>
          <w:szCs w:val="24"/>
        </w:rPr>
        <w:t>the six</w:t>
      </w:r>
      <w:r w:rsidRPr="00A069A0">
        <w:rPr>
          <w:rFonts w:ascii="Times New Roman" w:eastAsia="Times New Roman" w:hAnsi="Times New Roman" w:cs="Times New Roman"/>
          <w:color w:val="4F81BC"/>
          <w:sz w:val="24"/>
          <w:szCs w:val="24"/>
        </w:rPr>
        <w:t xml:space="preserve"> </w:t>
      </w:r>
      <w:r w:rsidR="004E61F4">
        <w:rPr>
          <w:rFonts w:ascii="Times New Roman" w:eastAsia="Times New Roman" w:hAnsi="Times New Roman" w:cs="Times New Roman"/>
          <w:color w:val="4F81BC"/>
          <w:sz w:val="24"/>
          <w:szCs w:val="24"/>
        </w:rPr>
        <w:t xml:space="preserve">most spoken </w:t>
      </w:r>
      <w:r w:rsidRPr="00A069A0">
        <w:rPr>
          <w:rFonts w:ascii="Times New Roman" w:eastAsia="Times New Roman" w:hAnsi="Times New Roman" w:cs="Times New Roman"/>
          <w:color w:val="4F81BC"/>
          <w:sz w:val="24"/>
          <w:szCs w:val="24"/>
        </w:rPr>
        <w:t xml:space="preserve">languages in the </w:t>
      </w:r>
      <w:proofErr w:type="gramStart"/>
      <w:r w:rsidRPr="00A069A0">
        <w:rPr>
          <w:rFonts w:ascii="Times New Roman" w:eastAsia="Times New Roman" w:hAnsi="Times New Roman" w:cs="Times New Roman"/>
          <w:color w:val="4F81BC"/>
          <w:sz w:val="24"/>
          <w:szCs w:val="24"/>
        </w:rPr>
        <w:t>District</w:t>
      </w:r>
      <w:proofErr w:type="gramEnd"/>
      <w:r w:rsidRPr="00A069A0">
        <w:rPr>
          <w:rFonts w:ascii="Times New Roman" w:eastAsia="Times New Roman" w:hAnsi="Times New Roman" w:cs="Times New Roman"/>
          <w:color w:val="4F81BC"/>
          <w:sz w:val="24"/>
          <w:szCs w:val="24"/>
        </w:rPr>
        <w:t xml:space="preserve">.  For example, in FY 24 and </w:t>
      </w:r>
      <w:r w:rsidR="00267688">
        <w:rPr>
          <w:rFonts w:ascii="Times New Roman" w:eastAsia="Times New Roman" w:hAnsi="Times New Roman" w:cs="Times New Roman"/>
          <w:color w:val="4F81BC"/>
          <w:sz w:val="24"/>
          <w:szCs w:val="24"/>
        </w:rPr>
        <w:t xml:space="preserve">FY </w:t>
      </w:r>
      <w:r w:rsidRPr="00A069A0">
        <w:rPr>
          <w:rFonts w:ascii="Times New Roman" w:eastAsia="Times New Roman" w:hAnsi="Times New Roman" w:cs="Times New Roman"/>
          <w:color w:val="4F81BC"/>
          <w:sz w:val="24"/>
          <w:szCs w:val="24"/>
        </w:rPr>
        <w:t>25, OLG translated the Sales Agent (Retailer) application, winning claim form, Agent Plus (Retailer) application</w:t>
      </w:r>
      <w:r w:rsidR="008578E9">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and sales agent (retailer training manual).</w:t>
      </w:r>
    </w:p>
    <w:p w14:paraId="49F3C6BE" w14:textId="3035521E" w:rsidR="40CEF518" w:rsidRPr="00A069A0" w:rsidRDefault="1E0A8196" w:rsidP="00B60FA2">
      <w:pPr>
        <w:spacing w:after="0" w:line="257"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lastRenderedPageBreak/>
        <w:t xml:space="preserve">OLG intends to continue its commitment to working with the </w:t>
      </w:r>
      <w:proofErr w:type="gramStart"/>
      <w:r w:rsidRPr="00A069A0">
        <w:rPr>
          <w:rFonts w:ascii="Times New Roman" w:eastAsia="Times New Roman" w:hAnsi="Times New Roman" w:cs="Times New Roman"/>
          <w:color w:val="4F81BC"/>
          <w:sz w:val="24"/>
          <w:szCs w:val="24"/>
        </w:rPr>
        <w:t>Mayor’s</w:t>
      </w:r>
      <w:proofErr w:type="gramEnd"/>
      <w:r w:rsidRPr="00A069A0">
        <w:rPr>
          <w:rFonts w:ascii="Times New Roman" w:eastAsia="Times New Roman" w:hAnsi="Times New Roman" w:cs="Times New Roman"/>
          <w:color w:val="4F81BC"/>
          <w:sz w:val="24"/>
          <w:szCs w:val="24"/>
        </w:rPr>
        <w:t xml:space="preserve"> constituency offices in 2025 to reach diverse communities in building racial equity.</w:t>
      </w:r>
    </w:p>
    <w:p w14:paraId="6F740150" w14:textId="2E11EF05" w:rsidR="40CEF518" w:rsidRPr="00A069A0" w:rsidRDefault="40CEF518" w:rsidP="00B60FA2">
      <w:pPr>
        <w:pStyle w:val="ListParagraph"/>
        <w:spacing w:after="0" w:line="259" w:lineRule="auto"/>
        <w:ind w:left="0"/>
        <w:contextualSpacing w:val="0"/>
        <w:jc w:val="both"/>
        <w:rPr>
          <w:rFonts w:ascii="Times New Roman" w:hAnsi="Times New Roman" w:cs="Times New Roman"/>
          <w:sz w:val="24"/>
          <w:szCs w:val="24"/>
        </w:rPr>
      </w:pPr>
    </w:p>
    <w:p w14:paraId="1999331D" w14:textId="35A83918" w:rsidR="00853D87" w:rsidRPr="003652E7" w:rsidRDefault="1E0A8196" w:rsidP="003652E7">
      <w:pPr>
        <w:pStyle w:val="ListParagraph"/>
        <w:numPr>
          <w:ilvl w:val="0"/>
          <w:numId w:val="36"/>
        </w:numPr>
        <w:spacing w:after="160" w:line="240" w:lineRule="auto"/>
        <w:rPr>
          <w:rFonts w:ascii="Times New Roman" w:hAnsi="Times New Roman" w:cs="Times New Roman"/>
          <w:sz w:val="24"/>
          <w:szCs w:val="24"/>
        </w:rPr>
      </w:pPr>
      <w:r w:rsidRPr="00A069A0">
        <w:rPr>
          <w:rFonts w:ascii="Times New Roman" w:hAnsi="Times New Roman" w:cs="Times New Roman"/>
          <w:sz w:val="24"/>
          <w:szCs w:val="24"/>
        </w:rPr>
        <w:t xml:space="preserve">In the context of the Office and its mission, describe three areas, programs, or initiatives where the Office has the greatest </w:t>
      </w:r>
      <w:r w:rsidRPr="00A069A0">
        <w:rPr>
          <w:rFonts w:ascii="Times New Roman" w:hAnsi="Times New Roman" w:cs="Times New Roman"/>
          <w:sz w:val="24"/>
          <w:szCs w:val="24"/>
          <w:u w:val="single"/>
        </w:rPr>
        <w:t>opportunity</w:t>
      </w:r>
      <w:r w:rsidRPr="00A069A0">
        <w:rPr>
          <w:rFonts w:ascii="Times New Roman" w:hAnsi="Times New Roman" w:cs="Times New Roman"/>
          <w:sz w:val="24"/>
          <w:szCs w:val="24"/>
        </w:rPr>
        <w:t xml:space="preserve"> to address racial inequity. </w:t>
      </w:r>
    </w:p>
    <w:p w14:paraId="448BCED3" w14:textId="334E5407" w:rsidR="40CEF518" w:rsidRDefault="1E0A8196" w:rsidP="00B60FA2">
      <w:pPr>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Please see </w:t>
      </w:r>
      <w:r w:rsidR="004E61F4" w:rsidRPr="00A069A0">
        <w:rPr>
          <w:rFonts w:ascii="Times New Roman" w:eastAsia="Times New Roman" w:hAnsi="Times New Roman" w:cs="Times New Roman"/>
          <w:color w:val="4F81BC"/>
          <w:sz w:val="24"/>
          <w:szCs w:val="24"/>
        </w:rPr>
        <w:t>the response</w:t>
      </w:r>
      <w:r w:rsidRPr="00A069A0">
        <w:rPr>
          <w:rFonts w:ascii="Times New Roman" w:eastAsia="Times New Roman" w:hAnsi="Times New Roman" w:cs="Times New Roman"/>
          <w:color w:val="4F81BC"/>
          <w:sz w:val="24"/>
          <w:szCs w:val="24"/>
        </w:rPr>
        <w:t xml:space="preserve"> to question 1.</w:t>
      </w:r>
    </w:p>
    <w:p w14:paraId="45CC637F" w14:textId="77777777" w:rsidR="00B60FA2" w:rsidRPr="00A069A0" w:rsidRDefault="00B60FA2" w:rsidP="00B60FA2">
      <w:pPr>
        <w:spacing w:after="0" w:line="240" w:lineRule="auto"/>
        <w:ind w:left="360"/>
        <w:jc w:val="both"/>
        <w:rPr>
          <w:rFonts w:ascii="Times New Roman" w:eastAsia="Times New Roman" w:hAnsi="Times New Roman" w:cs="Times New Roman"/>
          <w:color w:val="4F81BC"/>
          <w:sz w:val="24"/>
          <w:szCs w:val="24"/>
        </w:rPr>
      </w:pPr>
    </w:p>
    <w:p w14:paraId="72440102" w14:textId="34EE38BA" w:rsidR="40CEF518" w:rsidRPr="00A069A0" w:rsidRDefault="1E0A8196" w:rsidP="00B60FA2">
      <w:pPr>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OLG is committed to including and valuing diverse voices and fostering a culture </w:t>
      </w:r>
      <w:r w:rsidR="00E976EE">
        <w:rPr>
          <w:rFonts w:ascii="Times New Roman" w:eastAsia="Times New Roman" w:hAnsi="Times New Roman" w:cs="Times New Roman"/>
          <w:color w:val="4F81BC"/>
          <w:sz w:val="24"/>
          <w:szCs w:val="24"/>
        </w:rPr>
        <w:t xml:space="preserve">where </w:t>
      </w:r>
      <w:r w:rsidR="00E976EE" w:rsidRPr="00A069A0">
        <w:rPr>
          <w:rFonts w:ascii="Times New Roman" w:eastAsia="Times New Roman" w:hAnsi="Times New Roman" w:cs="Times New Roman"/>
          <w:color w:val="4F81BC"/>
          <w:sz w:val="24"/>
          <w:szCs w:val="24"/>
        </w:rPr>
        <w:t>all</w:t>
      </w:r>
      <w:r w:rsidRPr="00A069A0">
        <w:rPr>
          <w:rFonts w:ascii="Times New Roman" w:eastAsia="Times New Roman" w:hAnsi="Times New Roman" w:cs="Times New Roman"/>
          <w:color w:val="4F81BC"/>
          <w:sz w:val="24"/>
          <w:szCs w:val="24"/>
        </w:rPr>
        <w:t xml:space="preserve"> staff, customers, and stakeholders feel a sense of belonging and are encouraged to be their </w:t>
      </w:r>
      <w:r w:rsidR="004E61F4">
        <w:rPr>
          <w:rFonts w:ascii="Times New Roman" w:eastAsia="Times New Roman" w:hAnsi="Times New Roman" w:cs="Times New Roman"/>
          <w:color w:val="4F81BC"/>
          <w:sz w:val="24"/>
          <w:szCs w:val="24"/>
        </w:rPr>
        <w:t>authentic</w:t>
      </w:r>
      <w:r w:rsidR="004E61F4" w:rsidRPr="00A069A0">
        <w:rPr>
          <w:rFonts w:ascii="Times New Roman" w:eastAsia="Times New Roman" w:hAnsi="Times New Roman" w:cs="Times New Roman"/>
          <w:color w:val="4F81BC"/>
          <w:sz w:val="24"/>
          <w:szCs w:val="24"/>
        </w:rPr>
        <w:t xml:space="preserve"> </w:t>
      </w:r>
      <w:r w:rsidR="00E25C9D">
        <w:rPr>
          <w:rFonts w:ascii="Times New Roman" w:eastAsia="Times New Roman" w:hAnsi="Times New Roman" w:cs="Times New Roman"/>
          <w:color w:val="4F81BC"/>
          <w:sz w:val="24"/>
          <w:szCs w:val="24"/>
        </w:rPr>
        <w:t>selves</w:t>
      </w:r>
      <w:r w:rsidRPr="00A069A0">
        <w:rPr>
          <w:rFonts w:ascii="Times New Roman" w:eastAsia="Times New Roman" w:hAnsi="Times New Roman" w:cs="Times New Roman"/>
          <w:color w:val="4F81BC"/>
          <w:sz w:val="24"/>
          <w:szCs w:val="24"/>
        </w:rPr>
        <w:t>.</w:t>
      </w:r>
    </w:p>
    <w:p w14:paraId="24822452" w14:textId="4D11D574" w:rsidR="40CEF518" w:rsidRPr="00A069A0" w:rsidRDefault="40CEF518" w:rsidP="00B60FA2">
      <w:pPr>
        <w:spacing w:after="0" w:line="240" w:lineRule="auto"/>
        <w:ind w:left="360"/>
        <w:jc w:val="both"/>
        <w:rPr>
          <w:rFonts w:ascii="Times New Roman" w:eastAsia="Times New Roman" w:hAnsi="Times New Roman" w:cs="Times New Roman"/>
          <w:color w:val="4F81BC"/>
          <w:sz w:val="24"/>
          <w:szCs w:val="24"/>
        </w:rPr>
      </w:pPr>
    </w:p>
    <w:p w14:paraId="2232EAF0" w14:textId="56D04A54" w:rsidR="40CEF518" w:rsidRPr="00A069A0" w:rsidRDefault="1E0A8196" w:rsidP="00B60FA2">
      <w:pPr>
        <w:spacing w:after="0" w:line="240" w:lineRule="auto"/>
        <w:ind w:left="360"/>
        <w:jc w:val="both"/>
      </w:pPr>
      <w:r w:rsidRPr="00A069A0">
        <w:rPr>
          <w:rFonts w:ascii="Times New Roman" w:eastAsia="Times New Roman" w:hAnsi="Times New Roman" w:cs="Times New Roman"/>
          <w:color w:val="4F81BC"/>
          <w:sz w:val="24"/>
          <w:szCs w:val="24"/>
        </w:rPr>
        <w:t xml:space="preserve">OLG </w:t>
      </w:r>
      <w:r w:rsidR="00763ACD">
        <w:rPr>
          <w:rFonts w:ascii="Times New Roman" w:eastAsia="Times New Roman" w:hAnsi="Times New Roman" w:cs="Times New Roman"/>
          <w:color w:val="4F81BC"/>
          <w:sz w:val="24"/>
          <w:szCs w:val="24"/>
        </w:rPr>
        <w:t>takes pride in its diverse workforce</w:t>
      </w:r>
      <w:r w:rsidRPr="00A069A0">
        <w:rPr>
          <w:rFonts w:ascii="Times New Roman" w:eastAsia="Times New Roman" w:hAnsi="Times New Roman" w:cs="Times New Roman"/>
          <w:color w:val="4F81BC"/>
          <w:sz w:val="24"/>
          <w:szCs w:val="24"/>
        </w:rPr>
        <w:t xml:space="preserve"> and leadership</w:t>
      </w:r>
      <w:r w:rsidR="77C90D36" w:rsidRPr="00A069A0">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w:t>
      </w:r>
      <w:r w:rsidR="7A36440B" w:rsidRPr="00A069A0">
        <w:rPr>
          <w:rFonts w:ascii="Times New Roman" w:eastAsia="Times New Roman" w:hAnsi="Times New Roman" w:cs="Times New Roman"/>
          <w:color w:val="4F81BC"/>
          <w:sz w:val="24"/>
          <w:szCs w:val="24"/>
        </w:rPr>
        <w:t xml:space="preserve">OLG is a multinational team </w:t>
      </w:r>
      <w:r w:rsidR="00E747AF" w:rsidRPr="00A069A0">
        <w:rPr>
          <w:rFonts w:ascii="Times New Roman" w:eastAsia="Times New Roman" w:hAnsi="Times New Roman" w:cs="Times New Roman"/>
          <w:color w:val="4F81BC"/>
          <w:sz w:val="24"/>
          <w:szCs w:val="24"/>
        </w:rPr>
        <w:t>that</w:t>
      </w:r>
      <w:r w:rsidR="34F9AF88" w:rsidRPr="00A069A0">
        <w:rPr>
          <w:rFonts w:ascii="Times New Roman" w:eastAsia="Times New Roman" w:hAnsi="Times New Roman" w:cs="Times New Roman"/>
          <w:color w:val="4F81BC"/>
          <w:sz w:val="24"/>
          <w:szCs w:val="24"/>
        </w:rPr>
        <w:t xml:space="preserve"> speaks ten native languages. </w:t>
      </w:r>
      <w:r w:rsidRPr="00A069A0">
        <w:rPr>
          <w:rFonts w:ascii="Times New Roman" w:eastAsia="Times New Roman" w:hAnsi="Times New Roman" w:cs="Times New Roman"/>
          <w:color w:val="4F81BC"/>
          <w:sz w:val="24"/>
          <w:szCs w:val="24"/>
        </w:rPr>
        <w:t xml:space="preserve"> </w:t>
      </w:r>
      <w:r w:rsidR="00763ACD">
        <w:rPr>
          <w:rFonts w:ascii="Times New Roman" w:eastAsia="Times New Roman" w:hAnsi="Times New Roman" w:cs="Times New Roman"/>
          <w:color w:val="4F81BC"/>
          <w:sz w:val="24"/>
          <w:szCs w:val="24"/>
        </w:rPr>
        <w:t xml:space="preserve">We are </w:t>
      </w:r>
      <w:r w:rsidRPr="00A069A0">
        <w:rPr>
          <w:rFonts w:ascii="Times New Roman" w:eastAsia="Times New Roman" w:hAnsi="Times New Roman" w:cs="Times New Roman"/>
          <w:color w:val="4F81BC"/>
          <w:sz w:val="24"/>
          <w:szCs w:val="24"/>
        </w:rPr>
        <w:t xml:space="preserve">committed to building on </w:t>
      </w:r>
      <w:r w:rsidR="00763ACD">
        <w:rPr>
          <w:rFonts w:ascii="Times New Roman" w:eastAsia="Times New Roman" w:hAnsi="Times New Roman" w:cs="Times New Roman"/>
          <w:color w:val="4F81BC"/>
          <w:sz w:val="24"/>
          <w:szCs w:val="24"/>
        </w:rPr>
        <w:t xml:space="preserve">our internal </w:t>
      </w:r>
      <w:r w:rsidRPr="00A069A0">
        <w:rPr>
          <w:rFonts w:ascii="Times New Roman" w:eastAsia="Times New Roman" w:hAnsi="Times New Roman" w:cs="Times New Roman"/>
          <w:color w:val="4F81BC"/>
          <w:sz w:val="24"/>
          <w:szCs w:val="24"/>
        </w:rPr>
        <w:t xml:space="preserve">success and fostering an environment that values diversity and ensures equity. </w:t>
      </w:r>
      <w:r w:rsidR="00267688">
        <w:rPr>
          <w:rFonts w:ascii="Times New Roman" w:eastAsia="Times New Roman" w:hAnsi="Times New Roman" w:cs="Times New Roman"/>
          <w:color w:val="4F81BC"/>
          <w:sz w:val="24"/>
          <w:szCs w:val="24"/>
        </w:rPr>
        <w:t xml:space="preserve">This </w:t>
      </w:r>
      <w:r w:rsidR="00763ACD">
        <w:rPr>
          <w:rFonts w:ascii="Times New Roman" w:eastAsia="Times New Roman" w:hAnsi="Times New Roman" w:cs="Times New Roman"/>
          <w:color w:val="4F81BC"/>
          <w:sz w:val="24"/>
          <w:szCs w:val="24"/>
        </w:rPr>
        <w:t xml:space="preserve">commitment </w:t>
      </w:r>
      <w:r w:rsidR="00267688">
        <w:rPr>
          <w:rFonts w:ascii="Times New Roman" w:eastAsia="Times New Roman" w:hAnsi="Times New Roman" w:cs="Times New Roman"/>
          <w:color w:val="4F81BC"/>
          <w:sz w:val="24"/>
          <w:szCs w:val="24"/>
        </w:rPr>
        <w:t>is reflected</w:t>
      </w:r>
      <w:r w:rsidRPr="00A069A0">
        <w:rPr>
          <w:rFonts w:ascii="Times New Roman" w:eastAsia="Times New Roman" w:hAnsi="Times New Roman" w:cs="Times New Roman"/>
          <w:color w:val="4F81BC"/>
          <w:sz w:val="24"/>
          <w:szCs w:val="24"/>
        </w:rPr>
        <w:t xml:space="preserve"> in our communication tools, including TV advertising</w:t>
      </w:r>
      <w:r w:rsidR="00763ACD">
        <w:rPr>
          <w:rFonts w:ascii="Times New Roman" w:eastAsia="Times New Roman" w:hAnsi="Times New Roman" w:cs="Times New Roman"/>
          <w:color w:val="4F81BC"/>
          <w:sz w:val="24"/>
          <w:szCs w:val="24"/>
        </w:rPr>
        <w:t>, which reflects the</w:t>
      </w:r>
      <w:r w:rsidRPr="00A069A0">
        <w:rPr>
          <w:rFonts w:ascii="Times New Roman" w:eastAsia="Times New Roman" w:hAnsi="Times New Roman" w:cs="Times New Roman"/>
          <w:color w:val="4F81BC"/>
          <w:sz w:val="24"/>
          <w:szCs w:val="24"/>
        </w:rPr>
        <w:t xml:space="preserve"> racial diversity typical </w:t>
      </w:r>
      <w:r w:rsidR="00763ACD" w:rsidRPr="00A069A0">
        <w:rPr>
          <w:rFonts w:ascii="Times New Roman" w:eastAsia="Times New Roman" w:hAnsi="Times New Roman" w:cs="Times New Roman"/>
          <w:color w:val="4F81BC"/>
          <w:sz w:val="24"/>
          <w:szCs w:val="24"/>
        </w:rPr>
        <w:t>of</w:t>
      </w:r>
      <w:r w:rsidRPr="00A069A0">
        <w:rPr>
          <w:rFonts w:ascii="Times New Roman" w:eastAsia="Times New Roman" w:hAnsi="Times New Roman" w:cs="Times New Roman"/>
          <w:color w:val="4F81BC"/>
          <w:sz w:val="24"/>
          <w:szCs w:val="24"/>
        </w:rPr>
        <w:t xml:space="preserve"> DC. </w:t>
      </w:r>
      <w:r w:rsidRPr="00A069A0">
        <w:rPr>
          <w:rFonts w:eastAsiaTheme="minorEastAsia"/>
          <w:color w:val="4F81BC"/>
          <w:sz w:val="24"/>
          <w:szCs w:val="24"/>
        </w:rPr>
        <w:t xml:space="preserve"> </w:t>
      </w:r>
      <w:r w:rsidRPr="00A069A0">
        <w:rPr>
          <w:rFonts w:ascii="Times New Roman" w:eastAsia="Times New Roman" w:hAnsi="Times New Roman" w:cs="Times New Roman"/>
          <w:b/>
          <w:bCs/>
          <w:sz w:val="24"/>
          <w:szCs w:val="24"/>
        </w:rPr>
        <w:t xml:space="preserve">  </w:t>
      </w:r>
    </w:p>
    <w:p w14:paraId="3CFEB214" w14:textId="0DC94C8C" w:rsidR="40CEF518" w:rsidRPr="00A069A0" w:rsidRDefault="40CEF518" w:rsidP="003652E7">
      <w:pPr>
        <w:pStyle w:val="ListParagraph"/>
        <w:ind w:left="0"/>
        <w:rPr>
          <w:rFonts w:ascii="Times New Roman" w:hAnsi="Times New Roman" w:cs="Times New Roman"/>
          <w:sz w:val="24"/>
          <w:szCs w:val="24"/>
        </w:rPr>
      </w:pPr>
    </w:p>
    <w:p w14:paraId="3C40502D" w14:textId="627EF0AE" w:rsidR="00407F4A" w:rsidRPr="00A069A0" w:rsidRDefault="1DB311A7" w:rsidP="00B60FA2">
      <w:pPr>
        <w:pStyle w:val="ListParagraph"/>
        <w:numPr>
          <w:ilvl w:val="0"/>
          <w:numId w:val="36"/>
        </w:numPr>
        <w:spacing w:after="0" w:line="240" w:lineRule="auto"/>
        <w:rPr>
          <w:rFonts w:ascii="Times New Roman" w:hAnsi="Times New Roman" w:cs="Times New Roman"/>
          <w:sz w:val="24"/>
          <w:szCs w:val="24"/>
        </w:rPr>
      </w:pPr>
      <w:r w:rsidRPr="00A069A0">
        <w:rPr>
          <w:rFonts w:ascii="Times New Roman" w:hAnsi="Times New Roman" w:cs="Times New Roman"/>
          <w:sz w:val="24"/>
          <w:szCs w:val="24"/>
        </w:rPr>
        <w:t xml:space="preserve">What barriers does your Office face when trying to: (1) make progress toward racial equity or (2) better understand racial inequity within the agency’s context and operations (if any)? </w:t>
      </w:r>
    </w:p>
    <w:p w14:paraId="706FDBF0" w14:textId="19DCE65B" w:rsidR="00407F4A" w:rsidRPr="00A069A0" w:rsidRDefault="1DB311A7" w:rsidP="00B60FA2">
      <w:pPr>
        <w:pStyle w:val="ListParagraph"/>
        <w:numPr>
          <w:ilvl w:val="1"/>
          <w:numId w:val="36"/>
        </w:numPr>
        <w:spacing w:after="0" w:line="240" w:lineRule="auto"/>
        <w:rPr>
          <w:rFonts w:ascii="Times New Roman" w:hAnsi="Times New Roman" w:cs="Times New Roman"/>
          <w:sz w:val="24"/>
          <w:szCs w:val="24"/>
        </w:rPr>
      </w:pPr>
      <w:r w:rsidRPr="00A069A0">
        <w:rPr>
          <w:rFonts w:ascii="Times New Roman" w:hAnsi="Times New Roman" w:cs="Times New Roman"/>
          <w:sz w:val="24"/>
          <w:szCs w:val="24"/>
        </w:rPr>
        <w:t>How does your Office’s spending address existing racial inequities (grant disbursement, procurement/contracting, etc.)?</w:t>
      </w:r>
    </w:p>
    <w:p w14:paraId="0E557250" w14:textId="77777777" w:rsidR="00407F4A" w:rsidRPr="00A069A0" w:rsidRDefault="00407F4A" w:rsidP="00B60FA2">
      <w:pPr>
        <w:pStyle w:val="ListParagraph"/>
        <w:spacing w:after="0" w:line="240" w:lineRule="auto"/>
        <w:ind w:left="0"/>
        <w:rPr>
          <w:rFonts w:ascii="Times New Roman" w:hAnsi="Times New Roman" w:cs="Times New Roman"/>
          <w:sz w:val="24"/>
          <w:szCs w:val="24"/>
        </w:rPr>
      </w:pPr>
    </w:p>
    <w:p w14:paraId="7C30027E" w14:textId="2429FB0F" w:rsidR="40CEF518" w:rsidRPr="00A069A0" w:rsidRDefault="1E0A8196" w:rsidP="00DD636B">
      <w:pPr>
        <w:pStyle w:val="ListParagraph"/>
        <w:numPr>
          <w:ilvl w:val="0"/>
          <w:numId w:val="32"/>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OLG consistently meets its CBE spend thresholds. OLG also monitors CBE spend requirements related to private sports wagering operators.</w:t>
      </w:r>
    </w:p>
    <w:p w14:paraId="219C7BE8" w14:textId="1ADF5883" w:rsidR="40CEF518" w:rsidRPr="00A069A0" w:rsidRDefault="1E0A8196" w:rsidP="00DD636B">
      <w:pPr>
        <w:pStyle w:val="ListParagraph"/>
        <w:numPr>
          <w:ilvl w:val="0"/>
          <w:numId w:val="32"/>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OLG consistently looks for opportunities to work with the </w:t>
      </w:r>
      <w:proofErr w:type="gramStart"/>
      <w:r w:rsidRPr="00A069A0">
        <w:rPr>
          <w:rFonts w:ascii="Times New Roman" w:eastAsia="Times New Roman" w:hAnsi="Times New Roman" w:cs="Times New Roman"/>
          <w:color w:val="4F81BC"/>
          <w:sz w:val="24"/>
          <w:szCs w:val="24"/>
        </w:rPr>
        <w:t>Mayor’s</w:t>
      </w:r>
      <w:proofErr w:type="gramEnd"/>
      <w:r w:rsidRPr="00A069A0">
        <w:rPr>
          <w:rFonts w:ascii="Times New Roman" w:eastAsia="Times New Roman" w:hAnsi="Times New Roman" w:cs="Times New Roman"/>
          <w:color w:val="4F81BC"/>
          <w:sz w:val="24"/>
          <w:szCs w:val="24"/>
        </w:rPr>
        <w:t xml:space="preserve"> offices to better understand racial inequities and address barriers to accessing lottery. </w:t>
      </w:r>
    </w:p>
    <w:p w14:paraId="2491D62D" w14:textId="66EFD2D3" w:rsidR="40CEF518" w:rsidRPr="00A069A0" w:rsidRDefault="1E0A8196" w:rsidP="00DD636B">
      <w:pPr>
        <w:pStyle w:val="ListParagraph"/>
        <w:numPr>
          <w:ilvl w:val="0"/>
          <w:numId w:val="32"/>
        </w:numPr>
        <w:spacing w:after="0" w:line="240" w:lineRule="auto"/>
        <w:jc w:val="both"/>
        <w:rPr>
          <w:rFonts w:eastAsiaTheme="minorEastAsia"/>
          <w:color w:val="4F81BC"/>
          <w:sz w:val="24"/>
          <w:szCs w:val="24"/>
        </w:rPr>
      </w:pPr>
      <w:r w:rsidRPr="00A069A0">
        <w:rPr>
          <w:rFonts w:ascii="Times New Roman" w:eastAsia="Times New Roman" w:hAnsi="Times New Roman" w:cs="Times New Roman"/>
          <w:color w:val="4F81BC"/>
          <w:sz w:val="24"/>
          <w:szCs w:val="24"/>
        </w:rPr>
        <w:t>OLG meets quarterly with the Office of Human Rights/Language Access Program to better understand racial inequity and learn ways to address this issue</w:t>
      </w:r>
      <w:r w:rsidRPr="00A069A0">
        <w:rPr>
          <w:rFonts w:eastAsiaTheme="minorEastAsia"/>
          <w:color w:val="4F81BC"/>
          <w:sz w:val="24"/>
          <w:szCs w:val="24"/>
        </w:rPr>
        <w:t>.</w:t>
      </w:r>
    </w:p>
    <w:p w14:paraId="4F19A325" w14:textId="41438A77" w:rsidR="40CEF518" w:rsidRPr="00A069A0" w:rsidRDefault="40CEF518" w:rsidP="003652E7">
      <w:pPr>
        <w:pStyle w:val="ListParagraph"/>
        <w:ind w:left="0"/>
        <w:rPr>
          <w:rFonts w:ascii="Times New Roman" w:hAnsi="Times New Roman" w:cs="Times New Roman"/>
          <w:sz w:val="24"/>
          <w:szCs w:val="24"/>
        </w:rPr>
      </w:pPr>
    </w:p>
    <w:p w14:paraId="1A74594C" w14:textId="00619F8A" w:rsidR="003A15D9" w:rsidRPr="003652E7" w:rsidRDefault="1DB311A7" w:rsidP="002A314C">
      <w:pPr>
        <w:pStyle w:val="ListParagraph"/>
        <w:numPr>
          <w:ilvl w:val="0"/>
          <w:numId w:val="36"/>
        </w:numPr>
        <w:spacing w:before="240" w:after="160" w:line="240" w:lineRule="auto"/>
        <w:contextualSpacing w:val="0"/>
        <w:jc w:val="both"/>
        <w:rPr>
          <w:rFonts w:ascii="Times New Roman" w:hAnsi="Times New Roman" w:cs="Times New Roman"/>
          <w:b/>
          <w:bCs/>
          <w:sz w:val="24"/>
          <w:szCs w:val="24"/>
        </w:rPr>
      </w:pPr>
      <w:r w:rsidRPr="00A069A0">
        <w:rPr>
          <w:rFonts w:ascii="Times New Roman" w:hAnsi="Times New Roman" w:cs="Times New Roman"/>
          <w:sz w:val="24"/>
          <w:szCs w:val="24"/>
        </w:rPr>
        <w:t>Please provide data on the racial diversity among leadership and at all staff grade levels</w:t>
      </w:r>
      <w:r w:rsidRPr="003652E7">
        <w:rPr>
          <w:rFonts w:ascii="Times New Roman" w:hAnsi="Times New Roman" w:cs="Times New Roman"/>
          <w:sz w:val="24"/>
          <w:szCs w:val="24"/>
        </w:rPr>
        <w:t xml:space="preserve">. </w:t>
      </w:r>
    </w:p>
    <w:p w14:paraId="0E60DCDD" w14:textId="31927404" w:rsidR="003A15D9" w:rsidRPr="00A069A0" w:rsidRDefault="47972FCF" w:rsidP="003652E7">
      <w:pPr>
        <w:pStyle w:val="ListParagraph"/>
        <w:numPr>
          <w:ilvl w:val="1"/>
          <w:numId w:val="36"/>
        </w:numPr>
        <w:spacing w:before="240" w:after="0" w:line="240" w:lineRule="auto"/>
        <w:jc w:val="both"/>
        <w:rPr>
          <w:rFonts w:ascii="Times New Roman" w:hAnsi="Times New Roman" w:cs="Times New Roman"/>
          <w:sz w:val="24"/>
          <w:szCs w:val="24"/>
        </w:rPr>
      </w:pPr>
      <w:r w:rsidRPr="00A069A0">
        <w:rPr>
          <w:rFonts w:ascii="Times New Roman" w:hAnsi="Times New Roman" w:cs="Times New Roman"/>
          <w:sz w:val="24"/>
          <w:szCs w:val="24"/>
        </w:rPr>
        <w:t xml:space="preserve">How does retention differ by race across levels? </w:t>
      </w:r>
    </w:p>
    <w:p w14:paraId="6045B602" w14:textId="072031DE" w:rsidR="003A15D9" w:rsidRPr="00A069A0" w:rsidRDefault="47972FCF" w:rsidP="003652E7">
      <w:pPr>
        <w:pStyle w:val="ListParagraph"/>
        <w:numPr>
          <w:ilvl w:val="1"/>
          <w:numId w:val="36"/>
        </w:numPr>
        <w:spacing w:before="240" w:after="0" w:line="240" w:lineRule="auto"/>
        <w:jc w:val="both"/>
        <w:rPr>
          <w:rFonts w:ascii="Times New Roman" w:hAnsi="Times New Roman" w:cs="Times New Roman"/>
          <w:sz w:val="24"/>
          <w:szCs w:val="24"/>
        </w:rPr>
      </w:pPr>
      <w:r w:rsidRPr="00A069A0">
        <w:rPr>
          <w:rFonts w:ascii="Times New Roman" w:hAnsi="Times New Roman" w:cs="Times New Roman"/>
          <w:sz w:val="24"/>
          <w:szCs w:val="24"/>
        </w:rPr>
        <w:t xml:space="preserve">How does pay differ by race within levels? </w:t>
      </w:r>
    </w:p>
    <w:p w14:paraId="74973968" w14:textId="77777777" w:rsidR="003652E7" w:rsidRDefault="003652E7" w:rsidP="003652E7">
      <w:pPr>
        <w:spacing w:after="0" w:line="240" w:lineRule="auto"/>
        <w:ind w:left="360"/>
        <w:jc w:val="both"/>
        <w:rPr>
          <w:rFonts w:ascii="Times New Roman" w:eastAsia="Times New Roman" w:hAnsi="Times New Roman" w:cs="Times New Roman"/>
          <w:color w:val="4F81BC"/>
          <w:sz w:val="24"/>
          <w:szCs w:val="24"/>
        </w:rPr>
      </w:pPr>
    </w:p>
    <w:p w14:paraId="2E8F9D1D" w14:textId="6B9CAC9F" w:rsidR="40CEF518" w:rsidRDefault="1E0A8196" w:rsidP="003652E7">
      <w:pPr>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OLG does not gather or track employee data on racial identity.   </w:t>
      </w:r>
    </w:p>
    <w:p w14:paraId="1B6C9436" w14:textId="68824F7A" w:rsidR="003652E7" w:rsidRDefault="003652E7">
      <w:pPr>
        <w:rPr>
          <w:rFonts w:ascii="Times New Roman" w:eastAsia="Times New Roman" w:hAnsi="Times New Roman" w:cs="Times New Roman"/>
          <w:color w:val="4F81BC"/>
          <w:sz w:val="24"/>
          <w:szCs w:val="24"/>
        </w:rPr>
      </w:pPr>
      <w:r>
        <w:rPr>
          <w:rFonts w:ascii="Times New Roman" w:eastAsia="Times New Roman" w:hAnsi="Times New Roman" w:cs="Times New Roman"/>
          <w:color w:val="4F81BC"/>
          <w:sz w:val="24"/>
          <w:szCs w:val="24"/>
        </w:rPr>
        <w:br w:type="page"/>
      </w:r>
    </w:p>
    <w:p w14:paraId="594D9CCE" w14:textId="76E44DD3" w:rsidR="00A00047" w:rsidRPr="00A069A0" w:rsidRDefault="1DB311A7" w:rsidP="00655612">
      <w:pPr>
        <w:pStyle w:val="ListParagraph"/>
        <w:numPr>
          <w:ilvl w:val="0"/>
          <w:numId w:val="36"/>
        </w:numPr>
        <w:spacing w:after="160" w:line="240" w:lineRule="auto"/>
        <w:jc w:val="both"/>
        <w:rPr>
          <w:rFonts w:ascii="Times New Roman" w:hAnsi="Times New Roman" w:cs="Times New Roman"/>
          <w:sz w:val="24"/>
          <w:szCs w:val="24"/>
        </w:rPr>
      </w:pPr>
      <w:r w:rsidRPr="00A069A0">
        <w:rPr>
          <w:rFonts w:ascii="Times New Roman" w:hAnsi="Times New Roman" w:cs="Times New Roman"/>
          <w:sz w:val="24"/>
          <w:szCs w:val="24"/>
        </w:rPr>
        <w:t>In response to the Committee's questions last year, the Office explained that it collects data on the location of licensed lottery retailers to ensure there is equitable access to Lottery products across all eight Wards. Please provide the number of licensed lottery retailers in each Ward.</w:t>
      </w:r>
      <w:r w:rsidRPr="00A069A0">
        <w:rPr>
          <w:rFonts w:ascii="Times New Roman" w:hAnsi="Times New Roman" w:cs="Times New Roman"/>
          <w:color w:val="00B050"/>
          <w:sz w:val="24"/>
          <w:szCs w:val="24"/>
        </w:rPr>
        <w:t xml:space="preserve"> </w:t>
      </w:r>
    </w:p>
    <w:p w14:paraId="3CCE961F" w14:textId="4B0124A9" w:rsidR="4F3CD5E8" w:rsidRPr="00A069A0" w:rsidRDefault="4F3CD5E8" w:rsidP="4F3CD5E8">
      <w:pPr>
        <w:pStyle w:val="ListParagraph"/>
        <w:spacing w:after="160" w:line="240" w:lineRule="auto"/>
        <w:ind w:left="360"/>
        <w:jc w:val="both"/>
        <w:rPr>
          <w:rFonts w:ascii="Times New Roman" w:hAnsi="Times New Roman" w:cs="Times New Roman"/>
          <w:sz w:val="24"/>
          <w:szCs w:val="24"/>
        </w:rPr>
      </w:pPr>
    </w:p>
    <w:tbl>
      <w:tblPr>
        <w:tblW w:w="0" w:type="auto"/>
        <w:tblInd w:w="2130" w:type="dxa"/>
        <w:tblLayout w:type="fixed"/>
        <w:tblLook w:val="01E0" w:firstRow="1" w:lastRow="1" w:firstColumn="1" w:lastColumn="1" w:noHBand="0" w:noVBand="0"/>
      </w:tblPr>
      <w:tblGrid>
        <w:gridCol w:w="2845"/>
        <w:gridCol w:w="2845"/>
      </w:tblGrid>
      <w:tr w:rsidR="4F3CD5E8" w:rsidRPr="00A069A0" w14:paraId="0EFF6BE4" w14:textId="77777777" w:rsidTr="006C5AB1">
        <w:trPr>
          <w:trHeight w:val="255"/>
        </w:trPr>
        <w:tc>
          <w:tcPr>
            <w:tcW w:w="2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D" w:themeFill="accent1"/>
          </w:tcPr>
          <w:p w14:paraId="35A1B3F8" w14:textId="5FF95CC1" w:rsidR="4F3CD5E8" w:rsidRPr="00A069A0" w:rsidRDefault="4F3CD5E8" w:rsidP="4F3CD5E8">
            <w:pPr>
              <w:spacing w:after="0"/>
              <w:ind w:left="457" w:right="448"/>
              <w:jc w:val="center"/>
            </w:pPr>
            <w:r w:rsidRPr="00A069A0">
              <w:rPr>
                <w:rFonts w:ascii="Times New Roman" w:eastAsia="Times New Roman" w:hAnsi="Times New Roman" w:cs="Times New Roman"/>
                <w:b/>
                <w:bCs/>
                <w:color w:val="FFFFFF" w:themeColor="background1"/>
              </w:rPr>
              <w:t>Ward</w:t>
            </w:r>
          </w:p>
        </w:tc>
        <w:tc>
          <w:tcPr>
            <w:tcW w:w="2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D" w:themeFill="accent1"/>
          </w:tcPr>
          <w:p w14:paraId="11579826" w14:textId="6E71788A" w:rsidR="4F3CD5E8" w:rsidRPr="00A069A0" w:rsidRDefault="4F3CD5E8" w:rsidP="4F3CD5E8">
            <w:pPr>
              <w:spacing w:after="0"/>
              <w:ind w:left="457" w:right="451"/>
              <w:jc w:val="center"/>
            </w:pPr>
            <w:r w:rsidRPr="00A069A0">
              <w:rPr>
                <w:rFonts w:ascii="Times New Roman" w:eastAsia="Times New Roman" w:hAnsi="Times New Roman" w:cs="Times New Roman"/>
                <w:b/>
                <w:bCs/>
                <w:color w:val="FFFFFF" w:themeColor="background1"/>
              </w:rPr>
              <w:t>Lottery Retailers</w:t>
            </w:r>
          </w:p>
        </w:tc>
      </w:tr>
      <w:tr w:rsidR="4F3CD5E8" w:rsidRPr="00A069A0" w14:paraId="1DA605C1" w14:textId="77777777" w:rsidTr="0EBF88A1">
        <w:trPr>
          <w:trHeight w:val="255"/>
        </w:trPr>
        <w:tc>
          <w:tcPr>
            <w:tcW w:w="2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2B19A5" w14:textId="496FD312" w:rsidR="4F3CD5E8" w:rsidRPr="006C5AB1" w:rsidRDefault="03D1BF15" w:rsidP="2FF691B9">
            <w:pPr>
              <w:spacing w:after="0"/>
              <w:ind w:left="9"/>
              <w:jc w:val="center"/>
              <w:rPr>
                <w:rFonts w:ascii="Times New Roman" w:eastAsia="Times New Roman" w:hAnsi="Times New Roman" w:cs="Times New Roman"/>
                <w:color w:val="4F81BD" w:themeColor="accent1"/>
              </w:rPr>
            </w:pPr>
            <w:r w:rsidRPr="37F69745">
              <w:rPr>
                <w:rFonts w:ascii="Times New Roman" w:eastAsia="Times New Roman" w:hAnsi="Times New Roman" w:cs="Times New Roman"/>
                <w:color w:val="4F81BD" w:themeColor="accent1"/>
              </w:rPr>
              <w:t>1</w:t>
            </w:r>
          </w:p>
        </w:tc>
        <w:tc>
          <w:tcPr>
            <w:tcW w:w="2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228E7A" w14:textId="4F0F48E1" w:rsidR="4F3CD5E8" w:rsidRPr="006C5AB1" w:rsidRDefault="1B4C0DD4" w:rsidP="2FF691B9">
            <w:pPr>
              <w:spacing w:after="0"/>
              <w:ind w:left="457" w:right="449"/>
              <w:jc w:val="center"/>
              <w:rPr>
                <w:rFonts w:ascii="Times New Roman" w:eastAsia="Times New Roman" w:hAnsi="Times New Roman" w:cs="Times New Roman"/>
                <w:color w:val="4F81BD" w:themeColor="accent1"/>
              </w:rPr>
            </w:pPr>
            <w:r w:rsidRPr="006C5AB1">
              <w:rPr>
                <w:rFonts w:ascii="Times New Roman" w:eastAsia="Times New Roman" w:hAnsi="Times New Roman" w:cs="Times New Roman"/>
                <w:color w:val="4F81BD" w:themeColor="accent1"/>
              </w:rPr>
              <w:t>42</w:t>
            </w:r>
          </w:p>
        </w:tc>
      </w:tr>
      <w:tr w:rsidR="4F3CD5E8" w:rsidRPr="00A069A0" w14:paraId="0F7C7B39" w14:textId="77777777" w:rsidTr="0EBF88A1">
        <w:trPr>
          <w:trHeight w:val="255"/>
        </w:trPr>
        <w:tc>
          <w:tcPr>
            <w:tcW w:w="2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10A00A" w14:textId="097A31F8" w:rsidR="4F3CD5E8" w:rsidRPr="006C5AB1" w:rsidRDefault="2FF691B9" w:rsidP="2FF691B9">
            <w:pPr>
              <w:spacing w:after="0"/>
              <w:ind w:left="9"/>
              <w:jc w:val="center"/>
              <w:rPr>
                <w:rFonts w:ascii="Times New Roman" w:eastAsia="Times New Roman" w:hAnsi="Times New Roman" w:cs="Times New Roman"/>
                <w:color w:val="4F81BD" w:themeColor="accent1"/>
              </w:rPr>
            </w:pPr>
            <w:r w:rsidRPr="006C5AB1">
              <w:rPr>
                <w:rFonts w:ascii="Times New Roman" w:eastAsia="Times New Roman" w:hAnsi="Times New Roman" w:cs="Times New Roman"/>
                <w:color w:val="4F81BD" w:themeColor="accent1"/>
              </w:rPr>
              <w:t>2</w:t>
            </w:r>
          </w:p>
        </w:tc>
        <w:tc>
          <w:tcPr>
            <w:tcW w:w="2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AB8565" w14:textId="564F5C91" w:rsidR="4F3CD5E8" w:rsidRPr="006C5AB1" w:rsidRDefault="1B4C0DD4" w:rsidP="1B4C0DD4">
            <w:pPr>
              <w:spacing w:after="0"/>
              <w:ind w:left="457" w:right="449"/>
              <w:jc w:val="center"/>
              <w:rPr>
                <w:color w:val="4F81BD" w:themeColor="accent1"/>
              </w:rPr>
            </w:pPr>
            <w:r w:rsidRPr="006C5AB1">
              <w:rPr>
                <w:rFonts w:ascii="Times New Roman" w:eastAsia="Times New Roman" w:hAnsi="Times New Roman" w:cs="Times New Roman"/>
                <w:color w:val="4F81BD" w:themeColor="accent1"/>
              </w:rPr>
              <w:t>45</w:t>
            </w:r>
          </w:p>
        </w:tc>
      </w:tr>
      <w:tr w:rsidR="4F3CD5E8" w:rsidRPr="00A069A0" w14:paraId="7D26BCDF" w14:textId="77777777" w:rsidTr="0EBF88A1">
        <w:trPr>
          <w:trHeight w:val="255"/>
        </w:trPr>
        <w:tc>
          <w:tcPr>
            <w:tcW w:w="2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688228" w14:textId="4A7C0AF3" w:rsidR="4F3CD5E8" w:rsidRPr="006C5AB1" w:rsidRDefault="2FF691B9" w:rsidP="2FF691B9">
            <w:pPr>
              <w:spacing w:before="1" w:after="0"/>
              <w:ind w:left="9"/>
              <w:jc w:val="center"/>
              <w:rPr>
                <w:rFonts w:ascii="Times New Roman" w:eastAsia="Times New Roman" w:hAnsi="Times New Roman" w:cs="Times New Roman"/>
                <w:color w:val="4F81BD" w:themeColor="accent1"/>
              </w:rPr>
            </w:pPr>
            <w:r w:rsidRPr="006C5AB1">
              <w:rPr>
                <w:rFonts w:ascii="Times New Roman" w:eastAsia="Times New Roman" w:hAnsi="Times New Roman" w:cs="Times New Roman"/>
                <w:color w:val="4F81BD" w:themeColor="accent1"/>
              </w:rPr>
              <w:t>3</w:t>
            </w:r>
          </w:p>
        </w:tc>
        <w:tc>
          <w:tcPr>
            <w:tcW w:w="2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04784" w14:textId="47DA1FD8" w:rsidR="4F3CD5E8" w:rsidRPr="006C5AB1" w:rsidRDefault="1B4C0DD4" w:rsidP="1B4C0DD4">
            <w:pPr>
              <w:spacing w:before="1" w:after="0"/>
              <w:ind w:left="457" w:right="449"/>
              <w:jc w:val="center"/>
              <w:rPr>
                <w:color w:val="4F81BD" w:themeColor="accent1"/>
              </w:rPr>
            </w:pPr>
            <w:r w:rsidRPr="006C5AB1">
              <w:rPr>
                <w:rFonts w:ascii="Times New Roman" w:eastAsia="Times New Roman" w:hAnsi="Times New Roman" w:cs="Times New Roman"/>
                <w:color w:val="4F81BD" w:themeColor="accent1"/>
              </w:rPr>
              <w:t>24</w:t>
            </w:r>
          </w:p>
        </w:tc>
      </w:tr>
      <w:tr w:rsidR="4F3CD5E8" w:rsidRPr="00A069A0" w14:paraId="19054BD7" w14:textId="77777777" w:rsidTr="0EBF88A1">
        <w:trPr>
          <w:trHeight w:val="255"/>
        </w:trPr>
        <w:tc>
          <w:tcPr>
            <w:tcW w:w="2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7A3ED0" w14:textId="3D3C4F53" w:rsidR="4F3CD5E8" w:rsidRPr="006C5AB1" w:rsidRDefault="2FF691B9" w:rsidP="2FF691B9">
            <w:pPr>
              <w:spacing w:after="0"/>
              <w:ind w:left="9"/>
              <w:jc w:val="center"/>
              <w:rPr>
                <w:rFonts w:ascii="Times New Roman" w:eastAsia="Times New Roman" w:hAnsi="Times New Roman" w:cs="Times New Roman"/>
                <w:color w:val="4F81BD" w:themeColor="accent1"/>
              </w:rPr>
            </w:pPr>
            <w:r w:rsidRPr="006C5AB1">
              <w:rPr>
                <w:rFonts w:ascii="Times New Roman" w:eastAsia="Times New Roman" w:hAnsi="Times New Roman" w:cs="Times New Roman"/>
                <w:color w:val="4F81BD" w:themeColor="accent1"/>
              </w:rPr>
              <w:t>4</w:t>
            </w:r>
          </w:p>
        </w:tc>
        <w:tc>
          <w:tcPr>
            <w:tcW w:w="2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753CD9" w14:textId="563EB5F5" w:rsidR="4F3CD5E8" w:rsidRPr="006C5AB1" w:rsidRDefault="0020C2F4" w:rsidP="0020C2F4">
            <w:pPr>
              <w:spacing w:after="0"/>
              <w:ind w:left="457" w:right="449"/>
              <w:jc w:val="center"/>
              <w:rPr>
                <w:rFonts w:ascii="Times New Roman" w:eastAsia="Times New Roman" w:hAnsi="Times New Roman" w:cs="Times New Roman"/>
                <w:color w:val="4F81BD" w:themeColor="accent1"/>
              </w:rPr>
            </w:pPr>
            <w:r w:rsidRPr="006C5AB1">
              <w:rPr>
                <w:rFonts w:ascii="Times New Roman" w:eastAsia="Times New Roman" w:hAnsi="Times New Roman" w:cs="Times New Roman"/>
                <w:color w:val="4F81BD" w:themeColor="accent1"/>
              </w:rPr>
              <w:t>57</w:t>
            </w:r>
          </w:p>
        </w:tc>
      </w:tr>
      <w:tr w:rsidR="4F3CD5E8" w:rsidRPr="00A069A0" w14:paraId="2F8FF597" w14:textId="77777777" w:rsidTr="0EBF88A1">
        <w:trPr>
          <w:trHeight w:val="255"/>
        </w:trPr>
        <w:tc>
          <w:tcPr>
            <w:tcW w:w="2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18E156" w14:textId="21DA8AD5" w:rsidR="4F3CD5E8" w:rsidRPr="006C5AB1" w:rsidRDefault="2FF691B9" w:rsidP="2FF691B9">
            <w:pPr>
              <w:spacing w:after="0"/>
              <w:ind w:left="9"/>
              <w:jc w:val="center"/>
              <w:rPr>
                <w:rFonts w:ascii="Times New Roman" w:eastAsia="Times New Roman" w:hAnsi="Times New Roman" w:cs="Times New Roman"/>
                <w:color w:val="4F81BD" w:themeColor="accent1"/>
              </w:rPr>
            </w:pPr>
            <w:r w:rsidRPr="006C5AB1">
              <w:rPr>
                <w:rFonts w:ascii="Times New Roman" w:eastAsia="Times New Roman" w:hAnsi="Times New Roman" w:cs="Times New Roman"/>
                <w:color w:val="4F81BD" w:themeColor="accent1"/>
              </w:rPr>
              <w:t>5</w:t>
            </w:r>
          </w:p>
        </w:tc>
        <w:tc>
          <w:tcPr>
            <w:tcW w:w="2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2DEFEA" w14:textId="06BD107C" w:rsidR="4F3CD5E8" w:rsidRPr="006C5AB1" w:rsidRDefault="0020C2F4" w:rsidP="0020C2F4">
            <w:pPr>
              <w:spacing w:after="0"/>
              <w:ind w:left="457" w:right="449"/>
              <w:jc w:val="center"/>
              <w:rPr>
                <w:rFonts w:ascii="Times New Roman" w:eastAsia="Times New Roman" w:hAnsi="Times New Roman" w:cs="Times New Roman"/>
                <w:color w:val="4F81BD" w:themeColor="accent1"/>
              </w:rPr>
            </w:pPr>
            <w:r w:rsidRPr="006C5AB1">
              <w:rPr>
                <w:rFonts w:ascii="Times New Roman" w:eastAsia="Times New Roman" w:hAnsi="Times New Roman" w:cs="Times New Roman"/>
                <w:color w:val="4F81BD" w:themeColor="accent1"/>
              </w:rPr>
              <w:t>72</w:t>
            </w:r>
          </w:p>
        </w:tc>
      </w:tr>
      <w:tr w:rsidR="4F3CD5E8" w:rsidRPr="00A069A0" w14:paraId="47D99DE3" w14:textId="77777777" w:rsidTr="0EBF88A1">
        <w:trPr>
          <w:trHeight w:val="255"/>
        </w:trPr>
        <w:tc>
          <w:tcPr>
            <w:tcW w:w="2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C2AC2C" w14:textId="5B81CB97" w:rsidR="4F3CD5E8" w:rsidRPr="006C5AB1" w:rsidRDefault="2FF691B9" w:rsidP="2FF691B9">
            <w:pPr>
              <w:spacing w:after="0"/>
              <w:ind w:left="9"/>
              <w:jc w:val="center"/>
              <w:rPr>
                <w:rFonts w:ascii="Times New Roman" w:eastAsia="Times New Roman" w:hAnsi="Times New Roman" w:cs="Times New Roman"/>
                <w:color w:val="4F81BD" w:themeColor="accent1"/>
              </w:rPr>
            </w:pPr>
            <w:r w:rsidRPr="006C5AB1">
              <w:rPr>
                <w:rFonts w:ascii="Times New Roman" w:eastAsia="Times New Roman" w:hAnsi="Times New Roman" w:cs="Times New Roman"/>
                <w:color w:val="4F81BD" w:themeColor="accent1"/>
              </w:rPr>
              <w:t>6</w:t>
            </w:r>
          </w:p>
        </w:tc>
        <w:tc>
          <w:tcPr>
            <w:tcW w:w="2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4247D9" w14:textId="4B782944" w:rsidR="4F3CD5E8" w:rsidRPr="006C5AB1" w:rsidRDefault="0020C2F4" w:rsidP="2FF691B9">
            <w:pPr>
              <w:spacing w:after="0"/>
              <w:ind w:left="457" w:right="449"/>
              <w:jc w:val="center"/>
              <w:rPr>
                <w:rFonts w:ascii="Times New Roman" w:eastAsia="Times New Roman" w:hAnsi="Times New Roman" w:cs="Times New Roman"/>
                <w:color w:val="4F81BD" w:themeColor="accent1"/>
              </w:rPr>
            </w:pPr>
            <w:r w:rsidRPr="006C5AB1">
              <w:rPr>
                <w:rFonts w:ascii="Times New Roman" w:eastAsia="Times New Roman" w:hAnsi="Times New Roman" w:cs="Times New Roman"/>
                <w:color w:val="4F81BD" w:themeColor="accent1"/>
              </w:rPr>
              <w:t>40</w:t>
            </w:r>
          </w:p>
        </w:tc>
      </w:tr>
      <w:tr w:rsidR="4F3CD5E8" w:rsidRPr="00A069A0" w14:paraId="4703B45F" w14:textId="77777777" w:rsidTr="0EBF88A1">
        <w:trPr>
          <w:trHeight w:val="255"/>
        </w:trPr>
        <w:tc>
          <w:tcPr>
            <w:tcW w:w="2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C2D48A" w14:textId="4D131962" w:rsidR="4F3CD5E8" w:rsidRPr="006C5AB1" w:rsidRDefault="2FF691B9" w:rsidP="2FF691B9">
            <w:pPr>
              <w:spacing w:after="0"/>
              <w:ind w:left="9"/>
              <w:jc w:val="center"/>
              <w:rPr>
                <w:rFonts w:ascii="Times New Roman" w:eastAsia="Times New Roman" w:hAnsi="Times New Roman" w:cs="Times New Roman"/>
                <w:color w:val="4F81BD" w:themeColor="accent1"/>
              </w:rPr>
            </w:pPr>
            <w:r w:rsidRPr="006C5AB1">
              <w:rPr>
                <w:rFonts w:ascii="Times New Roman" w:eastAsia="Times New Roman" w:hAnsi="Times New Roman" w:cs="Times New Roman"/>
                <w:color w:val="4F81BD" w:themeColor="accent1"/>
              </w:rPr>
              <w:t>7</w:t>
            </w:r>
          </w:p>
        </w:tc>
        <w:tc>
          <w:tcPr>
            <w:tcW w:w="2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9984B8" w14:textId="1F5991DF" w:rsidR="4F3CD5E8" w:rsidRPr="006C5AB1" w:rsidRDefault="0020C2F4" w:rsidP="2FF691B9">
            <w:pPr>
              <w:spacing w:after="0"/>
              <w:ind w:left="457" w:right="449"/>
              <w:jc w:val="center"/>
              <w:rPr>
                <w:rFonts w:ascii="Times New Roman" w:eastAsia="Times New Roman" w:hAnsi="Times New Roman" w:cs="Times New Roman"/>
                <w:color w:val="4F81BD" w:themeColor="accent1"/>
              </w:rPr>
            </w:pPr>
            <w:r w:rsidRPr="006C5AB1">
              <w:rPr>
                <w:rFonts w:ascii="Times New Roman" w:eastAsia="Times New Roman" w:hAnsi="Times New Roman" w:cs="Times New Roman"/>
                <w:color w:val="4F81BD" w:themeColor="accent1"/>
              </w:rPr>
              <w:t>48</w:t>
            </w:r>
          </w:p>
        </w:tc>
      </w:tr>
      <w:tr w:rsidR="4F3CD5E8" w:rsidRPr="00A069A0" w14:paraId="40571F81" w14:textId="77777777" w:rsidTr="0EBF88A1">
        <w:trPr>
          <w:trHeight w:val="255"/>
        </w:trPr>
        <w:tc>
          <w:tcPr>
            <w:tcW w:w="2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6D24CB" w14:textId="50F4B9A1" w:rsidR="4F3CD5E8" w:rsidRPr="006C5AB1" w:rsidRDefault="2FF691B9" w:rsidP="2FF691B9">
            <w:pPr>
              <w:spacing w:after="0"/>
              <w:ind w:left="9"/>
              <w:jc w:val="center"/>
              <w:rPr>
                <w:rFonts w:ascii="Times New Roman" w:eastAsia="Times New Roman" w:hAnsi="Times New Roman" w:cs="Times New Roman"/>
                <w:color w:val="4F81BD" w:themeColor="accent1"/>
              </w:rPr>
            </w:pPr>
            <w:r w:rsidRPr="006C5AB1">
              <w:rPr>
                <w:rFonts w:ascii="Times New Roman" w:eastAsia="Times New Roman" w:hAnsi="Times New Roman" w:cs="Times New Roman"/>
                <w:color w:val="4F81BD" w:themeColor="accent1"/>
              </w:rPr>
              <w:t>8</w:t>
            </w:r>
          </w:p>
        </w:tc>
        <w:tc>
          <w:tcPr>
            <w:tcW w:w="28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C884EE" w14:textId="0F5F0E2F" w:rsidR="4F3CD5E8" w:rsidRPr="006C5AB1" w:rsidRDefault="0020C2F4" w:rsidP="2FF691B9">
            <w:pPr>
              <w:spacing w:after="0"/>
              <w:ind w:left="457" w:right="449"/>
              <w:jc w:val="center"/>
              <w:rPr>
                <w:rFonts w:ascii="Times New Roman" w:eastAsia="Times New Roman" w:hAnsi="Times New Roman" w:cs="Times New Roman"/>
                <w:color w:val="4F81BD" w:themeColor="accent1"/>
              </w:rPr>
            </w:pPr>
            <w:r w:rsidRPr="006C5AB1">
              <w:rPr>
                <w:rFonts w:ascii="Times New Roman" w:eastAsia="Times New Roman" w:hAnsi="Times New Roman" w:cs="Times New Roman"/>
                <w:color w:val="4F81BD" w:themeColor="accent1"/>
              </w:rPr>
              <w:t>41</w:t>
            </w:r>
          </w:p>
        </w:tc>
      </w:tr>
      <w:tr w:rsidR="4F3CD5E8" w:rsidRPr="00A069A0" w14:paraId="5B932CB9" w14:textId="77777777" w:rsidTr="006C5AB1">
        <w:trPr>
          <w:trHeight w:val="240"/>
        </w:trPr>
        <w:tc>
          <w:tcPr>
            <w:tcW w:w="2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8D6176B" w14:textId="3969B8E5" w:rsidR="4F3CD5E8" w:rsidRPr="006C5AB1" w:rsidRDefault="2FF691B9" w:rsidP="2FF691B9">
            <w:pPr>
              <w:spacing w:after="0"/>
              <w:ind w:left="9"/>
              <w:jc w:val="center"/>
              <w:rPr>
                <w:rFonts w:ascii="Times New Roman" w:eastAsia="Times New Roman" w:hAnsi="Times New Roman" w:cs="Times New Roman"/>
                <w:color w:val="4F81BD" w:themeColor="accent1"/>
              </w:rPr>
            </w:pPr>
            <w:r w:rsidRPr="006C5AB1">
              <w:rPr>
                <w:rFonts w:ascii="Times New Roman" w:eastAsia="Times New Roman" w:hAnsi="Times New Roman" w:cs="Times New Roman"/>
                <w:color w:val="4F81BD" w:themeColor="accent1"/>
              </w:rPr>
              <w:t xml:space="preserve">Total </w:t>
            </w:r>
          </w:p>
        </w:tc>
        <w:tc>
          <w:tcPr>
            <w:tcW w:w="28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640CD00" w14:textId="52DADFBF" w:rsidR="4F3CD5E8" w:rsidRPr="006C5AB1" w:rsidRDefault="0020C2F4" w:rsidP="2FF691B9">
            <w:pPr>
              <w:spacing w:after="0"/>
              <w:ind w:left="457" w:right="449"/>
              <w:jc w:val="center"/>
              <w:rPr>
                <w:rFonts w:ascii="Times New Roman" w:eastAsia="Times New Roman" w:hAnsi="Times New Roman" w:cs="Times New Roman"/>
                <w:color w:val="4F81BD" w:themeColor="accent1"/>
              </w:rPr>
            </w:pPr>
            <w:r w:rsidRPr="006C5AB1">
              <w:rPr>
                <w:rFonts w:ascii="Times New Roman" w:eastAsia="Times New Roman" w:hAnsi="Times New Roman" w:cs="Times New Roman"/>
                <w:color w:val="4F81BD" w:themeColor="accent1"/>
              </w:rPr>
              <w:t>369</w:t>
            </w:r>
          </w:p>
        </w:tc>
      </w:tr>
    </w:tbl>
    <w:p w14:paraId="5C0A71B3" w14:textId="2BD5182F" w:rsidR="4F3CD5E8" w:rsidRPr="00A069A0" w:rsidRDefault="1E0A8196" w:rsidP="00B60FA2">
      <w:pPr>
        <w:pStyle w:val="ListParagraph"/>
        <w:spacing w:after="160" w:line="240" w:lineRule="auto"/>
        <w:ind w:left="1800" w:firstLine="360"/>
        <w:jc w:val="both"/>
        <w:rPr>
          <w:rFonts w:ascii="Times New Roman" w:hAnsi="Times New Roman" w:cs="Times New Roman"/>
          <w:sz w:val="24"/>
          <w:szCs w:val="24"/>
        </w:rPr>
      </w:pPr>
      <w:r w:rsidRPr="00A069A0">
        <w:rPr>
          <w:rFonts w:ascii="Times New Roman" w:eastAsia="Times New Roman" w:hAnsi="Times New Roman" w:cs="Times New Roman"/>
          <w:b/>
          <w:bCs/>
          <w:color w:val="4F81BC"/>
          <w:sz w:val="24"/>
          <w:szCs w:val="24"/>
        </w:rPr>
        <w:t>*As of December 31, 2024</w:t>
      </w:r>
    </w:p>
    <w:p w14:paraId="56E630B7" w14:textId="77777777" w:rsidR="003A15D9" w:rsidRPr="00A069A0" w:rsidRDefault="003A15D9" w:rsidP="004962B1">
      <w:pPr>
        <w:pStyle w:val="ListParagraph"/>
        <w:ind w:left="0"/>
        <w:rPr>
          <w:rFonts w:ascii="Times New Roman" w:hAnsi="Times New Roman" w:cs="Times New Roman"/>
          <w:sz w:val="24"/>
          <w:szCs w:val="24"/>
        </w:rPr>
      </w:pPr>
    </w:p>
    <w:p w14:paraId="0255D2AA" w14:textId="69279C14" w:rsidR="6514E1E9" w:rsidRPr="00A069A0" w:rsidRDefault="1DB311A7" w:rsidP="00655612">
      <w:pPr>
        <w:pStyle w:val="ListParagraph"/>
        <w:numPr>
          <w:ilvl w:val="0"/>
          <w:numId w:val="36"/>
        </w:numPr>
        <w:spacing w:after="160" w:line="240" w:lineRule="auto"/>
        <w:jc w:val="both"/>
        <w:rPr>
          <w:rFonts w:ascii="Times New Roman" w:hAnsi="Times New Roman" w:cs="Times New Roman"/>
          <w:sz w:val="24"/>
          <w:szCs w:val="24"/>
        </w:rPr>
      </w:pPr>
      <w:r w:rsidRPr="00A069A0">
        <w:rPr>
          <w:rFonts w:ascii="Times New Roman" w:hAnsi="Times New Roman" w:cs="Times New Roman"/>
          <w:sz w:val="24"/>
          <w:szCs w:val="24"/>
        </w:rPr>
        <w:t xml:space="preserve">Consider one operational data point and one performance data point where OLG collects, or could collect, information on race, and describe how OLG could use this data to inform future programmatic decisions. </w:t>
      </w:r>
    </w:p>
    <w:p w14:paraId="79232C6E" w14:textId="2D26FAA8" w:rsidR="6514E1E9" w:rsidRPr="00A069A0" w:rsidRDefault="6514E1E9" w:rsidP="2FF691B9">
      <w:pPr>
        <w:pStyle w:val="ListParagraph"/>
        <w:spacing w:after="160" w:line="240" w:lineRule="auto"/>
        <w:ind w:left="360"/>
        <w:jc w:val="both"/>
        <w:rPr>
          <w:rFonts w:ascii="Times New Roman" w:hAnsi="Times New Roman" w:cs="Times New Roman"/>
          <w:sz w:val="24"/>
          <w:szCs w:val="24"/>
        </w:rPr>
      </w:pPr>
    </w:p>
    <w:p w14:paraId="4EF4E524" w14:textId="365D38B1" w:rsidR="6514E1E9" w:rsidRPr="00A069A0" w:rsidRDefault="1E0A8196" w:rsidP="1E0A8196">
      <w:pPr>
        <w:pStyle w:val="ListParagraph"/>
        <w:spacing w:after="16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OLG collects information on race from participants in its Self-Exclusion Program. The </w:t>
      </w:r>
      <w:r w:rsidR="005A4E1C">
        <w:rPr>
          <w:rFonts w:ascii="Times New Roman" w:eastAsia="Times New Roman" w:hAnsi="Times New Roman" w:cs="Times New Roman"/>
          <w:color w:val="4F81BC"/>
          <w:sz w:val="24"/>
          <w:szCs w:val="24"/>
        </w:rPr>
        <w:t xml:space="preserve">program </w:t>
      </w:r>
      <w:r w:rsidRPr="00A069A0">
        <w:rPr>
          <w:rFonts w:ascii="Times New Roman" w:eastAsia="Times New Roman" w:hAnsi="Times New Roman" w:cs="Times New Roman"/>
          <w:color w:val="4F81BC"/>
          <w:sz w:val="24"/>
          <w:szCs w:val="24"/>
        </w:rPr>
        <w:t xml:space="preserve">allows a person to voluntarily request </w:t>
      </w:r>
      <w:r w:rsidR="005A4E1C">
        <w:rPr>
          <w:rFonts w:ascii="Times New Roman" w:eastAsia="Times New Roman" w:hAnsi="Times New Roman" w:cs="Times New Roman"/>
          <w:color w:val="4F81BC"/>
          <w:sz w:val="24"/>
          <w:szCs w:val="24"/>
        </w:rPr>
        <w:t>exclusion</w:t>
      </w:r>
      <w:r w:rsidRPr="00A069A0">
        <w:rPr>
          <w:rFonts w:ascii="Times New Roman" w:eastAsia="Times New Roman" w:hAnsi="Times New Roman" w:cs="Times New Roman"/>
          <w:color w:val="4F81BC"/>
          <w:sz w:val="24"/>
          <w:szCs w:val="24"/>
        </w:rPr>
        <w:t xml:space="preserve"> from legalized gaming activities within the District of Columbia for a predetermined length of time</w:t>
      </w:r>
      <w:r w:rsidR="005A4E1C">
        <w:rPr>
          <w:rFonts w:ascii="Times New Roman" w:eastAsia="Times New Roman" w:hAnsi="Times New Roman" w:cs="Times New Roman"/>
          <w:color w:val="4F81BC"/>
          <w:sz w:val="24"/>
          <w:szCs w:val="24"/>
        </w:rPr>
        <w:t xml:space="preserve">.  Participants </w:t>
      </w:r>
      <w:r w:rsidR="00E976EE">
        <w:rPr>
          <w:rFonts w:ascii="Times New Roman" w:eastAsia="Times New Roman" w:hAnsi="Times New Roman" w:cs="Times New Roman"/>
          <w:color w:val="4F81BC"/>
          <w:sz w:val="24"/>
          <w:szCs w:val="24"/>
        </w:rPr>
        <w:t xml:space="preserve">are </w:t>
      </w:r>
      <w:r w:rsidR="00E976EE" w:rsidRPr="00A069A0">
        <w:rPr>
          <w:rFonts w:ascii="Times New Roman" w:eastAsia="Times New Roman" w:hAnsi="Times New Roman" w:cs="Times New Roman"/>
          <w:color w:val="4F81BC"/>
          <w:sz w:val="24"/>
          <w:szCs w:val="24"/>
        </w:rPr>
        <w:t>prohibited</w:t>
      </w:r>
      <w:r w:rsidRPr="00A069A0">
        <w:rPr>
          <w:rFonts w:ascii="Times New Roman" w:eastAsia="Times New Roman" w:hAnsi="Times New Roman" w:cs="Times New Roman"/>
          <w:color w:val="4F81BC"/>
          <w:sz w:val="24"/>
          <w:szCs w:val="24"/>
        </w:rPr>
        <w:t xml:space="preserve"> from collecting any winnings, recovering any losses, or accepting complimentary </w:t>
      </w:r>
      <w:r w:rsidR="005A4E1C" w:rsidRPr="00A069A0">
        <w:rPr>
          <w:rFonts w:ascii="Times New Roman" w:eastAsia="Times New Roman" w:hAnsi="Times New Roman" w:cs="Times New Roman"/>
          <w:color w:val="4F81BC"/>
          <w:sz w:val="24"/>
          <w:szCs w:val="24"/>
        </w:rPr>
        <w:t>gifts</w:t>
      </w:r>
      <w:r w:rsidR="005A4E1C">
        <w:rPr>
          <w:rFonts w:ascii="Times New Roman" w:eastAsia="Times New Roman" w:hAnsi="Times New Roman" w:cs="Times New Roman"/>
          <w:color w:val="4F81BC"/>
          <w:sz w:val="24"/>
          <w:szCs w:val="24"/>
        </w:rPr>
        <w:t>,</w:t>
      </w:r>
      <w:r w:rsidR="005A4E1C" w:rsidRPr="00A069A0">
        <w:rPr>
          <w:rFonts w:ascii="Times New Roman" w:eastAsia="Times New Roman" w:hAnsi="Times New Roman" w:cs="Times New Roman"/>
          <w:color w:val="4F81BC"/>
          <w:sz w:val="24"/>
          <w:szCs w:val="24"/>
        </w:rPr>
        <w:t xml:space="preserve"> services</w:t>
      </w:r>
      <w:r w:rsidRPr="00A069A0">
        <w:rPr>
          <w:rFonts w:ascii="Times New Roman" w:eastAsia="Times New Roman" w:hAnsi="Times New Roman" w:cs="Times New Roman"/>
          <w:color w:val="4F81BC"/>
          <w:sz w:val="24"/>
          <w:szCs w:val="24"/>
        </w:rPr>
        <w:t xml:space="preserve"> or any other item</w:t>
      </w:r>
      <w:r w:rsidR="005A4E1C">
        <w:rPr>
          <w:rFonts w:ascii="Times New Roman" w:eastAsia="Times New Roman" w:hAnsi="Times New Roman" w:cs="Times New Roman"/>
          <w:color w:val="4F81BC"/>
          <w:sz w:val="24"/>
          <w:szCs w:val="24"/>
        </w:rPr>
        <w:t>s</w:t>
      </w:r>
      <w:r w:rsidRPr="00A069A0">
        <w:rPr>
          <w:rFonts w:ascii="Times New Roman" w:eastAsia="Times New Roman" w:hAnsi="Times New Roman" w:cs="Times New Roman"/>
          <w:color w:val="4F81BC"/>
          <w:sz w:val="24"/>
          <w:szCs w:val="24"/>
        </w:rPr>
        <w:t xml:space="preserve"> of value from </w:t>
      </w:r>
      <w:r w:rsidR="00E976EE" w:rsidRPr="00A069A0">
        <w:rPr>
          <w:rFonts w:ascii="Times New Roman" w:eastAsia="Times New Roman" w:hAnsi="Times New Roman" w:cs="Times New Roman"/>
          <w:color w:val="4F81BC"/>
          <w:sz w:val="24"/>
          <w:szCs w:val="24"/>
        </w:rPr>
        <w:t>an OLG</w:t>
      </w:r>
      <w:r w:rsidRPr="00A069A0">
        <w:rPr>
          <w:rFonts w:ascii="Times New Roman" w:eastAsia="Times New Roman" w:hAnsi="Times New Roman" w:cs="Times New Roman"/>
          <w:color w:val="4F81BC"/>
          <w:sz w:val="24"/>
          <w:szCs w:val="24"/>
        </w:rPr>
        <w:t xml:space="preserve"> licensed facility, retail location, or mobile wagering platform. The Self-Exclusion Program launched in May 2020 and was updated in January 2025. The data is analyzed to determine if racial disparities exist among participants </w:t>
      </w:r>
      <w:r w:rsidR="005A4E1C">
        <w:rPr>
          <w:rFonts w:ascii="Times New Roman" w:eastAsia="Times New Roman" w:hAnsi="Times New Roman" w:cs="Times New Roman"/>
          <w:color w:val="4F81BC"/>
          <w:sz w:val="24"/>
          <w:szCs w:val="24"/>
        </w:rPr>
        <w:t>who identify as</w:t>
      </w:r>
      <w:r w:rsidRPr="00A069A0">
        <w:rPr>
          <w:rFonts w:ascii="Times New Roman" w:eastAsia="Times New Roman" w:hAnsi="Times New Roman" w:cs="Times New Roman"/>
          <w:color w:val="4F81BC"/>
          <w:sz w:val="24"/>
          <w:szCs w:val="24"/>
        </w:rPr>
        <w:t xml:space="preserve"> problem gamblers.</w:t>
      </w:r>
    </w:p>
    <w:p w14:paraId="794220EE" w14:textId="00433DD8" w:rsidR="6514E1E9" w:rsidRPr="00A069A0" w:rsidRDefault="6514E1E9" w:rsidP="6514E1E9">
      <w:pPr>
        <w:pStyle w:val="ListParagraph"/>
        <w:ind w:left="0"/>
        <w:rPr>
          <w:rFonts w:ascii="Times New Roman" w:hAnsi="Times New Roman" w:cs="Times New Roman"/>
          <w:sz w:val="24"/>
          <w:szCs w:val="24"/>
        </w:rPr>
      </w:pPr>
    </w:p>
    <w:p w14:paraId="0B1F8546" w14:textId="0CB5EEF6" w:rsidR="0078185B" w:rsidRPr="00A069A0" w:rsidRDefault="008A1CB4" w:rsidP="00655612">
      <w:pPr>
        <w:pStyle w:val="ListParagraph"/>
        <w:numPr>
          <w:ilvl w:val="1"/>
          <w:numId w:val="36"/>
        </w:numPr>
        <w:spacing w:after="160" w:line="240" w:lineRule="auto"/>
        <w:ind w:left="720"/>
        <w:jc w:val="both"/>
        <w:rPr>
          <w:rFonts w:ascii="Times New Roman" w:hAnsi="Times New Roman" w:cs="Times New Roman"/>
          <w:sz w:val="24"/>
          <w:szCs w:val="24"/>
        </w:rPr>
      </w:pPr>
      <w:r w:rsidRPr="00A069A0">
        <w:rPr>
          <w:rFonts w:ascii="Times New Roman" w:hAnsi="Times New Roman" w:cs="Times New Roman"/>
          <w:sz w:val="24"/>
          <w:szCs w:val="24"/>
        </w:rPr>
        <w:t>In response to this question last year, OLG described the Self-Exclusion Program launched in 2019. Please provide an update on this program and describe any patterns OLG has identified.</w:t>
      </w:r>
    </w:p>
    <w:p w14:paraId="31FF5D0A" w14:textId="5E5600A2" w:rsidR="6514E1E9" w:rsidRPr="00A069A0" w:rsidRDefault="6514E1E9" w:rsidP="1DB311A7">
      <w:pPr>
        <w:pStyle w:val="ListParagraph"/>
        <w:spacing w:after="160" w:line="240" w:lineRule="auto"/>
        <w:jc w:val="both"/>
        <w:rPr>
          <w:rFonts w:eastAsiaTheme="minorEastAsia"/>
          <w:color w:val="4F81BC"/>
          <w:sz w:val="24"/>
          <w:szCs w:val="24"/>
        </w:rPr>
      </w:pPr>
    </w:p>
    <w:p w14:paraId="558B9319" w14:textId="696E47D0" w:rsidR="6514E1E9" w:rsidRPr="00A069A0" w:rsidRDefault="1E0A8196" w:rsidP="1E0A8196">
      <w:pPr>
        <w:pStyle w:val="ListParagraph"/>
        <w:spacing w:after="16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The Self-Exclusion Program has been available to the public since </w:t>
      </w:r>
      <w:r w:rsidR="00D143ED">
        <w:rPr>
          <w:rFonts w:ascii="Times New Roman" w:eastAsia="Times New Roman" w:hAnsi="Times New Roman" w:cs="Times New Roman"/>
          <w:color w:val="4F81BC"/>
          <w:sz w:val="24"/>
          <w:szCs w:val="24"/>
        </w:rPr>
        <w:t xml:space="preserve">the launch of </w:t>
      </w:r>
      <w:r w:rsidRPr="00A069A0">
        <w:rPr>
          <w:rFonts w:ascii="Times New Roman" w:eastAsia="Times New Roman" w:hAnsi="Times New Roman" w:cs="Times New Roman"/>
          <w:color w:val="4F81BC"/>
          <w:sz w:val="24"/>
          <w:szCs w:val="24"/>
        </w:rPr>
        <w:t xml:space="preserve">sports </w:t>
      </w:r>
      <w:r w:rsidR="00E976EE" w:rsidRPr="00A069A0">
        <w:rPr>
          <w:rFonts w:ascii="Times New Roman" w:eastAsia="Times New Roman" w:hAnsi="Times New Roman" w:cs="Times New Roman"/>
          <w:color w:val="4F81BC"/>
          <w:sz w:val="24"/>
          <w:szCs w:val="24"/>
        </w:rPr>
        <w:t>wagering in</w:t>
      </w:r>
      <w:r w:rsidRPr="00A069A0">
        <w:rPr>
          <w:rFonts w:ascii="Times New Roman" w:eastAsia="Times New Roman" w:hAnsi="Times New Roman" w:cs="Times New Roman"/>
          <w:color w:val="4F81BC"/>
          <w:sz w:val="24"/>
          <w:szCs w:val="24"/>
        </w:rPr>
        <w:t xml:space="preserve"> May 2020. </w:t>
      </w:r>
      <w:r w:rsidR="00D143ED">
        <w:rPr>
          <w:rFonts w:ascii="Times New Roman" w:eastAsia="Times New Roman" w:hAnsi="Times New Roman" w:cs="Times New Roman"/>
          <w:color w:val="4F81BC"/>
          <w:sz w:val="24"/>
          <w:szCs w:val="24"/>
        </w:rPr>
        <w:t xml:space="preserve">This </w:t>
      </w:r>
      <w:r w:rsidRPr="00A069A0">
        <w:rPr>
          <w:rFonts w:ascii="Times New Roman" w:eastAsia="Times New Roman" w:hAnsi="Times New Roman" w:cs="Times New Roman"/>
          <w:color w:val="4F81BC"/>
          <w:sz w:val="24"/>
          <w:szCs w:val="24"/>
        </w:rPr>
        <w:t>program</w:t>
      </w:r>
      <w:r w:rsidR="00D143ED">
        <w:rPr>
          <w:rFonts w:ascii="Times New Roman" w:eastAsia="Times New Roman" w:hAnsi="Times New Roman" w:cs="Times New Roman"/>
          <w:color w:val="4F81BC"/>
          <w:sz w:val="24"/>
          <w:szCs w:val="24"/>
        </w:rPr>
        <w:t xml:space="preserve"> allows</w:t>
      </w:r>
      <w:r w:rsidRPr="00A069A0">
        <w:rPr>
          <w:rFonts w:ascii="Times New Roman" w:eastAsia="Times New Roman" w:hAnsi="Times New Roman" w:cs="Times New Roman"/>
          <w:color w:val="4F81BC"/>
          <w:sz w:val="24"/>
          <w:szCs w:val="24"/>
        </w:rPr>
        <w:t xml:space="preserve"> </w:t>
      </w:r>
      <w:r w:rsidR="00E976EE" w:rsidRPr="00A069A0">
        <w:rPr>
          <w:rFonts w:ascii="Times New Roman" w:eastAsia="Times New Roman" w:hAnsi="Times New Roman" w:cs="Times New Roman"/>
          <w:color w:val="4F81BC"/>
          <w:sz w:val="24"/>
          <w:szCs w:val="24"/>
        </w:rPr>
        <w:t>individuals to</w:t>
      </w:r>
      <w:r w:rsidRPr="00A069A0">
        <w:rPr>
          <w:rFonts w:ascii="Times New Roman" w:eastAsia="Times New Roman" w:hAnsi="Times New Roman" w:cs="Times New Roman"/>
          <w:color w:val="4F81BC"/>
          <w:sz w:val="24"/>
          <w:szCs w:val="24"/>
        </w:rPr>
        <w:t xml:space="preserve"> exclude themselves from any gambling activity including lottery for periods of 18 months, three years, five years</w:t>
      </w:r>
      <w:r w:rsidR="00F573A0">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or lifetime. During </w:t>
      </w:r>
      <w:r w:rsidR="00E976EE" w:rsidRPr="00A069A0">
        <w:rPr>
          <w:rFonts w:ascii="Times New Roman" w:eastAsia="Times New Roman" w:hAnsi="Times New Roman" w:cs="Times New Roman"/>
          <w:color w:val="4F81BC"/>
          <w:sz w:val="24"/>
          <w:szCs w:val="24"/>
        </w:rPr>
        <w:t>the exclusion</w:t>
      </w:r>
      <w:r w:rsidR="00D143ED">
        <w:rPr>
          <w:rFonts w:ascii="Times New Roman" w:eastAsia="Times New Roman" w:hAnsi="Times New Roman" w:cs="Times New Roman"/>
          <w:color w:val="4F81BC"/>
          <w:sz w:val="24"/>
          <w:szCs w:val="24"/>
        </w:rPr>
        <w:t xml:space="preserve"> period</w:t>
      </w:r>
      <w:r w:rsidRPr="00A069A0">
        <w:rPr>
          <w:rFonts w:ascii="Times New Roman" w:eastAsia="Times New Roman" w:hAnsi="Times New Roman" w:cs="Times New Roman"/>
          <w:color w:val="4F81BC"/>
          <w:sz w:val="24"/>
          <w:szCs w:val="24"/>
        </w:rPr>
        <w:t xml:space="preserve">, </w:t>
      </w:r>
      <w:r w:rsidR="00D143ED">
        <w:rPr>
          <w:rFonts w:ascii="Times New Roman" w:eastAsia="Times New Roman" w:hAnsi="Times New Roman" w:cs="Times New Roman"/>
          <w:color w:val="4F81BC"/>
          <w:sz w:val="24"/>
          <w:szCs w:val="24"/>
        </w:rPr>
        <w:t>participants</w:t>
      </w:r>
      <w:r w:rsidR="00D143ED" w:rsidRPr="00A069A0">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 xml:space="preserve">are prohibited from participating in any gambling activities and will forfeit any gambling winnings. </w:t>
      </w:r>
    </w:p>
    <w:p w14:paraId="2FAC479F" w14:textId="451AE05B" w:rsidR="6514E1E9" w:rsidRPr="00A069A0" w:rsidRDefault="1E0A8196" w:rsidP="1E0A8196">
      <w:pPr>
        <w:pStyle w:val="ListParagraph"/>
        <w:spacing w:after="16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 </w:t>
      </w:r>
    </w:p>
    <w:p w14:paraId="1E14F089" w14:textId="471F67D5" w:rsidR="6514E1E9" w:rsidRPr="00A069A0" w:rsidRDefault="1E0A8196" w:rsidP="1E0A8196">
      <w:pPr>
        <w:pStyle w:val="ListParagraph"/>
        <w:spacing w:after="16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Initially, </w:t>
      </w:r>
      <w:r w:rsidR="00D143ED">
        <w:rPr>
          <w:rFonts w:ascii="Times New Roman" w:eastAsia="Times New Roman" w:hAnsi="Times New Roman" w:cs="Times New Roman"/>
          <w:color w:val="4F81BC"/>
          <w:sz w:val="24"/>
          <w:szCs w:val="24"/>
        </w:rPr>
        <w:t xml:space="preserve">individuals could only request </w:t>
      </w:r>
      <w:r w:rsidRPr="00A069A0">
        <w:rPr>
          <w:rFonts w:ascii="Times New Roman" w:eastAsia="Times New Roman" w:hAnsi="Times New Roman" w:cs="Times New Roman"/>
          <w:color w:val="4F81BC"/>
          <w:sz w:val="24"/>
          <w:szCs w:val="24"/>
        </w:rPr>
        <w:t xml:space="preserve">Self-Exclusion in-person at OLG’s main offices. The program was expanded in January 2022 to include an option </w:t>
      </w:r>
      <w:r w:rsidR="00D143ED">
        <w:rPr>
          <w:rFonts w:ascii="Times New Roman" w:eastAsia="Times New Roman" w:hAnsi="Times New Roman" w:cs="Times New Roman"/>
          <w:color w:val="4F81BC"/>
          <w:sz w:val="24"/>
          <w:szCs w:val="24"/>
        </w:rPr>
        <w:t xml:space="preserve">an </w:t>
      </w:r>
      <w:r w:rsidRPr="00A069A0">
        <w:rPr>
          <w:rFonts w:ascii="Times New Roman" w:eastAsia="Times New Roman" w:hAnsi="Times New Roman" w:cs="Times New Roman"/>
          <w:color w:val="4F81BC"/>
          <w:sz w:val="24"/>
          <w:szCs w:val="24"/>
        </w:rPr>
        <w:t>online (internet)</w:t>
      </w:r>
      <w:r w:rsidR="00D143ED">
        <w:rPr>
          <w:rFonts w:ascii="Times New Roman" w:eastAsia="Times New Roman" w:hAnsi="Times New Roman" w:cs="Times New Roman"/>
          <w:color w:val="4F81BC"/>
          <w:sz w:val="24"/>
          <w:szCs w:val="24"/>
        </w:rPr>
        <w:t xml:space="preserve"> option</w:t>
      </w:r>
      <w:r w:rsidRPr="00A069A0">
        <w:rPr>
          <w:rFonts w:ascii="Times New Roman" w:eastAsia="Times New Roman" w:hAnsi="Times New Roman" w:cs="Times New Roman"/>
          <w:color w:val="4F81BC"/>
          <w:sz w:val="24"/>
          <w:szCs w:val="24"/>
        </w:rPr>
        <w:t xml:space="preserve">. The program was further expanded in December 2023 to allow individuals to begin the Self-Exclusion process at Class A sports wagering facilities. The expansion of the program to </w:t>
      </w:r>
      <w:r w:rsidR="00A532CB">
        <w:rPr>
          <w:rFonts w:ascii="Times New Roman" w:eastAsia="Times New Roman" w:hAnsi="Times New Roman" w:cs="Times New Roman"/>
          <w:color w:val="4F81BC"/>
          <w:sz w:val="24"/>
          <w:szCs w:val="24"/>
        </w:rPr>
        <w:t xml:space="preserve">include </w:t>
      </w:r>
      <w:r w:rsidRPr="00A069A0">
        <w:rPr>
          <w:rFonts w:ascii="Times New Roman" w:eastAsia="Times New Roman" w:hAnsi="Times New Roman" w:cs="Times New Roman"/>
          <w:color w:val="4F81BC"/>
          <w:sz w:val="24"/>
          <w:szCs w:val="24"/>
        </w:rPr>
        <w:t>online has significantly increased the number of individuals requesting Self-Exclusion. Prior to January 2022 only two individuals requested Self-Exclusion. Below is the updated data on Self-Exclusion:</w:t>
      </w:r>
    </w:p>
    <w:p w14:paraId="19ACB042" w14:textId="27B4BACE" w:rsidR="1D8F1D3E" w:rsidRPr="00A069A0" w:rsidRDefault="1D8F1D3E" w:rsidP="1D8F1D3E">
      <w:pPr>
        <w:pStyle w:val="ListParagraph"/>
        <w:spacing w:after="160" w:line="240" w:lineRule="auto"/>
        <w:jc w:val="both"/>
        <w:rPr>
          <w:rFonts w:ascii="Times New Roman" w:eastAsia="Times New Roman" w:hAnsi="Times New Roman" w:cs="Times New Roman"/>
          <w:color w:val="4F81BC"/>
          <w:sz w:val="24"/>
          <w:szCs w:val="24"/>
        </w:rPr>
      </w:pPr>
    </w:p>
    <w:tbl>
      <w:tblPr>
        <w:tblStyle w:val="TableGrid3"/>
        <w:tblW w:w="9017" w:type="dxa"/>
        <w:jc w:val="right"/>
        <w:tblLayout w:type="fixed"/>
        <w:tblLook w:val="04A0" w:firstRow="1" w:lastRow="0" w:firstColumn="1" w:lastColumn="0" w:noHBand="0" w:noVBand="1"/>
      </w:tblPr>
      <w:tblGrid>
        <w:gridCol w:w="840"/>
        <w:gridCol w:w="540"/>
        <w:gridCol w:w="690"/>
        <w:gridCol w:w="885"/>
        <w:gridCol w:w="615"/>
        <w:gridCol w:w="630"/>
        <w:gridCol w:w="570"/>
        <w:gridCol w:w="525"/>
        <w:gridCol w:w="602"/>
        <w:gridCol w:w="765"/>
        <w:gridCol w:w="795"/>
        <w:gridCol w:w="780"/>
        <w:gridCol w:w="780"/>
      </w:tblGrid>
      <w:tr w:rsidR="000B7545" w:rsidRPr="00A069A0" w14:paraId="38927C72" w14:textId="77777777" w:rsidTr="006C5AB1">
        <w:trPr>
          <w:trHeight w:val="570"/>
          <w:jc w:val="right"/>
        </w:trPr>
        <w:tc>
          <w:tcPr>
            <w:tcW w:w="840" w:type="dxa"/>
            <w:shd w:val="clear" w:color="auto" w:fill="4F81BD" w:themeFill="accent1"/>
            <w:tcMar>
              <w:left w:w="108" w:type="dxa"/>
              <w:right w:w="108" w:type="dxa"/>
            </w:tcMar>
          </w:tcPr>
          <w:p w14:paraId="3EB7B141" w14:textId="7D5C566E" w:rsidR="2FF691B9" w:rsidRPr="00A069A0" w:rsidRDefault="2FF691B9" w:rsidP="1D8F1D3E">
            <w:pPr>
              <w:jc w:val="both"/>
              <w:rPr>
                <w:rFonts w:ascii="Times New Roman" w:eastAsia="Aptos" w:hAnsi="Times New Roman" w:cs="Times New Roman"/>
                <w:b/>
                <w:color w:val="FFFFFF" w:themeColor="background1"/>
                <w:sz w:val="20"/>
                <w:szCs w:val="20"/>
              </w:rPr>
            </w:pPr>
            <w:r w:rsidRPr="00A069A0">
              <w:rPr>
                <w:rFonts w:ascii="Times New Roman" w:eastAsia="Aptos" w:hAnsi="Times New Roman" w:cs="Times New Roman"/>
                <w:b/>
                <w:color w:val="FFFFFF" w:themeColor="background1"/>
                <w:sz w:val="20"/>
                <w:szCs w:val="20"/>
              </w:rPr>
              <w:t>Fiscal Year</w:t>
            </w:r>
          </w:p>
        </w:tc>
        <w:tc>
          <w:tcPr>
            <w:tcW w:w="540" w:type="dxa"/>
            <w:shd w:val="clear" w:color="auto" w:fill="4F81BD" w:themeFill="accent1"/>
            <w:tcMar>
              <w:left w:w="108" w:type="dxa"/>
              <w:right w:w="108" w:type="dxa"/>
            </w:tcMar>
          </w:tcPr>
          <w:p w14:paraId="444C54D1" w14:textId="6B237095" w:rsidR="2FF691B9" w:rsidRPr="00A069A0" w:rsidRDefault="2FF691B9" w:rsidP="1D8F1D3E">
            <w:pPr>
              <w:spacing w:line="252" w:lineRule="auto"/>
              <w:jc w:val="both"/>
              <w:rPr>
                <w:rFonts w:ascii="Times New Roman" w:eastAsia="Aptos" w:hAnsi="Times New Roman" w:cs="Times New Roman"/>
                <w:b/>
                <w:color w:val="FFFFFF" w:themeColor="background1"/>
                <w:sz w:val="20"/>
                <w:szCs w:val="20"/>
              </w:rPr>
            </w:pPr>
            <w:r w:rsidRPr="00A069A0">
              <w:rPr>
                <w:rFonts w:ascii="Times New Roman" w:eastAsia="Aptos" w:hAnsi="Times New Roman" w:cs="Times New Roman"/>
                <w:b/>
                <w:color w:val="FFFFFF" w:themeColor="background1"/>
                <w:sz w:val="20"/>
                <w:szCs w:val="20"/>
              </w:rPr>
              <w:t>No</w:t>
            </w:r>
            <w:r w:rsidR="003255DE">
              <w:rPr>
                <w:rFonts w:ascii="Times New Roman" w:eastAsia="Aptos" w:hAnsi="Times New Roman" w:cs="Times New Roman"/>
                <w:b/>
                <w:color w:val="FFFFFF" w:themeColor="background1"/>
                <w:sz w:val="20"/>
                <w:szCs w:val="20"/>
              </w:rPr>
              <w:t>.</w:t>
            </w:r>
          </w:p>
        </w:tc>
        <w:tc>
          <w:tcPr>
            <w:tcW w:w="690" w:type="dxa"/>
            <w:shd w:val="clear" w:color="auto" w:fill="4F81BD" w:themeFill="accent1"/>
            <w:tcMar>
              <w:left w:w="108" w:type="dxa"/>
              <w:right w:w="108" w:type="dxa"/>
            </w:tcMar>
          </w:tcPr>
          <w:p w14:paraId="4F44A095" w14:textId="1F663050" w:rsidR="2FF691B9" w:rsidRPr="00A069A0" w:rsidRDefault="2FF691B9" w:rsidP="1D8F1D3E">
            <w:pPr>
              <w:jc w:val="both"/>
              <w:rPr>
                <w:rFonts w:ascii="Times New Roman" w:eastAsia="Aptos" w:hAnsi="Times New Roman" w:cs="Times New Roman"/>
                <w:b/>
                <w:color w:val="FFFFFF" w:themeColor="background1"/>
                <w:sz w:val="20"/>
                <w:szCs w:val="20"/>
              </w:rPr>
            </w:pPr>
            <w:r w:rsidRPr="00A069A0">
              <w:rPr>
                <w:rFonts w:ascii="Times New Roman" w:eastAsia="Aptos" w:hAnsi="Times New Roman" w:cs="Times New Roman"/>
                <w:b/>
                <w:color w:val="FFFFFF" w:themeColor="background1"/>
                <w:sz w:val="20"/>
                <w:szCs w:val="20"/>
              </w:rPr>
              <w:t>Male</w:t>
            </w:r>
          </w:p>
        </w:tc>
        <w:tc>
          <w:tcPr>
            <w:tcW w:w="885" w:type="dxa"/>
            <w:shd w:val="clear" w:color="auto" w:fill="4F81BD" w:themeFill="accent1"/>
            <w:tcMar>
              <w:left w:w="108" w:type="dxa"/>
              <w:right w:w="108" w:type="dxa"/>
            </w:tcMar>
          </w:tcPr>
          <w:p w14:paraId="2F311D12" w14:textId="29050B60" w:rsidR="2FF691B9" w:rsidRPr="00A069A0" w:rsidRDefault="2FF691B9" w:rsidP="1D8F1D3E">
            <w:pPr>
              <w:jc w:val="both"/>
              <w:rPr>
                <w:rFonts w:ascii="Times New Roman" w:eastAsia="Aptos" w:hAnsi="Times New Roman" w:cs="Times New Roman"/>
                <w:b/>
                <w:color w:val="FFFFFF" w:themeColor="background1"/>
                <w:sz w:val="20"/>
                <w:szCs w:val="20"/>
              </w:rPr>
            </w:pPr>
            <w:r w:rsidRPr="00A069A0">
              <w:rPr>
                <w:rFonts w:ascii="Times New Roman" w:eastAsia="Aptos" w:hAnsi="Times New Roman" w:cs="Times New Roman"/>
                <w:b/>
                <w:color w:val="FFFFFF" w:themeColor="background1"/>
                <w:sz w:val="20"/>
                <w:szCs w:val="20"/>
              </w:rPr>
              <w:t>Female</w:t>
            </w:r>
          </w:p>
        </w:tc>
        <w:tc>
          <w:tcPr>
            <w:tcW w:w="615" w:type="dxa"/>
            <w:shd w:val="clear" w:color="auto" w:fill="4F81BD" w:themeFill="accent1"/>
            <w:tcMar>
              <w:left w:w="108" w:type="dxa"/>
              <w:right w:w="108" w:type="dxa"/>
            </w:tcMar>
          </w:tcPr>
          <w:p w14:paraId="1F86F67C" w14:textId="455C4410" w:rsidR="2FF691B9" w:rsidRPr="00A069A0" w:rsidRDefault="2FF691B9" w:rsidP="1D8F1D3E">
            <w:pPr>
              <w:jc w:val="both"/>
              <w:rPr>
                <w:rFonts w:ascii="Times New Roman" w:eastAsia="Aptos" w:hAnsi="Times New Roman" w:cs="Times New Roman"/>
                <w:b/>
                <w:color w:val="FFFFFF" w:themeColor="background1"/>
                <w:sz w:val="20"/>
                <w:szCs w:val="20"/>
              </w:rPr>
            </w:pPr>
            <w:r w:rsidRPr="00A069A0">
              <w:rPr>
                <w:rFonts w:ascii="Times New Roman" w:eastAsia="Aptos" w:hAnsi="Times New Roman" w:cs="Times New Roman"/>
                <w:b/>
                <w:color w:val="FFFFFF" w:themeColor="background1"/>
                <w:sz w:val="20"/>
                <w:szCs w:val="20"/>
              </w:rPr>
              <w:t>DC</w:t>
            </w:r>
          </w:p>
        </w:tc>
        <w:tc>
          <w:tcPr>
            <w:tcW w:w="630" w:type="dxa"/>
            <w:shd w:val="clear" w:color="auto" w:fill="4F81BD" w:themeFill="accent1"/>
            <w:tcMar>
              <w:left w:w="108" w:type="dxa"/>
              <w:right w:w="108" w:type="dxa"/>
            </w:tcMar>
          </w:tcPr>
          <w:p w14:paraId="2973AA50" w14:textId="38806A81" w:rsidR="2FF691B9" w:rsidRPr="00A069A0" w:rsidRDefault="2FF691B9" w:rsidP="1D8F1D3E">
            <w:pPr>
              <w:jc w:val="both"/>
              <w:rPr>
                <w:rFonts w:ascii="Times New Roman" w:eastAsia="Aptos" w:hAnsi="Times New Roman" w:cs="Times New Roman"/>
                <w:b/>
                <w:color w:val="FFFFFF" w:themeColor="background1"/>
                <w:sz w:val="20"/>
                <w:szCs w:val="20"/>
              </w:rPr>
            </w:pPr>
            <w:r w:rsidRPr="00A069A0">
              <w:rPr>
                <w:rFonts w:ascii="Times New Roman" w:eastAsia="Aptos" w:hAnsi="Times New Roman" w:cs="Times New Roman"/>
                <w:b/>
                <w:color w:val="FFFFFF" w:themeColor="background1"/>
                <w:sz w:val="20"/>
                <w:szCs w:val="20"/>
              </w:rPr>
              <w:t>MD</w:t>
            </w:r>
          </w:p>
        </w:tc>
        <w:tc>
          <w:tcPr>
            <w:tcW w:w="570" w:type="dxa"/>
            <w:shd w:val="clear" w:color="auto" w:fill="4F81BD" w:themeFill="accent1"/>
            <w:tcMar>
              <w:left w:w="108" w:type="dxa"/>
              <w:right w:w="108" w:type="dxa"/>
            </w:tcMar>
          </w:tcPr>
          <w:p w14:paraId="4F4C4C9C" w14:textId="26ACAF42" w:rsidR="2FF691B9" w:rsidRPr="00A069A0" w:rsidRDefault="2FF691B9" w:rsidP="1D8F1D3E">
            <w:pPr>
              <w:jc w:val="both"/>
              <w:rPr>
                <w:rFonts w:ascii="Times New Roman" w:eastAsia="Aptos" w:hAnsi="Times New Roman" w:cs="Times New Roman"/>
                <w:b/>
                <w:color w:val="FFFFFF" w:themeColor="background1"/>
                <w:sz w:val="20"/>
                <w:szCs w:val="20"/>
              </w:rPr>
            </w:pPr>
            <w:r w:rsidRPr="00A069A0">
              <w:rPr>
                <w:rFonts w:ascii="Times New Roman" w:eastAsia="Aptos" w:hAnsi="Times New Roman" w:cs="Times New Roman"/>
                <w:b/>
                <w:color w:val="FFFFFF" w:themeColor="background1"/>
                <w:sz w:val="20"/>
                <w:szCs w:val="20"/>
              </w:rPr>
              <w:t>VA</w:t>
            </w:r>
          </w:p>
        </w:tc>
        <w:tc>
          <w:tcPr>
            <w:tcW w:w="525" w:type="dxa"/>
            <w:shd w:val="clear" w:color="auto" w:fill="4F81BD" w:themeFill="accent1"/>
            <w:tcMar>
              <w:left w:w="108" w:type="dxa"/>
              <w:right w:w="108" w:type="dxa"/>
            </w:tcMar>
          </w:tcPr>
          <w:p w14:paraId="03A2EB81" w14:textId="355A31EC" w:rsidR="2FF691B9" w:rsidRPr="00A069A0" w:rsidRDefault="2FF691B9" w:rsidP="1D8F1D3E">
            <w:pPr>
              <w:jc w:val="both"/>
              <w:rPr>
                <w:rFonts w:ascii="Times New Roman" w:eastAsia="Aptos" w:hAnsi="Times New Roman" w:cs="Times New Roman"/>
                <w:b/>
                <w:color w:val="FFFFFF" w:themeColor="background1"/>
                <w:sz w:val="20"/>
                <w:szCs w:val="20"/>
              </w:rPr>
            </w:pPr>
            <w:r w:rsidRPr="00A069A0">
              <w:rPr>
                <w:rFonts w:ascii="Times New Roman" w:eastAsia="Aptos" w:hAnsi="Times New Roman" w:cs="Times New Roman"/>
                <w:b/>
                <w:color w:val="FFFFFF" w:themeColor="background1"/>
                <w:sz w:val="20"/>
                <w:szCs w:val="20"/>
              </w:rPr>
              <w:t>PA</w:t>
            </w:r>
          </w:p>
        </w:tc>
        <w:tc>
          <w:tcPr>
            <w:tcW w:w="602" w:type="dxa"/>
            <w:shd w:val="clear" w:color="auto" w:fill="4F81BD" w:themeFill="accent1"/>
            <w:tcMar>
              <w:left w:w="108" w:type="dxa"/>
              <w:right w:w="108" w:type="dxa"/>
            </w:tcMar>
          </w:tcPr>
          <w:p w14:paraId="6D2AF483" w14:textId="06F6B0CB" w:rsidR="2FF691B9" w:rsidRPr="00A069A0" w:rsidRDefault="2FF691B9" w:rsidP="1D8F1D3E">
            <w:pPr>
              <w:jc w:val="both"/>
              <w:rPr>
                <w:rFonts w:ascii="Times New Roman" w:eastAsia="Aptos" w:hAnsi="Times New Roman" w:cs="Times New Roman"/>
                <w:b/>
                <w:color w:val="FFFFFF" w:themeColor="background1"/>
                <w:sz w:val="20"/>
                <w:szCs w:val="20"/>
              </w:rPr>
            </w:pPr>
            <w:r w:rsidRPr="00A069A0">
              <w:rPr>
                <w:rFonts w:ascii="Times New Roman" w:eastAsia="Aptos" w:hAnsi="Times New Roman" w:cs="Times New Roman"/>
                <w:b/>
                <w:color w:val="FFFFFF" w:themeColor="background1"/>
                <w:sz w:val="20"/>
                <w:szCs w:val="20"/>
              </w:rPr>
              <w:t>NJ</w:t>
            </w:r>
          </w:p>
        </w:tc>
        <w:tc>
          <w:tcPr>
            <w:tcW w:w="765" w:type="dxa"/>
            <w:shd w:val="clear" w:color="auto" w:fill="4F81BD" w:themeFill="accent1"/>
            <w:tcMar>
              <w:left w:w="108" w:type="dxa"/>
              <w:right w:w="108" w:type="dxa"/>
            </w:tcMar>
          </w:tcPr>
          <w:p w14:paraId="03E25922" w14:textId="0B1A4262" w:rsidR="2FF691B9" w:rsidRPr="00A069A0" w:rsidRDefault="2FF691B9" w:rsidP="1D8F1D3E">
            <w:pPr>
              <w:jc w:val="both"/>
              <w:rPr>
                <w:rFonts w:ascii="Times New Roman" w:eastAsia="Aptos" w:hAnsi="Times New Roman" w:cs="Times New Roman"/>
                <w:b/>
                <w:color w:val="FFFFFF" w:themeColor="background1"/>
                <w:sz w:val="20"/>
                <w:szCs w:val="20"/>
              </w:rPr>
            </w:pPr>
            <w:r w:rsidRPr="00A069A0">
              <w:rPr>
                <w:rFonts w:ascii="Times New Roman" w:eastAsia="Aptos" w:hAnsi="Times New Roman" w:cs="Times New Roman"/>
                <w:b/>
                <w:color w:val="FFFFFF" w:themeColor="background1"/>
                <w:sz w:val="20"/>
                <w:szCs w:val="20"/>
              </w:rPr>
              <w:t>25-30</w:t>
            </w:r>
          </w:p>
        </w:tc>
        <w:tc>
          <w:tcPr>
            <w:tcW w:w="795" w:type="dxa"/>
            <w:shd w:val="clear" w:color="auto" w:fill="4F81BD" w:themeFill="accent1"/>
            <w:tcMar>
              <w:left w:w="108" w:type="dxa"/>
              <w:right w:w="108" w:type="dxa"/>
            </w:tcMar>
          </w:tcPr>
          <w:p w14:paraId="27281534" w14:textId="58E45CD2" w:rsidR="2FF691B9" w:rsidRPr="00A069A0" w:rsidRDefault="2FF691B9" w:rsidP="1D8F1D3E">
            <w:pPr>
              <w:jc w:val="both"/>
              <w:rPr>
                <w:rFonts w:ascii="Times New Roman" w:eastAsia="Aptos" w:hAnsi="Times New Roman" w:cs="Times New Roman"/>
                <w:b/>
                <w:color w:val="FFFFFF" w:themeColor="background1"/>
                <w:sz w:val="20"/>
                <w:szCs w:val="20"/>
              </w:rPr>
            </w:pPr>
            <w:r w:rsidRPr="00A069A0">
              <w:rPr>
                <w:rFonts w:ascii="Times New Roman" w:eastAsia="Aptos" w:hAnsi="Times New Roman" w:cs="Times New Roman"/>
                <w:b/>
                <w:color w:val="FFFFFF" w:themeColor="background1"/>
                <w:sz w:val="20"/>
                <w:szCs w:val="20"/>
              </w:rPr>
              <w:t>31-40</w:t>
            </w:r>
          </w:p>
        </w:tc>
        <w:tc>
          <w:tcPr>
            <w:tcW w:w="780" w:type="dxa"/>
            <w:shd w:val="clear" w:color="auto" w:fill="4F81BD" w:themeFill="accent1"/>
            <w:tcMar>
              <w:left w:w="108" w:type="dxa"/>
              <w:right w:w="108" w:type="dxa"/>
            </w:tcMar>
          </w:tcPr>
          <w:p w14:paraId="540B2ECD" w14:textId="18A58FC7" w:rsidR="2FF691B9" w:rsidRPr="00A069A0" w:rsidRDefault="2FF691B9" w:rsidP="1D8F1D3E">
            <w:pPr>
              <w:rPr>
                <w:rFonts w:ascii="Times New Roman" w:eastAsia="Aptos" w:hAnsi="Times New Roman" w:cs="Times New Roman"/>
                <w:b/>
                <w:color w:val="FFFFFF" w:themeColor="background1"/>
                <w:sz w:val="20"/>
                <w:szCs w:val="20"/>
              </w:rPr>
            </w:pPr>
            <w:r w:rsidRPr="00A069A0">
              <w:rPr>
                <w:rFonts w:ascii="Times New Roman" w:eastAsia="Aptos" w:hAnsi="Times New Roman" w:cs="Times New Roman"/>
                <w:b/>
                <w:color w:val="FFFFFF" w:themeColor="background1"/>
                <w:sz w:val="20"/>
                <w:szCs w:val="20"/>
              </w:rPr>
              <w:t>41-50</w:t>
            </w:r>
          </w:p>
        </w:tc>
        <w:tc>
          <w:tcPr>
            <w:tcW w:w="780" w:type="dxa"/>
            <w:shd w:val="clear" w:color="auto" w:fill="4F81BD" w:themeFill="accent1"/>
            <w:tcMar>
              <w:left w:w="108" w:type="dxa"/>
              <w:right w:w="108" w:type="dxa"/>
            </w:tcMar>
          </w:tcPr>
          <w:p w14:paraId="24A57765" w14:textId="4EB0006D" w:rsidR="2FF691B9" w:rsidRPr="00A069A0" w:rsidRDefault="2FF691B9" w:rsidP="1D8F1D3E">
            <w:pPr>
              <w:rPr>
                <w:rFonts w:ascii="Times New Roman" w:eastAsia="Aptos" w:hAnsi="Times New Roman" w:cs="Times New Roman"/>
                <w:b/>
                <w:color w:val="FFFFFF" w:themeColor="background1"/>
                <w:sz w:val="20"/>
                <w:szCs w:val="20"/>
              </w:rPr>
            </w:pPr>
            <w:r w:rsidRPr="00A069A0">
              <w:rPr>
                <w:rFonts w:ascii="Times New Roman" w:eastAsia="Aptos" w:hAnsi="Times New Roman" w:cs="Times New Roman"/>
                <w:b/>
                <w:color w:val="FFFFFF" w:themeColor="background1"/>
                <w:sz w:val="20"/>
                <w:szCs w:val="20"/>
              </w:rPr>
              <w:t>51 or older</w:t>
            </w:r>
          </w:p>
        </w:tc>
      </w:tr>
      <w:tr w:rsidR="2FF691B9" w:rsidRPr="00A069A0" w14:paraId="4A1696FB" w14:textId="77777777" w:rsidTr="3816536D">
        <w:trPr>
          <w:trHeight w:val="300"/>
          <w:jc w:val="right"/>
        </w:trPr>
        <w:tc>
          <w:tcPr>
            <w:tcW w:w="840" w:type="dxa"/>
            <w:tcMar>
              <w:left w:w="108" w:type="dxa"/>
              <w:right w:w="108" w:type="dxa"/>
            </w:tcMar>
          </w:tcPr>
          <w:p w14:paraId="01E68A3F" w14:textId="460F7C99" w:rsidR="2FF691B9" w:rsidRPr="006C5AB1" w:rsidRDefault="2FF691B9" w:rsidP="1D8F1D3E">
            <w:pPr>
              <w:jc w:val="both"/>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FY 2020</w:t>
            </w:r>
          </w:p>
        </w:tc>
        <w:tc>
          <w:tcPr>
            <w:tcW w:w="540" w:type="dxa"/>
            <w:tcMar>
              <w:left w:w="108" w:type="dxa"/>
              <w:right w:w="108" w:type="dxa"/>
            </w:tcMar>
          </w:tcPr>
          <w:p w14:paraId="3DA0CCB2" w14:textId="58338991"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2</w:t>
            </w:r>
          </w:p>
        </w:tc>
        <w:tc>
          <w:tcPr>
            <w:tcW w:w="690" w:type="dxa"/>
            <w:tcMar>
              <w:left w:w="108" w:type="dxa"/>
              <w:right w:w="108" w:type="dxa"/>
            </w:tcMar>
          </w:tcPr>
          <w:p w14:paraId="18AB0BAB" w14:textId="646F4E79"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2</w:t>
            </w:r>
          </w:p>
        </w:tc>
        <w:tc>
          <w:tcPr>
            <w:tcW w:w="885" w:type="dxa"/>
            <w:tcMar>
              <w:left w:w="108" w:type="dxa"/>
              <w:right w:w="108" w:type="dxa"/>
            </w:tcMar>
          </w:tcPr>
          <w:p w14:paraId="48D0CD5A" w14:textId="0E1B787F" w:rsidR="2FF691B9" w:rsidRPr="006C5AB1" w:rsidRDefault="2FF691B9" w:rsidP="00AB3141">
            <w:pPr>
              <w:jc w:val="center"/>
              <w:rPr>
                <w:rFonts w:ascii="Times New Roman" w:hAnsi="Times New Roman" w:cs="Times New Roman"/>
                <w:color w:val="4F81BD" w:themeColor="accent1"/>
              </w:rPr>
            </w:pPr>
          </w:p>
        </w:tc>
        <w:tc>
          <w:tcPr>
            <w:tcW w:w="615" w:type="dxa"/>
            <w:tcMar>
              <w:left w:w="108" w:type="dxa"/>
              <w:right w:w="108" w:type="dxa"/>
            </w:tcMar>
          </w:tcPr>
          <w:p w14:paraId="24E62423" w14:textId="2D085F55"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2</w:t>
            </w:r>
          </w:p>
        </w:tc>
        <w:tc>
          <w:tcPr>
            <w:tcW w:w="630" w:type="dxa"/>
            <w:tcMar>
              <w:left w:w="108" w:type="dxa"/>
              <w:right w:w="108" w:type="dxa"/>
            </w:tcMar>
          </w:tcPr>
          <w:p w14:paraId="1D7FC341" w14:textId="07AA6511" w:rsidR="2FF691B9" w:rsidRPr="006C5AB1" w:rsidRDefault="2FF691B9" w:rsidP="00AB3141">
            <w:pPr>
              <w:jc w:val="center"/>
              <w:rPr>
                <w:rFonts w:ascii="Times New Roman" w:hAnsi="Times New Roman" w:cs="Times New Roman"/>
                <w:color w:val="4F81BD" w:themeColor="accent1"/>
              </w:rPr>
            </w:pPr>
          </w:p>
        </w:tc>
        <w:tc>
          <w:tcPr>
            <w:tcW w:w="570" w:type="dxa"/>
            <w:tcMar>
              <w:left w:w="108" w:type="dxa"/>
              <w:right w:w="108" w:type="dxa"/>
            </w:tcMar>
          </w:tcPr>
          <w:p w14:paraId="525C6D90" w14:textId="353DFE25" w:rsidR="2FF691B9" w:rsidRPr="006C5AB1" w:rsidRDefault="2FF691B9" w:rsidP="00AB3141">
            <w:pPr>
              <w:jc w:val="center"/>
              <w:rPr>
                <w:rFonts w:ascii="Times New Roman" w:eastAsia="Aptos" w:hAnsi="Times New Roman" w:cs="Times New Roman"/>
                <w:color w:val="4F81BD" w:themeColor="accent1"/>
                <w:sz w:val="20"/>
                <w:szCs w:val="20"/>
              </w:rPr>
            </w:pPr>
          </w:p>
        </w:tc>
        <w:tc>
          <w:tcPr>
            <w:tcW w:w="525" w:type="dxa"/>
            <w:tcMar>
              <w:left w:w="108" w:type="dxa"/>
              <w:right w:w="108" w:type="dxa"/>
            </w:tcMar>
          </w:tcPr>
          <w:p w14:paraId="2E4B8A1B" w14:textId="264BA91C" w:rsidR="2FF691B9" w:rsidRPr="006C5AB1" w:rsidRDefault="2FF691B9" w:rsidP="00AB3141">
            <w:pPr>
              <w:jc w:val="center"/>
              <w:rPr>
                <w:rFonts w:ascii="Times New Roman" w:eastAsia="Aptos" w:hAnsi="Times New Roman" w:cs="Times New Roman"/>
                <w:color w:val="4F81BD" w:themeColor="accent1"/>
                <w:sz w:val="20"/>
                <w:szCs w:val="20"/>
              </w:rPr>
            </w:pPr>
          </w:p>
        </w:tc>
        <w:tc>
          <w:tcPr>
            <w:tcW w:w="602" w:type="dxa"/>
            <w:tcMar>
              <w:left w:w="108" w:type="dxa"/>
              <w:right w:w="108" w:type="dxa"/>
            </w:tcMar>
          </w:tcPr>
          <w:p w14:paraId="6CEC54E6" w14:textId="3FA35E94" w:rsidR="2FF691B9" w:rsidRPr="006C5AB1" w:rsidRDefault="2FF691B9" w:rsidP="00AB3141">
            <w:pPr>
              <w:jc w:val="center"/>
              <w:rPr>
                <w:rFonts w:ascii="Times New Roman" w:eastAsia="Aptos" w:hAnsi="Times New Roman" w:cs="Times New Roman"/>
                <w:color w:val="4F81BD" w:themeColor="accent1"/>
                <w:sz w:val="20"/>
                <w:szCs w:val="20"/>
              </w:rPr>
            </w:pPr>
          </w:p>
        </w:tc>
        <w:tc>
          <w:tcPr>
            <w:tcW w:w="765" w:type="dxa"/>
            <w:tcMar>
              <w:left w:w="108" w:type="dxa"/>
              <w:right w:w="108" w:type="dxa"/>
            </w:tcMar>
          </w:tcPr>
          <w:p w14:paraId="2EAC3280" w14:textId="1B0DE5A0" w:rsidR="2FF691B9" w:rsidRPr="006C5AB1" w:rsidRDefault="2FF691B9" w:rsidP="00AB3141">
            <w:pPr>
              <w:jc w:val="center"/>
              <w:rPr>
                <w:rFonts w:ascii="Times New Roman" w:hAnsi="Times New Roman" w:cs="Times New Roman"/>
                <w:color w:val="4F81BD" w:themeColor="accent1"/>
              </w:rPr>
            </w:pPr>
          </w:p>
        </w:tc>
        <w:tc>
          <w:tcPr>
            <w:tcW w:w="795" w:type="dxa"/>
            <w:tcMar>
              <w:left w:w="108" w:type="dxa"/>
              <w:right w:w="108" w:type="dxa"/>
            </w:tcMar>
          </w:tcPr>
          <w:p w14:paraId="55DD6280" w14:textId="7243C5CE"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2</w:t>
            </w:r>
          </w:p>
        </w:tc>
        <w:tc>
          <w:tcPr>
            <w:tcW w:w="780" w:type="dxa"/>
            <w:tcMar>
              <w:left w:w="108" w:type="dxa"/>
              <w:right w:w="108" w:type="dxa"/>
            </w:tcMar>
          </w:tcPr>
          <w:p w14:paraId="5716A7F7" w14:textId="2DCCC714" w:rsidR="2FF691B9" w:rsidRPr="006C5AB1" w:rsidRDefault="2FF691B9" w:rsidP="00AB3141">
            <w:pPr>
              <w:jc w:val="center"/>
              <w:rPr>
                <w:rFonts w:ascii="Times New Roman" w:hAnsi="Times New Roman" w:cs="Times New Roman"/>
                <w:color w:val="4F81BD" w:themeColor="accent1"/>
              </w:rPr>
            </w:pPr>
          </w:p>
        </w:tc>
        <w:tc>
          <w:tcPr>
            <w:tcW w:w="780" w:type="dxa"/>
            <w:tcMar>
              <w:left w:w="108" w:type="dxa"/>
              <w:right w:w="108" w:type="dxa"/>
            </w:tcMar>
          </w:tcPr>
          <w:p w14:paraId="78AECC8E" w14:textId="79703193" w:rsidR="2FF691B9" w:rsidRPr="006C5AB1" w:rsidRDefault="2FF691B9" w:rsidP="00AB3141">
            <w:pPr>
              <w:jc w:val="center"/>
              <w:rPr>
                <w:rFonts w:ascii="Times New Roman" w:eastAsia="Aptos" w:hAnsi="Times New Roman" w:cs="Times New Roman"/>
                <w:color w:val="4F81BD" w:themeColor="accent1"/>
                <w:sz w:val="20"/>
                <w:szCs w:val="20"/>
              </w:rPr>
            </w:pPr>
          </w:p>
        </w:tc>
      </w:tr>
      <w:tr w:rsidR="2FF691B9" w:rsidRPr="00A069A0" w14:paraId="118E64C6" w14:textId="77777777" w:rsidTr="3816536D">
        <w:trPr>
          <w:trHeight w:val="300"/>
          <w:jc w:val="right"/>
        </w:trPr>
        <w:tc>
          <w:tcPr>
            <w:tcW w:w="840" w:type="dxa"/>
            <w:tcMar>
              <w:left w:w="108" w:type="dxa"/>
              <w:right w:w="108" w:type="dxa"/>
            </w:tcMar>
          </w:tcPr>
          <w:p w14:paraId="0805C544" w14:textId="4EC0C892" w:rsidR="2FF691B9" w:rsidRPr="006C5AB1" w:rsidRDefault="2FF691B9" w:rsidP="1D8F1D3E">
            <w:pPr>
              <w:jc w:val="both"/>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FY 2021</w:t>
            </w:r>
          </w:p>
        </w:tc>
        <w:tc>
          <w:tcPr>
            <w:tcW w:w="540" w:type="dxa"/>
            <w:tcMar>
              <w:left w:w="108" w:type="dxa"/>
              <w:right w:w="108" w:type="dxa"/>
            </w:tcMar>
          </w:tcPr>
          <w:p w14:paraId="248CAE61" w14:textId="03900E3D"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0</w:t>
            </w:r>
          </w:p>
        </w:tc>
        <w:tc>
          <w:tcPr>
            <w:tcW w:w="690" w:type="dxa"/>
            <w:tcMar>
              <w:left w:w="108" w:type="dxa"/>
              <w:right w:w="108" w:type="dxa"/>
            </w:tcMar>
          </w:tcPr>
          <w:p w14:paraId="2A1AE382" w14:textId="168C68FE" w:rsidR="2FF691B9" w:rsidRPr="006C5AB1" w:rsidRDefault="2FF691B9" w:rsidP="00AB3141">
            <w:pPr>
              <w:jc w:val="center"/>
              <w:rPr>
                <w:rFonts w:ascii="Times New Roman" w:hAnsi="Times New Roman" w:cs="Times New Roman"/>
                <w:color w:val="4F81BD" w:themeColor="accent1"/>
              </w:rPr>
            </w:pPr>
          </w:p>
        </w:tc>
        <w:tc>
          <w:tcPr>
            <w:tcW w:w="885" w:type="dxa"/>
            <w:tcMar>
              <w:left w:w="108" w:type="dxa"/>
              <w:right w:w="108" w:type="dxa"/>
            </w:tcMar>
          </w:tcPr>
          <w:p w14:paraId="35164C52" w14:textId="602ABE20" w:rsidR="2FF691B9" w:rsidRPr="006C5AB1" w:rsidRDefault="2FF691B9" w:rsidP="00AB3141">
            <w:pPr>
              <w:jc w:val="center"/>
              <w:rPr>
                <w:rFonts w:ascii="Times New Roman" w:eastAsia="Aptos" w:hAnsi="Times New Roman" w:cs="Times New Roman"/>
                <w:color w:val="4F81BD" w:themeColor="accent1"/>
                <w:sz w:val="20"/>
                <w:szCs w:val="20"/>
              </w:rPr>
            </w:pPr>
          </w:p>
        </w:tc>
        <w:tc>
          <w:tcPr>
            <w:tcW w:w="615" w:type="dxa"/>
            <w:tcMar>
              <w:left w:w="108" w:type="dxa"/>
              <w:right w:w="108" w:type="dxa"/>
            </w:tcMar>
          </w:tcPr>
          <w:p w14:paraId="0E0EBE72" w14:textId="62CCB6DA" w:rsidR="2FF691B9" w:rsidRPr="006C5AB1" w:rsidRDefault="2FF691B9" w:rsidP="00AB3141">
            <w:pPr>
              <w:jc w:val="center"/>
              <w:rPr>
                <w:rFonts w:ascii="Times New Roman" w:eastAsia="Aptos" w:hAnsi="Times New Roman" w:cs="Times New Roman"/>
                <w:color w:val="4F81BD" w:themeColor="accent1"/>
                <w:sz w:val="20"/>
                <w:szCs w:val="20"/>
              </w:rPr>
            </w:pPr>
          </w:p>
        </w:tc>
        <w:tc>
          <w:tcPr>
            <w:tcW w:w="630" w:type="dxa"/>
            <w:tcMar>
              <w:left w:w="108" w:type="dxa"/>
              <w:right w:w="108" w:type="dxa"/>
            </w:tcMar>
          </w:tcPr>
          <w:p w14:paraId="2A06B200" w14:textId="628FB23E" w:rsidR="2FF691B9" w:rsidRPr="006C5AB1" w:rsidRDefault="2FF691B9" w:rsidP="00AB3141">
            <w:pPr>
              <w:jc w:val="center"/>
              <w:rPr>
                <w:rFonts w:ascii="Times New Roman" w:eastAsia="Aptos" w:hAnsi="Times New Roman" w:cs="Times New Roman"/>
                <w:color w:val="4F81BD" w:themeColor="accent1"/>
                <w:sz w:val="20"/>
                <w:szCs w:val="20"/>
              </w:rPr>
            </w:pPr>
          </w:p>
        </w:tc>
        <w:tc>
          <w:tcPr>
            <w:tcW w:w="570" w:type="dxa"/>
            <w:tcMar>
              <w:left w:w="108" w:type="dxa"/>
              <w:right w:w="108" w:type="dxa"/>
            </w:tcMar>
          </w:tcPr>
          <w:p w14:paraId="555AD3B4" w14:textId="3DB5E7B0" w:rsidR="2FF691B9" w:rsidRPr="006C5AB1" w:rsidRDefault="2FF691B9" w:rsidP="00AB3141">
            <w:pPr>
              <w:jc w:val="center"/>
              <w:rPr>
                <w:rFonts w:ascii="Times New Roman" w:eastAsia="Aptos" w:hAnsi="Times New Roman" w:cs="Times New Roman"/>
                <w:color w:val="4F81BD" w:themeColor="accent1"/>
                <w:sz w:val="20"/>
                <w:szCs w:val="20"/>
              </w:rPr>
            </w:pPr>
          </w:p>
        </w:tc>
        <w:tc>
          <w:tcPr>
            <w:tcW w:w="525" w:type="dxa"/>
            <w:tcMar>
              <w:left w:w="108" w:type="dxa"/>
              <w:right w:w="108" w:type="dxa"/>
            </w:tcMar>
          </w:tcPr>
          <w:p w14:paraId="2EF1ED23" w14:textId="06862BC0" w:rsidR="2FF691B9" w:rsidRPr="006C5AB1" w:rsidRDefault="2FF691B9" w:rsidP="00AB3141">
            <w:pPr>
              <w:jc w:val="center"/>
              <w:rPr>
                <w:rFonts w:ascii="Times New Roman" w:eastAsia="Aptos" w:hAnsi="Times New Roman" w:cs="Times New Roman"/>
                <w:color w:val="4F81BD" w:themeColor="accent1"/>
                <w:sz w:val="20"/>
                <w:szCs w:val="20"/>
              </w:rPr>
            </w:pPr>
          </w:p>
        </w:tc>
        <w:tc>
          <w:tcPr>
            <w:tcW w:w="602" w:type="dxa"/>
            <w:tcMar>
              <w:left w:w="108" w:type="dxa"/>
              <w:right w:w="108" w:type="dxa"/>
            </w:tcMar>
          </w:tcPr>
          <w:p w14:paraId="44A6B690" w14:textId="64490BF0" w:rsidR="2FF691B9" w:rsidRPr="006C5AB1" w:rsidRDefault="2FF691B9" w:rsidP="00AB3141">
            <w:pPr>
              <w:jc w:val="center"/>
              <w:rPr>
                <w:rFonts w:ascii="Times New Roman" w:eastAsia="Aptos" w:hAnsi="Times New Roman" w:cs="Times New Roman"/>
                <w:color w:val="4F81BD" w:themeColor="accent1"/>
                <w:sz w:val="20"/>
                <w:szCs w:val="20"/>
              </w:rPr>
            </w:pPr>
          </w:p>
        </w:tc>
        <w:tc>
          <w:tcPr>
            <w:tcW w:w="765" w:type="dxa"/>
            <w:tcMar>
              <w:left w:w="108" w:type="dxa"/>
              <w:right w:w="108" w:type="dxa"/>
            </w:tcMar>
          </w:tcPr>
          <w:p w14:paraId="12E152F8" w14:textId="215FCEC2" w:rsidR="2FF691B9" w:rsidRPr="006C5AB1" w:rsidRDefault="2FF691B9" w:rsidP="00AB3141">
            <w:pPr>
              <w:jc w:val="center"/>
              <w:rPr>
                <w:rFonts w:ascii="Times New Roman" w:hAnsi="Times New Roman" w:cs="Times New Roman"/>
                <w:color w:val="4F81BD" w:themeColor="accent1"/>
              </w:rPr>
            </w:pPr>
          </w:p>
        </w:tc>
        <w:tc>
          <w:tcPr>
            <w:tcW w:w="795" w:type="dxa"/>
            <w:tcMar>
              <w:left w:w="108" w:type="dxa"/>
              <w:right w:w="108" w:type="dxa"/>
            </w:tcMar>
          </w:tcPr>
          <w:p w14:paraId="7FC01671" w14:textId="615BCFF3" w:rsidR="2FF691B9" w:rsidRPr="006C5AB1" w:rsidRDefault="2FF691B9" w:rsidP="00AB3141">
            <w:pPr>
              <w:jc w:val="center"/>
              <w:rPr>
                <w:rFonts w:ascii="Times New Roman" w:eastAsia="Aptos" w:hAnsi="Times New Roman" w:cs="Times New Roman"/>
                <w:color w:val="4F81BD" w:themeColor="accent1"/>
                <w:sz w:val="20"/>
                <w:szCs w:val="20"/>
              </w:rPr>
            </w:pPr>
          </w:p>
        </w:tc>
        <w:tc>
          <w:tcPr>
            <w:tcW w:w="780" w:type="dxa"/>
            <w:tcMar>
              <w:left w:w="108" w:type="dxa"/>
              <w:right w:w="108" w:type="dxa"/>
            </w:tcMar>
          </w:tcPr>
          <w:p w14:paraId="1CD2F608" w14:textId="1A458E59" w:rsidR="2FF691B9" w:rsidRPr="006C5AB1" w:rsidRDefault="2FF691B9" w:rsidP="00AB3141">
            <w:pPr>
              <w:jc w:val="center"/>
              <w:rPr>
                <w:rFonts w:ascii="Times New Roman" w:eastAsia="Aptos" w:hAnsi="Times New Roman" w:cs="Times New Roman"/>
                <w:color w:val="4F81BD" w:themeColor="accent1"/>
                <w:sz w:val="20"/>
                <w:szCs w:val="20"/>
              </w:rPr>
            </w:pPr>
          </w:p>
        </w:tc>
        <w:tc>
          <w:tcPr>
            <w:tcW w:w="780" w:type="dxa"/>
            <w:tcMar>
              <w:left w:w="108" w:type="dxa"/>
              <w:right w:w="108" w:type="dxa"/>
            </w:tcMar>
          </w:tcPr>
          <w:p w14:paraId="07FBD125" w14:textId="7972A37A" w:rsidR="2FF691B9" w:rsidRPr="006C5AB1" w:rsidRDefault="2FF691B9" w:rsidP="00AB3141">
            <w:pPr>
              <w:jc w:val="center"/>
              <w:rPr>
                <w:rFonts w:ascii="Times New Roman" w:eastAsia="Aptos" w:hAnsi="Times New Roman" w:cs="Times New Roman"/>
                <w:color w:val="4F81BD" w:themeColor="accent1"/>
                <w:sz w:val="20"/>
                <w:szCs w:val="20"/>
              </w:rPr>
            </w:pPr>
          </w:p>
        </w:tc>
      </w:tr>
      <w:tr w:rsidR="2FF691B9" w:rsidRPr="00A069A0" w14:paraId="3403EDDF" w14:textId="77777777" w:rsidTr="3816536D">
        <w:trPr>
          <w:trHeight w:val="300"/>
          <w:jc w:val="right"/>
        </w:trPr>
        <w:tc>
          <w:tcPr>
            <w:tcW w:w="840" w:type="dxa"/>
            <w:tcMar>
              <w:left w:w="108" w:type="dxa"/>
              <w:right w:w="108" w:type="dxa"/>
            </w:tcMar>
          </w:tcPr>
          <w:p w14:paraId="3F9CD585" w14:textId="2D3A50BE" w:rsidR="2FF691B9" w:rsidRPr="006C5AB1" w:rsidRDefault="2FF691B9" w:rsidP="1D8F1D3E">
            <w:pPr>
              <w:jc w:val="both"/>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FY 2022</w:t>
            </w:r>
          </w:p>
        </w:tc>
        <w:tc>
          <w:tcPr>
            <w:tcW w:w="540" w:type="dxa"/>
            <w:tcMar>
              <w:left w:w="108" w:type="dxa"/>
              <w:right w:w="108" w:type="dxa"/>
            </w:tcMar>
          </w:tcPr>
          <w:p w14:paraId="18F76E41" w14:textId="299EB96B"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11</w:t>
            </w:r>
          </w:p>
        </w:tc>
        <w:tc>
          <w:tcPr>
            <w:tcW w:w="690" w:type="dxa"/>
            <w:tcMar>
              <w:left w:w="108" w:type="dxa"/>
              <w:right w:w="108" w:type="dxa"/>
            </w:tcMar>
          </w:tcPr>
          <w:p w14:paraId="71605A9C" w14:textId="738BB2A7"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11</w:t>
            </w:r>
          </w:p>
        </w:tc>
        <w:tc>
          <w:tcPr>
            <w:tcW w:w="885" w:type="dxa"/>
            <w:tcMar>
              <w:left w:w="108" w:type="dxa"/>
              <w:right w:w="108" w:type="dxa"/>
            </w:tcMar>
          </w:tcPr>
          <w:p w14:paraId="5274A0B8" w14:textId="0C924057" w:rsidR="2FF691B9" w:rsidRPr="006C5AB1" w:rsidRDefault="2FF691B9" w:rsidP="00AB3141">
            <w:pPr>
              <w:jc w:val="center"/>
              <w:rPr>
                <w:rFonts w:ascii="Times New Roman" w:hAnsi="Times New Roman" w:cs="Times New Roman"/>
                <w:color w:val="4F81BD" w:themeColor="accent1"/>
              </w:rPr>
            </w:pPr>
          </w:p>
        </w:tc>
        <w:tc>
          <w:tcPr>
            <w:tcW w:w="615" w:type="dxa"/>
            <w:tcMar>
              <w:left w:w="108" w:type="dxa"/>
              <w:right w:w="108" w:type="dxa"/>
            </w:tcMar>
          </w:tcPr>
          <w:p w14:paraId="3AEC25FA" w14:textId="3DF67389"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1</w:t>
            </w:r>
          </w:p>
        </w:tc>
        <w:tc>
          <w:tcPr>
            <w:tcW w:w="630" w:type="dxa"/>
            <w:tcMar>
              <w:left w:w="108" w:type="dxa"/>
              <w:right w:w="108" w:type="dxa"/>
            </w:tcMar>
          </w:tcPr>
          <w:p w14:paraId="7D841B7D" w14:textId="0CC728E3"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6</w:t>
            </w:r>
          </w:p>
        </w:tc>
        <w:tc>
          <w:tcPr>
            <w:tcW w:w="570" w:type="dxa"/>
            <w:tcMar>
              <w:left w:w="108" w:type="dxa"/>
              <w:right w:w="108" w:type="dxa"/>
            </w:tcMar>
          </w:tcPr>
          <w:p w14:paraId="2EA2DF9C" w14:textId="0F07A247"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1</w:t>
            </w:r>
          </w:p>
        </w:tc>
        <w:tc>
          <w:tcPr>
            <w:tcW w:w="525" w:type="dxa"/>
            <w:tcMar>
              <w:left w:w="108" w:type="dxa"/>
              <w:right w:w="108" w:type="dxa"/>
            </w:tcMar>
          </w:tcPr>
          <w:p w14:paraId="5E7B13E7" w14:textId="03FC8255"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1</w:t>
            </w:r>
          </w:p>
        </w:tc>
        <w:tc>
          <w:tcPr>
            <w:tcW w:w="602" w:type="dxa"/>
            <w:tcMar>
              <w:left w:w="108" w:type="dxa"/>
              <w:right w:w="108" w:type="dxa"/>
            </w:tcMar>
          </w:tcPr>
          <w:p w14:paraId="7A521909" w14:textId="32BB1E1F" w:rsidR="2FF691B9" w:rsidRPr="006C5AB1" w:rsidRDefault="2FF691B9" w:rsidP="00AB3141">
            <w:pPr>
              <w:jc w:val="center"/>
              <w:rPr>
                <w:rFonts w:ascii="Times New Roman" w:eastAsia="Aptos" w:hAnsi="Times New Roman" w:cs="Times New Roman"/>
                <w:color w:val="4F81BD" w:themeColor="accent1"/>
                <w:sz w:val="20"/>
                <w:szCs w:val="20"/>
              </w:rPr>
            </w:pPr>
          </w:p>
        </w:tc>
        <w:tc>
          <w:tcPr>
            <w:tcW w:w="765" w:type="dxa"/>
            <w:tcMar>
              <w:left w:w="108" w:type="dxa"/>
              <w:right w:w="108" w:type="dxa"/>
            </w:tcMar>
          </w:tcPr>
          <w:p w14:paraId="01159B27" w14:textId="72A2A9B6"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3</w:t>
            </w:r>
          </w:p>
        </w:tc>
        <w:tc>
          <w:tcPr>
            <w:tcW w:w="795" w:type="dxa"/>
            <w:tcMar>
              <w:left w:w="108" w:type="dxa"/>
              <w:right w:w="108" w:type="dxa"/>
            </w:tcMar>
          </w:tcPr>
          <w:p w14:paraId="520D2329" w14:textId="4DC5066D"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4</w:t>
            </w:r>
          </w:p>
        </w:tc>
        <w:tc>
          <w:tcPr>
            <w:tcW w:w="780" w:type="dxa"/>
            <w:tcMar>
              <w:left w:w="108" w:type="dxa"/>
              <w:right w:w="108" w:type="dxa"/>
            </w:tcMar>
          </w:tcPr>
          <w:p w14:paraId="146F1B52" w14:textId="1E662C27"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1</w:t>
            </w:r>
          </w:p>
        </w:tc>
        <w:tc>
          <w:tcPr>
            <w:tcW w:w="780" w:type="dxa"/>
            <w:tcMar>
              <w:left w:w="108" w:type="dxa"/>
              <w:right w:w="108" w:type="dxa"/>
            </w:tcMar>
          </w:tcPr>
          <w:p w14:paraId="20585219" w14:textId="2ABEAE03"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1</w:t>
            </w:r>
          </w:p>
        </w:tc>
      </w:tr>
      <w:tr w:rsidR="2FF691B9" w:rsidRPr="00A069A0" w14:paraId="57C597E4" w14:textId="77777777" w:rsidTr="3816536D">
        <w:trPr>
          <w:trHeight w:val="300"/>
          <w:jc w:val="right"/>
        </w:trPr>
        <w:tc>
          <w:tcPr>
            <w:tcW w:w="840" w:type="dxa"/>
            <w:tcMar>
              <w:left w:w="108" w:type="dxa"/>
              <w:right w:w="108" w:type="dxa"/>
            </w:tcMar>
          </w:tcPr>
          <w:p w14:paraId="6B319A66" w14:textId="5FE48B79" w:rsidR="2FF691B9" w:rsidRPr="006C5AB1" w:rsidRDefault="2FF691B9" w:rsidP="1D8F1D3E">
            <w:pPr>
              <w:jc w:val="both"/>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FY 2023</w:t>
            </w:r>
          </w:p>
        </w:tc>
        <w:tc>
          <w:tcPr>
            <w:tcW w:w="540" w:type="dxa"/>
            <w:tcMar>
              <w:left w:w="108" w:type="dxa"/>
              <w:right w:w="108" w:type="dxa"/>
            </w:tcMar>
          </w:tcPr>
          <w:p w14:paraId="5D34DA9D" w14:textId="04DE9A9D"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12</w:t>
            </w:r>
          </w:p>
        </w:tc>
        <w:tc>
          <w:tcPr>
            <w:tcW w:w="690" w:type="dxa"/>
            <w:tcMar>
              <w:left w:w="108" w:type="dxa"/>
              <w:right w:w="108" w:type="dxa"/>
            </w:tcMar>
          </w:tcPr>
          <w:p w14:paraId="2249E9E0" w14:textId="07C7384A"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11</w:t>
            </w:r>
          </w:p>
        </w:tc>
        <w:tc>
          <w:tcPr>
            <w:tcW w:w="885" w:type="dxa"/>
            <w:tcMar>
              <w:left w:w="108" w:type="dxa"/>
              <w:right w:w="108" w:type="dxa"/>
            </w:tcMar>
          </w:tcPr>
          <w:p w14:paraId="64244E85" w14:textId="7F1EEE40"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1</w:t>
            </w:r>
          </w:p>
        </w:tc>
        <w:tc>
          <w:tcPr>
            <w:tcW w:w="615" w:type="dxa"/>
            <w:tcMar>
              <w:left w:w="108" w:type="dxa"/>
              <w:right w:w="108" w:type="dxa"/>
            </w:tcMar>
          </w:tcPr>
          <w:p w14:paraId="0F12F174" w14:textId="731CD079"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5</w:t>
            </w:r>
          </w:p>
        </w:tc>
        <w:tc>
          <w:tcPr>
            <w:tcW w:w="630" w:type="dxa"/>
            <w:tcMar>
              <w:left w:w="108" w:type="dxa"/>
              <w:right w:w="108" w:type="dxa"/>
            </w:tcMar>
          </w:tcPr>
          <w:p w14:paraId="264E441E" w14:textId="1FF93212" w:rsidR="2FF691B9" w:rsidRPr="006C5AB1" w:rsidRDefault="2FF691B9" w:rsidP="00AB3141">
            <w:pPr>
              <w:jc w:val="center"/>
              <w:rPr>
                <w:rFonts w:ascii="Times New Roman" w:hAnsi="Times New Roman" w:cs="Times New Roman"/>
                <w:color w:val="4F81BD" w:themeColor="accent1"/>
              </w:rPr>
            </w:pPr>
          </w:p>
        </w:tc>
        <w:tc>
          <w:tcPr>
            <w:tcW w:w="570" w:type="dxa"/>
            <w:tcMar>
              <w:left w:w="108" w:type="dxa"/>
              <w:right w:w="108" w:type="dxa"/>
            </w:tcMar>
          </w:tcPr>
          <w:p w14:paraId="5D4F1DDC" w14:textId="4F7F4C73"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6</w:t>
            </w:r>
          </w:p>
        </w:tc>
        <w:tc>
          <w:tcPr>
            <w:tcW w:w="525" w:type="dxa"/>
            <w:tcMar>
              <w:left w:w="108" w:type="dxa"/>
              <w:right w:w="108" w:type="dxa"/>
            </w:tcMar>
          </w:tcPr>
          <w:p w14:paraId="5A19ADB5" w14:textId="5EC47B2D"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2</w:t>
            </w:r>
          </w:p>
        </w:tc>
        <w:tc>
          <w:tcPr>
            <w:tcW w:w="602" w:type="dxa"/>
            <w:tcMar>
              <w:left w:w="108" w:type="dxa"/>
              <w:right w:w="108" w:type="dxa"/>
            </w:tcMar>
          </w:tcPr>
          <w:p w14:paraId="69EAC353" w14:textId="48972986"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1</w:t>
            </w:r>
          </w:p>
        </w:tc>
        <w:tc>
          <w:tcPr>
            <w:tcW w:w="765" w:type="dxa"/>
            <w:tcMar>
              <w:left w:w="108" w:type="dxa"/>
              <w:right w:w="108" w:type="dxa"/>
            </w:tcMar>
          </w:tcPr>
          <w:p w14:paraId="24393D12" w14:textId="41414CEC"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5</w:t>
            </w:r>
          </w:p>
        </w:tc>
        <w:tc>
          <w:tcPr>
            <w:tcW w:w="795" w:type="dxa"/>
            <w:tcMar>
              <w:left w:w="108" w:type="dxa"/>
              <w:right w:w="108" w:type="dxa"/>
            </w:tcMar>
          </w:tcPr>
          <w:p w14:paraId="69F612F5" w14:textId="6DFF50C7"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5</w:t>
            </w:r>
          </w:p>
        </w:tc>
        <w:tc>
          <w:tcPr>
            <w:tcW w:w="780" w:type="dxa"/>
            <w:tcMar>
              <w:left w:w="108" w:type="dxa"/>
              <w:right w:w="108" w:type="dxa"/>
            </w:tcMar>
          </w:tcPr>
          <w:p w14:paraId="545731F7" w14:textId="37C1A4C4"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3</w:t>
            </w:r>
          </w:p>
        </w:tc>
        <w:tc>
          <w:tcPr>
            <w:tcW w:w="780" w:type="dxa"/>
            <w:tcMar>
              <w:left w:w="108" w:type="dxa"/>
              <w:right w:w="108" w:type="dxa"/>
            </w:tcMar>
          </w:tcPr>
          <w:p w14:paraId="771FCD3D" w14:textId="1C1DA678"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1</w:t>
            </w:r>
          </w:p>
        </w:tc>
      </w:tr>
      <w:tr w:rsidR="2FF691B9" w:rsidRPr="00A069A0" w14:paraId="5B7F3471" w14:textId="77777777" w:rsidTr="3816536D">
        <w:trPr>
          <w:trHeight w:val="300"/>
          <w:jc w:val="right"/>
        </w:trPr>
        <w:tc>
          <w:tcPr>
            <w:tcW w:w="840" w:type="dxa"/>
            <w:tcMar>
              <w:left w:w="108" w:type="dxa"/>
              <w:right w:w="108" w:type="dxa"/>
            </w:tcMar>
          </w:tcPr>
          <w:p w14:paraId="185BDF7E" w14:textId="36DA20A0" w:rsidR="2FF691B9" w:rsidRPr="006C5AB1" w:rsidRDefault="2FF691B9" w:rsidP="1D8F1D3E">
            <w:pPr>
              <w:jc w:val="both"/>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 xml:space="preserve">FY 2024 </w:t>
            </w:r>
          </w:p>
        </w:tc>
        <w:tc>
          <w:tcPr>
            <w:tcW w:w="540" w:type="dxa"/>
            <w:tcMar>
              <w:left w:w="108" w:type="dxa"/>
              <w:right w:w="108" w:type="dxa"/>
            </w:tcMar>
          </w:tcPr>
          <w:p w14:paraId="10BB99D5" w14:textId="17CBB4F2" w:rsidR="2FF691B9" w:rsidRPr="006C5AB1" w:rsidRDefault="2FF691B9" w:rsidP="00AB3141">
            <w:pPr>
              <w:jc w:val="center"/>
              <w:rPr>
                <w:rFonts w:ascii="Times New Roman" w:hAnsi="Times New Roman" w:cs="Times New Roman"/>
                <w:color w:val="4F81BD" w:themeColor="accent1"/>
              </w:rPr>
            </w:pPr>
            <w:r w:rsidRPr="006C5AB1">
              <w:rPr>
                <w:rFonts w:ascii="Times New Roman" w:hAnsi="Times New Roman" w:cs="Times New Roman"/>
                <w:color w:val="4F81BD" w:themeColor="accent1"/>
              </w:rPr>
              <w:t>23</w:t>
            </w:r>
          </w:p>
        </w:tc>
        <w:tc>
          <w:tcPr>
            <w:tcW w:w="690" w:type="dxa"/>
            <w:tcMar>
              <w:left w:w="108" w:type="dxa"/>
              <w:right w:w="108" w:type="dxa"/>
            </w:tcMar>
          </w:tcPr>
          <w:p w14:paraId="09B3335C" w14:textId="058FA1ED"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21</w:t>
            </w:r>
          </w:p>
        </w:tc>
        <w:tc>
          <w:tcPr>
            <w:tcW w:w="885" w:type="dxa"/>
            <w:tcMar>
              <w:left w:w="108" w:type="dxa"/>
              <w:right w:w="108" w:type="dxa"/>
            </w:tcMar>
          </w:tcPr>
          <w:p w14:paraId="0DD3A1A5" w14:textId="0FE2A990"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2</w:t>
            </w:r>
          </w:p>
        </w:tc>
        <w:tc>
          <w:tcPr>
            <w:tcW w:w="615" w:type="dxa"/>
            <w:tcMar>
              <w:left w:w="108" w:type="dxa"/>
              <w:right w:w="108" w:type="dxa"/>
            </w:tcMar>
          </w:tcPr>
          <w:p w14:paraId="7CD16860" w14:textId="2BC3C17D"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7</w:t>
            </w:r>
          </w:p>
        </w:tc>
        <w:tc>
          <w:tcPr>
            <w:tcW w:w="630" w:type="dxa"/>
            <w:tcMar>
              <w:left w:w="108" w:type="dxa"/>
              <w:right w:w="108" w:type="dxa"/>
            </w:tcMar>
          </w:tcPr>
          <w:p w14:paraId="28EA7C19" w14:textId="4F3D7D65"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4</w:t>
            </w:r>
          </w:p>
        </w:tc>
        <w:tc>
          <w:tcPr>
            <w:tcW w:w="570" w:type="dxa"/>
            <w:tcMar>
              <w:left w:w="108" w:type="dxa"/>
              <w:right w:w="108" w:type="dxa"/>
            </w:tcMar>
          </w:tcPr>
          <w:p w14:paraId="3A520919" w14:textId="43F77E7B"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9</w:t>
            </w:r>
          </w:p>
        </w:tc>
        <w:tc>
          <w:tcPr>
            <w:tcW w:w="525" w:type="dxa"/>
            <w:tcMar>
              <w:left w:w="108" w:type="dxa"/>
              <w:right w:w="108" w:type="dxa"/>
            </w:tcMar>
          </w:tcPr>
          <w:p w14:paraId="1191E0E3" w14:textId="61A4B2AA"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1</w:t>
            </w:r>
          </w:p>
        </w:tc>
        <w:tc>
          <w:tcPr>
            <w:tcW w:w="602" w:type="dxa"/>
            <w:tcMar>
              <w:left w:w="108" w:type="dxa"/>
              <w:right w:w="108" w:type="dxa"/>
            </w:tcMar>
          </w:tcPr>
          <w:p w14:paraId="7379DE26" w14:textId="06670A43"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1</w:t>
            </w:r>
          </w:p>
        </w:tc>
        <w:tc>
          <w:tcPr>
            <w:tcW w:w="765" w:type="dxa"/>
            <w:tcMar>
              <w:left w:w="108" w:type="dxa"/>
              <w:right w:w="108" w:type="dxa"/>
            </w:tcMar>
          </w:tcPr>
          <w:p w14:paraId="286F0B82" w14:textId="0AD5024F" w:rsidR="2FF691B9" w:rsidRPr="006C5AB1" w:rsidRDefault="2FF691B9" w:rsidP="00AB3141">
            <w:pPr>
              <w:jc w:val="center"/>
              <w:rPr>
                <w:rFonts w:ascii="Times New Roman" w:hAnsi="Times New Roman" w:cs="Times New Roman"/>
                <w:color w:val="4F81BD" w:themeColor="accent1"/>
              </w:rPr>
            </w:pPr>
            <w:r w:rsidRPr="006C5AB1">
              <w:rPr>
                <w:rFonts w:ascii="Times New Roman" w:hAnsi="Times New Roman" w:cs="Times New Roman"/>
                <w:color w:val="4F81BD" w:themeColor="accent1"/>
              </w:rPr>
              <w:t>11</w:t>
            </w:r>
          </w:p>
        </w:tc>
        <w:tc>
          <w:tcPr>
            <w:tcW w:w="795" w:type="dxa"/>
            <w:tcMar>
              <w:left w:w="108" w:type="dxa"/>
              <w:right w:w="108" w:type="dxa"/>
            </w:tcMar>
          </w:tcPr>
          <w:p w14:paraId="03F377C5" w14:textId="7B39CD47"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5</w:t>
            </w:r>
          </w:p>
        </w:tc>
        <w:tc>
          <w:tcPr>
            <w:tcW w:w="780" w:type="dxa"/>
            <w:tcMar>
              <w:left w:w="108" w:type="dxa"/>
              <w:right w:w="108" w:type="dxa"/>
            </w:tcMar>
          </w:tcPr>
          <w:p w14:paraId="79F4AF84" w14:textId="59C66955"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4</w:t>
            </w:r>
          </w:p>
        </w:tc>
        <w:tc>
          <w:tcPr>
            <w:tcW w:w="780" w:type="dxa"/>
            <w:tcMar>
              <w:left w:w="108" w:type="dxa"/>
              <w:right w:w="108" w:type="dxa"/>
            </w:tcMar>
          </w:tcPr>
          <w:p w14:paraId="00F19624" w14:textId="3B88693B" w:rsidR="2FF691B9" w:rsidRPr="006C5AB1" w:rsidRDefault="2FF691B9" w:rsidP="00AB3141">
            <w:pPr>
              <w:jc w:val="center"/>
              <w:rPr>
                <w:rFonts w:ascii="Times New Roman" w:eastAsia="Aptos" w:hAnsi="Times New Roman" w:cs="Times New Roman"/>
                <w:color w:val="4F81BD" w:themeColor="accent1"/>
                <w:sz w:val="20"/>
                <w:szCs w:val="20"/>
              </w:rPr>
            </w:pPr>
            <w:r w:rsidRPr="006C5AB1">
              <w:rPr>
                <w:rFonts w:ascii="Times New Roman" w:eastAsia="Aptos" w:hAnsi="Times New Roman" w:cs="Times New Roman"/>
                <w:color w:val="4F81BD" w:themeColor="accent1"/>
                <w:sz w:val="20"/>
                <w:szCs w:val="20"/>
              </w:rPr>
              <w:t>3</w:t>
            </w:r>
          </w:p>
        </w:tc>
      </w:tr>
      <w:tr w:rsidR="2FF691B9" w:rsidRPr="00A069A0" w14:paraId="2C5DC742" w14:textId="77777777" w:rsidTr="3816536D">
        <w:trPr>
          <w:trHeight w:val="300"/>
          <w:jc w:val="right"/>
        </w:trPr>
        <w:tc>
          <w:tcPr>
            <w:tcW w:w="840" w:type="dxa"/>
            <w:tcMar>
              <w:left w:w="108" w:type="dxa"/>
              <w:right w:w="108" w:type="dxa"/>
            </w:tcMar>
          </w:tcPr>
          <w:p w14:paraId="7EF3A6FD" w14:textId="1B2119DB" w:rsidR="2FF691B9" w:rsidRPr="006C5AB1" w:rsidRDefault="2FF691B9" w:rsidP="1D8F1D3E">
            <w:pPr>
              <w:jc w:val="both"/>
              <w:rPr>
                <w:rFonts w:ascii="Times New Roman" w:eastAsia="Aptos" w:hAnsi="Times New Roman" w:cs="Times New Roman"/>
                <w:b/>
                <w:bCs/>
                <w:color w:val="4F81BD" w:themeColor="accent1"/>
                <w:sz w:val="20"/>
                <w:szCs w:val="20"/>
              </w:rPr>
            </w:pPr>
            <w:r w:rsidRPr="006C5AB1">
              <w:rPr>
                <w:rFonts w:ascii="Times New Roman" w:eastAsia="Aptos" w:hAnsi="Times New Roman" w:cs="Times New Roman"/>
                <w:b/>
                <w:bCs/>
                <w:color w:val="4F81BD" w:themeColor="accent1"/>
                <w:sz w:val="20"/>
                <w:szCs w:val="20"/>
              </w:rPr>
              <w:t>Totals</w:t>
            </w:r>
          </w:p>
        </w:tc>
        <w:tc>
          <w:tcPr>
            <w:tcW w:w="540" w:type="dxa"/>
            <w:tcMar>
              <w:left w:w="108" w:type="dxa"/>
              <w:right w:w="108" w:type="dxa"/>
            </w:tcMar>
          </w:tcPr>
          <w:p w14:paraId="7A96DF58" w14:textId="1583D4FD" w:rsidR="2FF691B9" w:rsidRPr="006C5AB1" w:rsidRDefault="2FF691B9" w:rsidP="00AB3141">
            <w:pPr>
              <w:jc w:val="center"/>
              <w:rPr>
                <w:rFonts w:ascii="Times New Roman" w:eastAsia="Aptos" w:hAnsi="Times New Roman" w:cs="Times New Roman"/>
                <w:b/>
                <w:bCs/>
                <w:color w:val="4F81BD" w:themeColor="accent1"/>
                <w:sz w:val="20"/>
                <w:szCs w:val="20"/>
              </w:rPr>
            </w:pPr>
            <w:r w:rsidRPr="006C5AB1">
              <w:rPr>
                <w:rFonts w:ascii="Times New Roman" w:eastAsia="Aptos" w:hAnsi="Times New Roman" w:cs="Times New Roman"/>
                <w:b/>
                <w:bCs/>
                <w:color w:val="4F81BD" w:themeColor="accent1"/>
                <w:sz w:val="20"/>
                <w:szCs w:val="20"/>
              </w:rPr>
              <w:t>48</w:t>
            </w:r>
          </w:p>
        </w:tc>
        <w:tc>
          <w:tcPr>
            <w:tcW w:w="690" w:type="dxa"/>
            <w:tcMar>
              <w:left w:w="108" w:type="dxa"/>
              <w:right w:w="108" w:type="dxa"/>
            </w:tcMar>
          </w:tcPr>
          <w:p w14:paraId="7E7BC80B" w14:textId="280E8F3E" w:rsidR="2FF691B9" w:rsidRPr="006C5AB1" w:rsidRDefault="2FF691B9" w:rsidP="00AB3141">
            <w:pPr>
              <w:jc w:val="center"/>
              <w:rPr>
                <w:rFonts w:ascii="Times New Roman" w:eastAsia="Aptos" w:hAnsi="Times New Roman" w:cs="Times New Roman"/>
                <w:b/>
                <w:bCs/>
                <w:color w:val="4F81BD" w:themeColor="accent1"/>
                <w:sz w:val="20"/>
                <w:szCs w:val="20"/>
              </w:rPr>
            </w:pPr>
            <w:r w:rsidRPr="006C5AB1">
              <w:rPr>
                <w:rFonts w:ascii="Times New Roman" w:eastAsia="Aptos" w:hAnsi="Times New Roman" w:cs="Times New Roman"/>
                <w:b/>
                <w:bCs/>
                <w:color w:val="4F81BD" w:themeColor="accent1"/>
                <w:sz w:val="20"/>
                <w:szCs w:val="20"/>
              </w:rPr>
              <w:t>45</w:t>
            </w:r>
          </w:p>
        </w:tc>
        <w:tc>
          <w:tcPr>
            <w:tcW w:w="885" w:type="dxa"/>
            <w:tcMar>
              <w:left w:w="108" w:type="dxa"/>
              <w:right w:w="108" w:type="dxa"/>
            </w:tcMar>
          </w:tcPr>
          <w:p w14:paraId="1AF4152A" w14:textId="56B06DB1" w:rsidR="2FF691B9" w:rsidRPr="006C5AB1" w:rsidRDefault="2FF691B9" w:rsidP="00AB3141">
            <w:pPr>
              <w:jc w:val="center"/>
              <w:rPr>
                <w:rFonts w:ascii="Times New Roman" w:eastAsia="Aptos" w:hAnsi="Times New Roman" w:cs="Times New Roman"/>
                <w:b/>
                <w:bCs/>
                <w:color w:val="4F81BD" w:themeColor="accent1"/>
                <w:sz w:val="20"/>
                <w:szCs w:val="20"/>
              </w:rPr>
            </w:pPr>
            <w:r w:rsidRPr="006C5AB1">
              <w:rPr>
                <w:rFonts w:ascii="Times New Roman" w:eastAsia="Aptos" w:hAnsi="Times New Roman" w:cs="Times New Roman"/>
                <w:b/>
                <w:bCs/>
                <w:color w:val="4F81BD" w:themeColor="accent1"/>
                <w:sz w:val="20"/>
                <w:szCs w:val="20"/>
              </w:rPr>
              <w:t>3</w:t>
            </w:r>
          </w:p>
        </w:tc>
        <w:tc>
          <w:tcPr>
            <w:tcW w:w="615" w:type="dxa"/>
            <w:tcMar>
              <w:left w:w="108" w:type="dxa"/>
              <w:right w:w="108" w:type="dxa"/>
            </w:tcMar>
          </w:tcPr>
          <w:p w14:paraId="3B4031F3" w14:textId="6F153BB1" w:rsidR="2FF691B9" w:rsidRPr="006C5AB1" w:rsidRDefault="2FF691B9" w:rsidP="00AB3141">
            <w:pPr>
              <w:jc w:val="center"/>
              <w:rPr>
                <w:rFonts w:ascii="Times New Roman" w:eastAsia="Aptos" w:hAnsi="Times New Roman" w:cs="Times New Roman"/>
                <w:b/>
                <w:bCs/>
                <w:color w:val="4F81BD" w:themeColor="accent1"/>
                <w:sz w:val="20"/>
                <w:szCs w:val="20"/>
              </w:rPr>
            </w:pPr>
            <w:r w:rsidRPr="006C5AB1">
              <w:rPr>
                <w:rFonts w:ascii="Times New Roman" w:eastAsia="Aptos" w:hAnsi="Times New Roman" w:cs="Times New Roman"/>
                <w:b/>
                <w:bCs/>
                <w:color w:val="4F81BD" w:themeColor="accent1"/>
                <w:sz w:val="20"/>
                <w:szCs w:val="20"/>
              </w:rPr>
              <w:t>15</w:t>
            </w:r>
          </w:p>
        </w:tc>
        <w:tc>
          <w:tcPr>
            <w:tcW w:w="630" w:type="dxa"/>
            <w:tcMar>
              <w:left w:w="108" w:type="dxa"/>
              <w:right w:w="108" w:type="dxa"/>
            </w:tcMar>
          </w:tcPr>
          <w:p w14:paraId="6EE1C353" w14:textId="61720FB0" w:rsidR="2FF691B9" w:rsidRPr="006C5AB1" w:rsidRDefault="2FF691B9" w:rsidP="00AB3141">
            <w:pPr>
              <w:jc w:val="center"/>
              <w:rPr>
                <w:rFonts w:ascii="Times New Roman" w:eastAsia="Aptos" w:hAnsi="Times New Roman" w:cs="Times New Roman"/>
                <w:b/>
                <w:bCs/>
                <w:color w:val="4F81BD" w:themeColor="accent1"/>
                <w:sz w:val="20"/>
                <w:szCs w:val="20"/>
              </w:rPr>
            </w:pPr>
            <w:r w:rsidRPr="006C5AB1">
              <w:rPr>
                <w:rFonts w:ascii="Times New Roman" w:eastAsia="Aptos" w:hAnsi="Times New Roman" w:cs="Times New Roman"/>
                <w:b/>
                <w:bCs/>
                <w:color w:val="4F81BD" w:themeColor="accent1"/>
                <w:sz w:val="20"/>
                <w:szCs w:val="20"/>
              </w:rPr>
              <w:t>10</w:t>
            </w:r>
          </w:p>
        </w:tc>
        <w:tc>
          <w:tcPr>
            <w:tcW w:w="570" w:type="dxa"/>
            <w:tcMar>
              <w:left w:w="108" w:type="dxa"/>
              <w:right w:w="108" w:type="dxa"/>
            </w:tcMar>
          </w:tcPr>
          <w:p w14:paraId="6A473920" w14:textId="53FBE30B" w:rsidR="2FF691B9" w:rsidRPr="006C5AB1" w:rsidRDefault="2FF691B9" w:rsidP="00AB3141">
            <w:pPr>
              <w:jc w:val="center"/>
              <w:rPr>
                <w:rFonts w:ascii="Times New Roman" w:eastAsia="Aptos" w:hAnsi="Times New Roman" w:cs="Times New Roman"/>
                <w:b/>
                <w:bCs/>
                <w:color w:val="4F81BD" w:themeColor="accent1"/>
                <w:sz w:val="20"/>
                <w:szCs w:val="20"/>
              </w:rPr>
            </w:pPr>
            <w:r w:rsidRPr="006C5AB1">
              <w:rPr>
                <w:rFonts w:ascii="Times New Roman" w:eastAsia="Aptos" w:hAnsi="Times New Roman" w:cs="Times New Roman"/>
                <w:b/>
                <w:bCs/>
                <w:color w:val="4F81BD" w:themeColor="accent1"/>
                <w:sz w:val="20"/>
                <w:szCs w:val="20"/>
              </w:rPr>
              <w:t>16</w:t>
            </w:r>
          </w:p>
        </w:tc>
        <w:tc>
          <w:tcPr>
            <w:tcW w:w="525" w:type="dxa"/>
            <w:tcMar>
              <w:left w:w="108" w:type="dxa"/>
              <w:right w:w="108" w:type="dxa"/>
            </w:tcMar>
          </w:tcPr>
          <w:p w14:paraId="0E92AA89" w14:textId="44D3B65D" w:rsidR="2FF691B9" w:rsidRPr="006C5AB1" w:rsidRDefault="2FF691B9" w:rsidP="00AB3141">
            <w:pPr>
              <w:jc w:val="center"/>
              <w:rPr>
                <w:rFonts w:ascii="Times New Roman" w:eastAsia="Aptos" w:hAnsi="Times New Roman" w:cs="Times New Roman"/>
                <w:b/>
                <w:bCs/>
                <w:color w:val="4F81BD" w:themeColor="accent1"/>
                <w:sz w:val="20"/>
                <w:szCs w:val="20"/>
              </w:rPr>
            </w:pPr>
            <w:r w:rsidRPr="006C5AB1">
              <w:rPr>
                <w:rFonts w:ascii="Times New Roman" w:eastAsia="Aptos" w:hAnsi="Times New Roman" w:cs="Times New Roman"/>
                <w:b/>
                <w:bCs/>
                <w:color w:val="4F81BD" w:themeColor="accent1"/>
                <w:sz w:val="20"/>
                <w:szCs w:val="20"/>
              </w:rPr>
              <w:t>5</w:t>
            </w:r>
          </w:p>
        </w:tc>
        <w:tc>
          <w:tcPr>
            <w:tcW w:w="602" w:type="dxa"/>
            <w:tcMar>
              <w:left w:w="108" w:type="dxa"/>
              <w:right w:w="108" w:type="dxa"/>
            </w:tcMar>
          </w:tcPr>
          <w:p w14:paraId="45CDF5FC" w14:textId="65B1FC6C" w:rsidR="2FF691B9" w:rsidRPr="006C5AB1" w:rsidRDefault="2FF691B9" w:rsidP="00AB3141">
            <w:pPr>
              <w:jc w:val="center"/>
              <w:rPr>
                <w:rFonts w:ascii="Times New Roman" w:eastAsia="Aptos" w:hAnsi="Times New Roman" w:cs="Times New Roman"/>
                <w:b/>
                <w:bCs/>
                <w:color w:val="4F81BD" w:themeColor="accent1"/>
                <w:sz w:val="20"/>
                <w:szCs w:val="20"/>
              </w:rPr>
            </w:pPr>
            <w:r w:rsidRPr="006C5AB1">
              <w:rPr>
                <w:rFonts w:ascii="Times New Roman" w:eastAsia="Aptos" w:hAnsi="Times New Roman" w:cs="Times New Roman"/>
                <w:b/>
                <w:bCs/>
                <w:color w:val="4F81BD" w:themeColor="accent1"/>
                <w:sz w:val="20"/>
                <w:szCs w:val="20"/>
              </w:rPr>
              <w:t>2</w:t>
            </w:r>
          </w:p>
        </w:tc>
        <w:tc>
          <w:tcPr>
            <w:tcW w:w="765" w:type="dxa"/>
            <w:tcMar>
              <w:left w:w="108" w:type="dxa"/>
              <w:right w:w="108" w:type="dxa"/>
            </w:tcMar>
          </w:tcPr>
          <w:p w14:paraId="1559E6C2" w14:textId="0E046259" w:rsidR="2FF691B9" w:rsidRPr="006C5AB1" w:rsidRDefault="2FF691B9" w:rsidP="00AB3141">
            <w:pPr>
              <w:jc w:val="center"/>
              <w:rPr>
                <w:rFonts w:ascii="Times New Roman" w:eastAsia="Aptos" w:hAnsi="Times New Roman" w:cs="Times New Roman"/>
                <w:b/>
                <w:bCs/>
                <w:color w:val="4F81BD" w:themeColor="accent1"/>
                <w:sz w:val="20"/>
                <w:szCs w:val="20"/>
              </w:rPr>
            </w:pPr>
            <w:r w:rsidRPr="006C5AB1">
              <w:rPr>
                <w:rFonts w:ascii="Times New Roman" w:eastAsia="Aptos" w:hAnsi="Times New Roman" w:cs="Times New Roman"/>
                <w:b/>
                <w:bCs/>
                <w:color w:val="4F81BD" w:themeColor="accent1"/>
                <w:sz w:val="20"/>
                <w:szCs w:val="20"/>
              </w:rPr>
              <w:t>19</w:t>
            </w:r>
          </w:p>
        </w:tc>
        <w:tc>
          <w:tcPr>
            <w:tcW w:w="795" w:type="dxa"/>
            <w:tcMar>
              <w:left w:w="108" w:type="dxa"/>
              <w:right w:w="108" w:type="dxa"/>
            </w:tcMar>
          </w:tcPr>
          <w:p w14:paraId="5E83E74E" w14:textId="4478942F" w:rsidR="2FF691B9" w:rsidRPr="006C5AB1" w:rsidRDefault="2FF691B9" w:rsidP="00AB3141">
            <w:pPr>
              <w:jc w:val="center"/>
              <w:rPr>
                <w:rFonts w:ascii="Times New Roman" w:eastAsia="Aptos" w:hAnsi="Times New Roman" w:cs="Times New Roman"/>
                <w:b/>
                <w:bCs/>
                <w:color w:val="4F81BD" w:themeColor="accent1"/>
                <w:sz w:val="20"/>
                <w:szCs w:val="20"/>
              </w:rPr>
            </w:pPr>
            <w:r w:rsidRPr="006C5AB1">
              <w:rPr>
                <w:rFonts w:ascii="Times New Roman" w:eastAsia="Aptos" w:hAnsi="Times New Roman" w:cs="Times New Roman"/>
                <w:b/>
                <w:bCs/>
                <w:color w:val="4F81BD" w:themeColor="accent1"/>
                <w:sz w:val="20"/>
                <w:szCs w:val="20"/>
              </w:rPr>
              <w:t>16</w:t>
            </w:r>
          </w:p>
        </w:tc>
        <w:tc>
          <w:tcPr>
            <w:tcW w:w="780" w:type="dxa"/>
            <w:tcMar>
              <w:left w:w="108" w:type="dxa"/>
              <w:right w:w="108" w:type="dxa"/>
            </w:tcMar>
          </w:tcPr>
          <w:p w14:paraId="4189658D" w14:textId="0346C768" w:rsidR="2FF691B9" w:rsidRPr="006C5AB1" w:rsidRDefault="2FF691B9" w:rsidP="00AB3141">
            <w:pPr>
              <w:jc w:val="center"/>
              <w:rPr>
                <w:rFonts w:ascii="Times New Roman" w:eastAsia="Aptos" w:hAnsi="Times New Roman" w:cs="Times New Roman"/>
                <w:b/>
                <w:bCs/>
                <w:color w:val="4F81BD" w:themeColor="accent1"/>
                <w:sz w:val="20"/>
                <w:szCs w:val="20"/>
              </w:rPr>
            </w:pPr>
            <w:r w:rsidRPr="006C5AB1">
              <w:rPr>
                <w:rFonts w:ascii="Times New Roman" w:eastAsia="Aptos" w:hAnsi="Times New Roman" w:cs="Times New Roman"/>
                <w:b/>
                <w:bCs/>
                <w:color w:val="4F81BD" w:themeColor="accent1"/>
                <w:sz w:val="20"/>
                <w:szCs w:val="20"/>
              </w:rPr>
              <w:t>8</w:t>
            </w:r>
          </w:p>
        </w:tc>
        <w:tc>
          <w:tcPr>
            <w:tcW w:w="780" w:type="dxa"/>
            <w:tcMar>
              <w:left w:w="108" w:type="dxa"/>
              <w:right w:w="108" w:type="dxa"/>
            </w:tcMar>
          </w:tcPr>
          <w:p w14:paraId="08000AB0" w14:textId="7FF4FB3E" w:rsidR="2FF691B9" w:rsidRPr="006C5AB1" w:rsidRDefault="2FF691B9" w:rsidP="00AB3141">
            <w:pPr>
              <w:jc w:val="center"/>
              <w:rPr>
                <w:rFonts w:ascii="Times New Roman" w:eastAsia="Aptos" w:hAnsi="Times New Roman" w:cs="Times New Roman"/>
                <w:b/>
                <w:bCs/>
                <w:color w:val="4F81BD" w:themeColor="accent1"/>
                <w:sz w:val="20"/>
                <w:szCs w:val="20"/>
              </w:rPr>
            </w:pPr>
            <w:r w:rsidRPr="006C5AB1">
              <w:rPr>
                <w:rFonts w:ascii="Times New Roman" w:eastAsia="Aptos" w:hAnsi="Times New Roman" w:cs="Times New Roman"/>
                <w:b/>
                <w:bCs/>
                <w:color w:val="4F81BD" w:themeColor="accent1"/>
                <w:sz w:val="20"/>
                <w:szCs w:val="20"/>
              </w:rPr>
              <w:t>5</w:t>
            </w:r>
          </w:p>
        </w:tc>
      </w:tr>
    </w:tbl>
    <w:p w14:paraId="47D04FEB" w14:textId="4A1B04B4" w:rsidR="005B44E0" w:rsidRPr="00A069A0" w:rsidRDefault="005B44E0" w:rsidP="00B60FA2">
      <w:pPr>
        <w:spacing w:after="0" w:line="240" w:lineRule="auto"/>
        <w:rPr>
          <w:rFonts w:ascii="Times New Roman" w:eastAsia="Times New Roman" w:hAnsi="Times New Roman" w:cs="Times New Roman"/>
          <w:color w:val="4F81BC"/>
          <w:sz w:val="24"/>
          <w:szCs w:val="24"/>
        </w:rPr>
      </w:pPr>
    </w:p>
    <w:p w14:paraId="55F45F1B" w14:textId="77E0FABF" w:rsidR="005B44E0" w:rsidRPr="00A069A0" w:rsidRDefault="005B44E0" w:rsidP="00B60FA2">
      <w:pPr>
        <w:spacing w:after="0" w:line="240" w:lineRule="auto"/>
        <w:ind w:left="360"/>
        <w:jc w:val="both"/>
        <w:rPr>
          <w:rFonts w:ascii="Times New Roman" w:eastAsia="ヒラギノ角ゴ Pro W3" w:hAnsi="Times New Roman" w:cs="Times New Roman"/>
          <w:b/>
          <w:bCs/>
          <w:color w:val="000000"/>
          <w:sz w:val="24"/>
          <w:szCs w:val="24"/>
        </w:rPr>
      </w:pPr>
      <w:r w:rsidRPr="00A069A0">
        <w:rPr>
          <w:rFonts w:ascii="Times New Roman" w:eastAsia="Times New Roman" w:hAnsi="Times New Roman" w:cs="Times New Roman"/>
          <w:color w:val="4F81BC"/>
          <w:sz w:val="24"/>
          <w:szCs w:val="24"/>
        </w:rPr>
        <w:t>The data indicates that most of the individuals requesting Self-Exclusion are male and 40 years of age or younger.</w:t>
      </w:r>
    </w:p>
    <w:p w14:paraId="05CC1511" w14:textId="056C2C0A" w:rsidR="005B44E0" w:rsidRPr="00A069A0" w:rsidRDefault="005B44E0" w:rsidP="00A671B2">
      <w:pPr>
        <w:spacing w:after="0" w:line="240" w:lineRule="auto"/>
        <w:jc w:val="both"/>
        <w:rPr>
          <w:rFonts w:ascii="Times New Roman" w:eastAsia="ヒラギノ角ゴ Pro W3" w:hAnsi="Times New Roman" w:cs="Times New Roman"/>
          <w:b/>
          <w:bCs/>
          <w:color w:val="000000"/>
          <w:sz w:val="24"/>
          <w:szCs w:val="24"/>
          <w:u w:val="single"/>
        </w:rPr>
      </w:pPr>
    </w:p>
    <w:p w14:paraId="53502A38" w14:textId="77777777" w:rsidR="00433D7D" w:rsidRPr="00A069A0" w:rsidRDefault="00433D7D" w:rsidP="00A671B2">
      <w:pPr>
        <w:spacing w:after="0" w:line="240" w:lineRule="auto"/>
        <w:jc w:val="both"/>
        <w:rPr>
          <w:rFonts w:ascii="Times New Roman" w:eastAsia="ヒラギノ角ゴ Pro W3" w:hAnsi="Times New Roman" w:cs="Times New Roman"/>
          <w:b/>
          <w:bCs/>
          <w:color w:val="000000"/>
          <w:sz w:val="24"/>
          <w:szCs w:val="24"/>
          <w:u w:val="single"/>
        </w:rPr>
      </w:pPr>
      <w:r w:rsidRPr="00A069A0">
        <w:rPr>
          <w:rFonts w:ascii="Times New Roman" w:eastAsia="ヒラギノ角ゴ Pro W3" w:hAnsi="Times New Roman" w:cs="Times New Roman"/>
          <w:b/>
          <w:bCs/>
          <w:color w:val="000000"/>
          <w:sz w:val="24"/>
          <w:szCs w:val="24"/>
          <w:u w:val="single"/>
        </w:rPr>
        <w:t>General Questions</w:t>
      </w:r>
    </w:p>
    <w:p w14:paraId="2C7D217E" w14:textId="77777777" w:rsidR="006175E0" w:rsidRPr="00A069A0" w:rsidRDefault="006175E0" w:rsidP="00DD636B">
      <w:pPr>
        <w:spacing w:after="0" w:line="240" w:lineRule="auto"/>
        <w:contextualSpacing/>
        <w:jc w:val="both"/>
        <w:rPr>
          <w:rFonts w:ascii="Times New Roman" w:eastAsia="ヒラギノ角ゴ Pro W3" w:hAnsi="Times New Roman" w:cs="Times New Roman"/>
          <w:color w:val="000000"/>
          <w:sz w:val="24"/>
          <w:szCs w:val="24"/>
        </w:rPr>
      </w:pPr>
    </w:p>
    <w:p w14:paraId="22C45562" w14:textId="2D3BC5FF" w:rsidR="00B31A4B" w:rsidRPr="00A069A0" w:rsidRDefault="2FF691B9" w:rsidP="00DD636B">
      <w:pPr>
        <w:pStyle w:val="ListParagraph"/>
        <w:widowControl w:val="0"/>
        <w:numPr>
          <w:ilvl w:val="0"/>
          <w:numId w:val="36"/>
        </w:numPr>
        <w:autoSpaceDE w:val="0"/>
        <w:autoSpaceDN w:val="0"/>
        <w:adjustRightInd w:val="0"/>
        <w:spacing w:after="0" w:line="240" w:lineRule="auto"/>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themeColor="text1"/>
          <w:sz w:val="24"/>
          <w:szCs w:val="24"/>
        </w:rPr>
        <w:t xml:space="preserve">Please provide a current organizational chart of the Office, including the number of vacant, frozen, and filled full-time equivalents (“FTEs”) in each division or subdivision, as well as the names and titles of all senior personnel. Please include the date when the information was collected. Additionally, please provide the following: </w:t>
      </w:r>
    </w:p>
    <w:p w14:paraId="36542D7F" w14:textId="4F29E33E" w:rsidR="2FF691B9" w:rsidRPr="00A069A0" w:rsidRDefault="2FF691B9" w:rsidP="00DD636B">
      <w:pPr>
        <w:widowControl w:val="0"/>
        <w:spacing w:after="0" w:line="240" w:lineRule="auto"/>
        <w:jc w:val="both"/>
        <w:rPr>
          <w:rFonts w:ascii="Times New Roman" w:eastAsia="ヒラギノ角ゴ Pro W3" w:hAnsi="Times New Roman" w:cs="Times New Roman"/>
          <w:color w:val="000000" w:themeColor="text1"/>
          <w:sz w:val="24"/>
          <w:szCs w:val="24"/>
        </w:rPr>
      </w:pPr>
    </w:p>
    <w:p w14:paraId="0CD48796" w14:textId="01B93EE9" w:rsidR="2FF691B9" w:rsidRDefault="1E0A8196" w:rsidP="00DD636B">
      <w:pPr>
        <w:spacing w:after="0" w:line="240" w:lineRule="auto"/>
        <w:ind w:left="360"/>
        <w:rPr>
          <w:rFonts w:ascii="Times New Roman" w:eastAsia="Times New Roman" w:hAnsi="Times New Roman" w:cs="Times New Roman"/>
          <w:color w:val="4F81BC"/>
          <w:sz w:val="24"/>
          <w:szCs w:val="24"/>
        </w:rPr>
      </w:pPr>
      <w:r w:rsidRPr="00A069A0">
        <w:rPr>
          <w:rFonts w:ascii="Times New Roman" w:eastAsiaTheme="minorEastAsia" w:hAnsi="Times New Roman" w:cs="Times New Roman"/>
          <w:color w:val="4F81BC"/>
          <w:sz w:val="24"/>
          <w:szCs w:val="24"/>
        </w:rPr>
        <w:t>Plea</w:t>
      </w:r>
      <w:r w:rsidRPr="00A069A0">
        <w:rPr>
          <w:rFonts w:ascii="Times New Roman" w:eastAsia="Times New Roman" w:hAnsi="Times New Roman" w:cs="Times New Roman"/>
          <w:color w:val="4F81BC"/>
          <w:sz w:val="24"/>
          <w:szCs w:val="24"/>
        </w:rPr>
        <w:t>se see Attachment A for OLG’s organizational chart.</w:t>
      </w:r>
    </w:p>
    <w:p w14:paraId="1D32B7D8" w14:textId="77777777" w:rsidR="00DD636B" w:rsidRPr="00A069A0" w:rsidRDefault="00DD636B" w:rsidP="00DD636B">
      <w:pPr>
        <w:spacing w:after="0" w:line="240" w:lineRule="auto"/>
        <w:ind w:left="360"/>
        <w:rPr>
          <w:rFonts w:ascii="Times New Roman" w:eastAsia="Times New Roman" w:hAnsi="Times New Roman" w:cs="Times New Roman"/>
          <w:color w:val="4F81BC"/>
          <w:sz w:val="24"/>
          <w:szCs w:val="24"/>
        </w:rPr>
      </w:pPr>
    </w:p>
    <w:p w14:paraId="3DE47084" w14:textId="118984BD" w:rsidR="00B31A4B" w:rsidRPr="00A069A0" w:rsidRDefault="2FF691B9" w:rsidP="00DD636B">
      <w:pPr>
        <w:spacing w:after="0" w:line="240" w:lineRule="auto"/>
        <w:ind w:left="360"/>
        <w:rPr>
          <w:rFonts w:ascii="Times New Roman" w:eastAsia="ヒラギノ角ゴ Pro W3" w:hAnsi="Times New Roman" w:cs="Times New Roman"/>
          <w:color w:val="000000"/>
          <w:sz w:val="24"/>
          <w:szCs w:val="24"/>
        </w:rPr>
      </w:pPr>
      <w:r w:rsidRPr="00A069A0">
        <w:rPr>
          <w:rFonts w:ascii="Times New Roman" w:eastAsia="Calibri" w:hAnsi="Times New Roman" w:cs="Times New Roman"/>
          <w:sz w:val="24"/>
          <w:szCs w:val="24"/>
        </w:rPr>
        <w:t>An explanation of the roles and responsibilities of each division and subdivision, including specific programs and projects administered by each division. Please also explain the administrative organization within each division and provide the number of personnel allocated to each division; and</w:t>
      </w:r>
    </w:p>
    <w:p w14:paraId="4F8288DF" w14:textId="77777777" w:rsidR="00A76C62" w:rsidRDefault="00A76C62" w:rsidP="00DD636B">
      <w:pPr>
        <w:tabs>
          <w:tab w:val="left" w:pos="1440"/>
        </w:tabs>
        <w:spacing w:after="0" w:line="240" w:lineRule="auto"/>
        <w:ind w:left="360"/>
        <w:rPr>
          <w:rFonts w:ascii="Times New Roman" w:eastAsia="Times New Roman" w:hAnsi="Times New Roman" w:cs="Times New Roman"/>
          <w:color w:val="4F81BC"/>
          <w:sz w:val="24"/>
          <w:szCs w:val="24"/>
        </w:rPr>
      </w:pPr>
    </w:p>
    <w:p w14:paraId="0BFACDDB" w14:textId="2DEBF0D3" w:rsidR="2FF691B9" w:rsidRDefault="6EB2591B" w:rsidP="00DD636B">
      <w:pPr>
        <w:tabs>
          <w:tab w:val="left" w:pos="1440"/>
        </w:tabs>
        <w:spacing w:after="0" w:line="240" w:lineRule="auto"/>
        <w:ind w:left="360"/>
        <w:rPr>
          <w:rFonts w:ascii="Times New Roman" w:eastAsia="Times New Roman" w:hAnsi="Times New Roman" w:cs="Times New Roman"/>
          <w:color w:val="4F81BC"/>
        </w:rPr>
      </w:pPr>
      <w:r w:rsidRPr="00A069A0">
        <w:rPr>
          <w:rFonts w:ascii="Times New Roman" w:eastAsia="Times New Roman" w:hAnsi="Times New Roman" w:cs="Times New Roman"/>
          <w:color w:val="4F81BC"/>
          <w:sz w:val="24"/>
          <w:szCs w:val="24"/>
        </w:rPr>
        <w:t xml:space="preserve">Please see Attachment B for </w:t>
      </w:r>
      <w:r w:rsidR="00B24065" w:rsidRPr="00A069A0">
        <w:rPr>
          <w:rFonts w:ascii="Times New Roman" w:eastAsia="Times New Roman" w:hAnsi="Times New Roman" w:cs="Times New Roman"/>
          <w:color w:val="4F81BC"/>
          <w:sz w:val="24"/>
          <w:szCs w:val="24"/>
        </w:rPr>
        <w:t>an explanation</w:t>
      </w:r>
      <w:r w:rsidRPr="00A069A0">
        <w:rPr>
          <w:rFonts w:ascii="Times New Roman" w:eastAsia="Times New Roman" w:hAnsi="Times New Roman" w:cs="Times New Roman"/>
          <w:color w:val="4F81BC"/>
          <w:sz w:val="24"/>
          <w:szCs w:val="24"/>
        </w:rPr>
        <w:t xml:space="preserve"> of roles and responsibilities of OLG -- divisions and subdivisions</w:t>
      </w:r>
      <w:r w:rsidRPr="00A069A0">
        <w:rPr>
          <w:rFonts w:ascii="Times New Roman" w:eastAsia="Times New Roman" w:hAnsi="Times New Roman" w:cs="Times New Roman"/>
          <w:color w:val="4F81BC"/>
        </w:rPr>
        <w:t>.</w:t>
      </w:r>
    </w:p>
    <w:p w14:paraId="15A087F2" w14:textId="77777777" w:rsidR="00DD636B" w:rsidRPr="00A069A0" w:rsidRDefault="00DD636B" w:rsidP="00DD636B">
      <w:pPr>
        <w:tabs>
          <w:tab w:val="left" w:pos="1440"/>
        </w:tabs>
        <w:spacing w:after="0" w:line="240" w:lineRule="auto"/>
        <w:ind w:left="360"/>
        <w:rPr>
          <w:rFonts w:ascii="Times New Roman" w:eastAsia="Times New Roman" w:hAnsi="Times New Roman" w:cs="Times New Roman"/>
          <w:color w:val="4F81BC"/>
        </w:rPr>
      </w:pPr>
    </w:p>
    <w:p w14:paraId="77EF4C13" w14:textId="2D41519B" w:rsidR="00433D7D" w:rsidRPr="00A069A0" w:rsidRDefault="1DB311A7" w:rsidP="00DD636B">
      <w:pPr>
        <w:pStyle w:val="ListParagraph"/>
        <w:widowControl w:val="0"/>
        <w:numPr>
          <w:ilvl w:val="1"/>
          <w:numId w:val="36"/>
        </w:numPr>
        <w:autoSpaceDE w:val="0"/>
        <w:autoSpaceDN w:val="0"/>
        <w:adjustRightInd w:val="0"/>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Calibri" w:hAnsi="Times New Roman" w:cs="Times New Roman"/>
          <w:sz w:val="24"/>
          <w:szCs w:val="24"/>
        </w:rPr>
        <w:t>A narrative explanation of any changes made during the previous year.</w:t>
      </w:r>
    </w:p>
    <w:p w14:paraId="21079DD6" w14:textId="4E428319" w:rsidR="5A148423" w:rsidRPr="00A069A0" w:rsidRDefault="5A148423" w:rsidP="00DD636B">
      <w:pPr>
        <w:pStyle w:val="ListParagraph"/>
        <w:widowControl w:val="0"/>
        <w:spacing w:after="0" w:line="240" w:lineRule="auto"/>
        <w:jc w:val="both"/>
        <w:rPr>
          <w:rFonts w:ascii="Times New Roman" w:eastAsia="Times New Roman" w:hAnsi="Times New Roman" w:cs="Times New Roman"/>
          <w:color w:val="2E75B6"/>
          <w:sz w:val="24"/>
          <w:szCs w:val="24"/>
        </w:rPr>
      </w:pPr>
    </w:p>
    <w:p w14:paraId="2FE92D53" w14:textId="7FFCE967" w:rsidR="68FD0593" w:rsidRPr="00A069A0" w:rsidRDefault="68FD0593" w:rsidP="00DD636B">
      <w:pPr>
        <w:pStyle w:val="ListParagraph"/>
        <w:widowControl w:val="0"/>
        <w:spacing w:after="0" w:line="240" w:lineRule="auto"/>
        <w:jc w:val="both"/>
      </w:pPr>
      <w:r w:rsidRPr="00A069A0">
        <w:rPr>
          <w:rFonts w:ascii="Times New Roman" w:eastAsia="Times New Roman" w:hAnsi="Times New Roman" w:cs="Times New Roman"/>
          <w:color w:val="2E75B6"/>
          <w:sz w:val="24"/>
          <w:szCs w:val="24"/>
        </w:rPr>
        <w:t>No changes to the organizational chart were made during the previous year</w:t>
      </w:r>
      <w:r w:rsidR="00274F45" w:rsidRPr="00A069A0">
        <w:rPr>
          <w:rFonts w:ascii="Times New Roman" w:eastAsia="Times New Roman" w:hAnsi="Times New Roman" w:cs="Times New Roman"/>
          <w:color w:val="2E75B6"/>
          <w:sz w:val="24"/>
          <w:szCs w:val="24"/>
        </w:rPr>
        <w:t>.</w:t>
      </w:r>
    </w:p>
    <w:p w14:paraId="61AE15F2" w14:textId="77777777" w:rsidR="00E40B77" w:rsidRPr="00A069A0" w:rsidRDefault="00E40B77" w:rsidP="004962B1">
      <w:pPr>
        <w:pStyle w:val="ListParagraph"/>
        <w:widowControl w:val="0"/>
        <w:autoSpaceDE w:val="0"/>
        <w:autoSpaceDN w:val="0"/>
        <w:adjustRightInd w:val="0"/>
        <w:spacing w:after="0" w:line="240" w:lineRule="auto"/>
        <w:jc w:val="both"/>
        <w:rPr>
          <w:rFonts w:ascii="Times New Roman" w:eastAsia="ヒラギノ角ゴ Pro W3" w:hAnsi="Times New Roman" w:cs="Times New Roman"/>
          <w:color w:val="000000"/>
          <w:sz w:val="24"/>
          <w:szCs w:val="24"/>
        </w:rPr>
      </w:pPr>
    </w:p>
    <w:p w14:paraId="446430A8" w14:textId="6CE88DB4" w:rsidR="00E40B77" w:rsidRPr="009112D8" w:rsidRDefault="1DB311A7" w:rsidP="00655612">
      <w:pPr>
        <w:pStyle w:val="ListParagraph"/>
        <w:widowControl w:val="0"/>
        <w:numPr>
          <w:ilvl w:val="0"/>
          <w:numId w:val="36"/>
        </w:numPr>
        <w:autoSpaceDE w:val="0"/>
        <w:autoSpaceDN w:val="0"/>
        <w:adjustRightInd w:val="0"/>
        <w:spacing w:after="0" w:line="240" w:lineRule="auto"/>
        <w:jc w:val="both"/>
        <w:rPr>
          <w:rFonts w:ascii="Times New Roman" w:eastAsia="ヒラギノ角ゴ Pro W3" w:hAnsi="Times New Roman" w:cs="Times New Roman"/>
          <w:b/>
          <w:sz w:val="24"/>
          <w:szCs w:val="24"/>
        </w:rPr>
      </w:pPr>
      <w:r w:rsidRPr="00A069A0">
        <w:rPr>
          <w:rFonts w:ascii="Times New Roman" w:eastAsia="ヒラギノ角ゴ Pro W3" w:hAnsi="Times New Roman" w:cs="Times New Roman"/>
          <w:color w:val="000000" w:themeColor="text1"/>
          <w:sz w:val="24"/>
          <w:szCs w:val="24"/>
        </w:rPr>
        <w:t xml:space="preserve">Please discuss how the </w:t>
      </w:r>
      <w:proofErr w:type="gramStart"/>
      <w:r w:rsidRPr="00A069A0">
        <w:rPr>
          <w:rFonts w:ascii="Times New Roman" w:eastAsia="ヒラギノ角ゴ Pro W3" w:hAnsi="Times New Roman" w:cs="Times New Roman"/>
          <w:color w:val="000000" w:themeColor="text1"/>
          <w:sz w:val="24"/>
          <w:szCs w:val="24"/>
        </w:rPr>
        <w:t>District's</w:t>
      </w:r>
      <w:proofErr w:type="gramEnd"/>
      <w:r w:rsidRPr="00A069A0">
        <w:rPr>
          <w:rFonts w:ascii="Times New Roman" w:eastAsia="ヒラギノ角ゴ Pro W3" w:hAnsi="Times New Roman" w:cs="Times New Roman"/>
          <w:color w:val="000000" w:themeColor="text1"/>
          <w:sz w:val="24"/>
          <w:szCs w:val="24"/>
        </w:rPr>
        <w:t xml:space="preserve"> lottery sales and transfers to the General Fund are </w:t>
      </w:r>
      <w:proofErr w:type="gramStart"/>
      <w:r w:rsidRPr="00A069A0">
        <w:rPr>
          <w:rFonts w:ascii="Times New Roman" w:eastAsia="ヒラギノ角ゴ Pro W3" w:hAnsi="Times New Roman" w:cs="Times New Roman"/>
          <w:color w:val="000000" w:themeColor="text1"/>
          <w:sz w:val="24"/>
          <w:szCs w:val="24"/>
        </w:rPr>
        <w:t>performing</w:t>
      </w:r>
      <w:proofErr w:type="gramEnd"/>
      <w:r w:rsidRPr="00A069A0">
        <w:rPr>
          <w:rFonts w:ascii="Times New Roman" w:eastAsia="ヒラギノ角ゴ Pro W3" w:hAnsi="Times New Roman" w:cs="Times New Roman"/>
          <w:color w:val="000000" w:themeColor="text1"/>
          <w:sz w:val="24"/>
          <w:szCs w:val="24"/>
        </w:rPr>
        <w:t xml:space="preserve"> compared to anticipated projections for Fiscal Year 2025. Discuss the performance for Fiscal Year 2024 and how it compares with Fiscal Years 2023 and 2022. Finally, please provide the dollar amount transferred to the General Fund for Fiscal Years 2022, 2023 and 2024</w:t>
      </w:r>
      <w:r w:rsidRPr="009112D8">
        <w:rPr>
          <w:rFonts w:ascii="Times New Roman" w:eastAsia="ヒラギノ角ゴ Pro W3" w:hAnsi="Times New Roman" w:cs="Times New Roman"/>
          <w:sz w:val="24"/>
          <w:szCs w:val="24"/>
        </w:rPr>
        <w:t xml:space="preserve">. </w:t>
      </w:r>
    </w:p>
    <w:p w14:paraId="6BA2CACE" w14:textId="77777777" w:rsidR="2FF691B9" w:rsidRPr="00A069A0" w:rsidRDefault="2FF691B9" w:rsidP="00E976EE">
      <w:pPr>
        <w:rPr>
          <w:rFonts w:ascii="Times New Roman" w:eastAsia="ヒラギノ角ゴ Pro W3" w:hAnsi="Times New Roman" w:cs="Times New Roman"/>
          <w:color w:val="000000" w:themeColor="text1"/>
          <w:sz w:val="24"/>
          <w:szCs w:val="24"/>
        </w:rPr>
      </w:pPr>
    </w:p>
    <w:p w14:paraId="5D1DF024" w14:textId="0B79CEC3" w:rsidR="2FF691B9" w:rsidRPr="00A069A0" w:rsidRDefault="0D594F42" w:rsidP="5C478D0A">
      <w:pPr>
        <w:pStyle w:val="NormalWeb"/>
        <w:spacing w:before="0" w:beforeAutospacing="0" w:after="0" w:afterAutospacing="0"/>
        <w:ind w:left="360"/>
        <w:jc w:val="both"/>
        <w:rPr>
          <w:rFonts w:ascii="Times New Roman" w:eastAsia="Times New Roman" w:hAnsi="Times New Roman" w:cs="Times New Roman"/>
          <w:color w:val="4F81BC"/>
          <w:u w:val="single"/>
        </w:rPr>
      </w:pPr>
      <w:r w:rsidRPr="00A069A0">
        <w:rPr>
          <w:rFonts w:ascii="Times New Roman" w:hAnsi="Times New Roman" w:cs="Times New Roman"/>
          <w:color w:val="4F81BD" w:themeColor="accent1"/>
          <w:u w:val="single"/>
        </w:rPr>
        <w:t>FY 2025</w:t>
      </w:r>
      <w:r w:rsidR="759C7909" w:rsidRPr="00A069A0">
        <w:rPr>
          <w:rFonts w:ascii="Times New Roman" w:eastAsia="Times New Roman" w:hAnsi="Times New Roman" w:cs="Times New Roman"/>
          <w:color w:val="4F81BC"/>
          <w:u w:val="single"/>
        </w:rPr>
        <w:t xml:space="preserve"> (Q1)</w:t>
      </w:r>
    </w:p>
    <w:p w14:paraId="60928B50" w14:textId="152133BA" w:rsidR="005F468F" w:rsidRPr="00A069A0" w:rsidRDefault="005F468F" w:rsidP="5C478D0A">
      <w:pPr>
        <w:pStyle w:val="NormalWeb"/>
        <w:spacing w:before="0" w:beforeAutospacing="0" w:after="0" w:afterAutospacing="0"/>
        <w:ind w:left="360"/>
        <w:jc w:val="both"/>
        <w:rPr>
          <w:rFonts w:ascii="Times New Roman" w:hAnsi="Times New Roman" w:cs="Times New Roman"/>
          <w:color w:val="4F81BD" w:themeColor="accent1"/>
          <w:u w:val="single"/>
        </w:rPr>
      </w:pPr>
    </w:p>
    <w:p w14:paraId="70F76E07" w14:textId="40F31DD2" w:rsidR="005F468F" w:rsidRPr="00A069A0" w:rsidRDefault="005F468F" w:rsidP="5C478D0A">
      <w:pPr>
        <w:pStyle w:val="NormalWeb"/>
        <w:spacing w:before="0" w:beforeAutospacing="0" w:after="0" w:afterAutospacing="0"/>
        <w:ind w:left="360"/>
        <w:jc w:val="both"/>
        <w:rPr>
          <w:rFonts w:ascii="Times New Roman" w:hAnsi="Times New Roman" w:cs="Times New Roman"/>
          <w:color w:val="4F81BD" w:themeColor="accent1"/>
        </w:rPr>
      </w:pPr>
      <w:r w:rsidRPr="00A069A0">
        <w:rPr>
          <w:rFonts w:ascii="Times New Roman" w:hAnsi="Times New Roman" w:cs="Times New Roman"/>
          <w:color w:val="4F81BD" w:themeColor="accent1"/>
        </w:rPr>
        <w:t xml:space="preserve">The primary Key Performance Indicator (KPI) for </w:t>
      </w:r>
      <w:r w:rsidR="00AB3141">
        <w:rPr>
          <w:rFonts w:ascii="Times New Roman" w:hAnsi="Times New Roman" w:cs="Times New Roman"/>
          <w:color w:val="4F81BD" w:themeColor="accent1"/>
        </w:rPr>
        <w:t>OLG</w:t>
      </w:r>
      <w:r w:rsidRPr="00A069A0">
        <w:rPr>
          <w:rFonts w:ascii="Times New Roman" w:hAnsi="Times New Roman" w:cs="Times New Roman"/>
          <w:color w:val="4F81BD" w:themeColor="accent1"/>
        </w:rPr>
        <w:t xml:space="preserve"> is the transfer to the General Fund. For Q1 of FY 2025, the transfer totaled $11.3 million, which represents 34.6% of the annual target of $32.5 million. This amount is also 38% higher than the average quarterly target of $8.13 million for FY 2025.</w:t>
      </w:r>
    </w:p>
    <w:p w14:paraId="5F44E6F2" w14:textId="5CCE2122" w:rsidR="005F468F" w:rsidRPr="00A069A0" w:rsidRDefault="005F468F" w:rsidP="5C478D0A">
      <w:pPr>
        <w:pStyle w:val="NormalWeb"/>
        <w:spacing w:before="0" w:beforeAutospacing="0" w:after="0" w:afterAutospacing="0"/>
        <w:ind w:left="360"/>
        <w:jc w:val="both"/>
        <w:rPr>
          <w:rFonts w:ascii="Times New Roman" w:hAnsi="Times New Roman" w:cs="Times New Roman"/>
          <w:color w:val="4F81BD" w:themeColor="accent1"/>
        </w:rPr>
      </w:pPr>
    </w:p>
    <w:p w14:paraId="715CBB09" w14:textId="7AE67B5C" w:rsidR="005F468F" w:rsidRPr="00A069A0" w:rsidRDefault="005F468F" w:rsidP="5C478D0A">
      <w:pPr>
        <w:pStyle w:val="NormalWeb"/>
        <w:spacing w:before="0" w:beforeAutospacing="0" w:after="0" w:afterAutospacing="0"/>
        <w:ind w:left="360"/>
        <w:jc w:val="both"/>
        <w:rPr>
          <w:rFonts w:ascii="Times New Roman" w:hAnsi="Times New Roman" w:cs="Times New Roman"/>
          <w:color w:val="4F81BD" w:themeColor="accent1"/>
        </w:rPr>
      </w:pPr>
      <w:r w:rsidRPr="00A069A0">
        <w:rPr>
          <w:rFonts w:ascii="Times New Roman" w:hAnsi="Times New Roman" w:cs="Times New Roman"/>
          <w:color w:val="4F81BD" w:themeColor="accent1"/>
        </w:rPr>
        <w:t xml:space="preserve">Despite the strong transfer performance, total sales in Q1 2025 declined by 4.2% compared to the same period in 2024 ($49.2 million vs. $51.4 million). The decrease was primarily due to differences in the game portfolio and product mix. Specifically, in Q1 2024, both online and retail Sports Wagering (SW) sales were included, whereas in Q1 2025, only retail sports wagering operations were counted. Additionally, sales of jackpot games (Mega Millions and Powerball) were higher in Q1 2024 due to larger Powerball jackpots. In Q1 2025 while Mega </w:t>
      </w:r>
      <w:proofErr w:type="gramStart"/>
      <w:r w:rsidRPr="00A069A0">
        <w:rPr>
          <w:rFonts w:ascii="Times New Roman" w:hAnsi="Times New Roman" w:cs="Times New Roman"/>
          <w:color w:val="4F81BD" w:themeColor="accent1"/>
        </w:rPr>
        <w:t>Millions</w:t>
      </w:r>
      <w:proofErr w:type="gramEnd"/>
      <w:r w:rsidRPr="00A069A0">
        <w:rPr>
          <w:rFonts w:ascii="Times New Roman" w:hAnsi="Times New Roman" w:cs="Times New Roman"/>
          <w:color w:val="4F81BD" w:themeColor="accent1"/>
        </w:rPr>
        <w:t xml:space="preserve"> sales grew by 68%, Powerball sales declined by 51%, resulting in an overall 17.61% drop in this category, a trend observed across all jurisdictions offering these games.</w:t>
      </w:r>
    </w:p>
    <w:p w14:paraId="0D804268" w14:textId="40B02D44" w:rsidR="005F468F" w:rsidRPr="00A069A0" w:rsidRDefault="005F468F" w:rsidP="5C478D0A">
      <w:pPr>
        <w:pStyle w:val="NormalWeb"/>
        <w:spacing w:before="0" w:beforeAutospacing="0" w:after="0" w:afterAutospacing="0"/>
        <w:ind w:left="360"/>
        <w:jc w:val="both"/>
        <w:rPr>
          <w:rFonts w:ascii="Times New Roman" w:hAnsi="Times New Roman" w:cs="Times New Roman"/>
          <w:color w:val="4F81BD" w:themeColor="accent1"/>
        </w:rPr>
      </w:pPr>
    </w:p>
    <w:p w14:paraId="0C804642" w14:textId="36E0076F" w:rsidR="005F468F" w:rsidRPr="00A069A0" w:rsidRDefault="005F468F" w:rsidP="5C478D0A">
      <w:pPr>
        <w:pStyle w:val="NormalWeb"/>
        <w:spacing w:before="0" w:beforeAutospacing="0" w:after="0" w:afterAutospacing="0"/>
        <w:ind w:left="360"/>
        <w:jc w:val="both"/>
        <w:rPr>
          <w:rFonts w:ascii="Times New Roman" w:hAnsi="Times New Roman" w:cs="Times New Roman"/>
          <w:color w:val="4F81BD" w:themeColor="accent1"/>
        </w:rPr>
      </w:pPr>
      <w:r w:rsidRPr="00A069A0">
        <w:rPr>
          <w:rFonts w:ascii="Times New Roman" w:hAnsi="Times New Roman" w:cs="Times New Roman"/>
          <w:color w:val="4F81BD" w:themeColor="accent1"/>
        </w:rPr>
        <w:t xml:space="preserve">For the first time in recent years, the decline of DC 4 was halted in Q1 2025, with a 1% increase compared to 2024. </w:t>
      </w:r>
      <w:r w:rsidR="008F72DF">
        <w:rPr>
          <w:rFonts w:ascii="Times New Roman" w:hAnsi="Times New Roman" w:cs="Times New Roman"/>
          <w:color w:val="4F81BD" w:themeColor="accent1"/>
        </w:rPr>
        <w:t xml:space="preserve">DC 4 is a major contributor to </w:t>
      </w:r>
      <w:r w:rsidR="00E976EE">
        <w:rPr>
          <w:rFonts w:ascii="Times New Roman" w:hAnsi="Times New Roman" w:cs="Times New Roman"/>
          <w:color w:val="4F81BD" w:themeColor="accent1"/>
        </w:rPr>
        <w:t>General</w:t>
      </w:r>
      <w:r w:rsidR="008F72DF">
        <w:rPr>
          <w:rFonts w:ascii="Times New Roman" w:hAnsi="Times New Roman" w:cs="Times New Roman"/>
          <w:color w:val="4F81BD" w:themeColor="accent1"/>
        </w:rPr>
        <w:t xml:space="preserve"> Fund transfer. </w:t>
      </w:r>
      <w:r w:rsidRPr="00A069A0">
        <w:rPr>
          <w:rFonts w:ascii="Times New Roman" w:hAnsi="Times New Roman" w:cs="Times New Roman"/>
          <w:color w:val="4F81BD" w:themeColor="accent1"/>
        </w:rPr>
        <w:t>Instant ticket sales (both printed and terminal-based) also increased by 2%, which is significant as these two categories accounted for 46% of total sales in Q1 2025.</w:t>
      </w:r>
    </w:p>
    <w:p w14:paraId="3014077A" w14:textId="034F835B" w:rsidR="005F468F" w:rsidRPr="00A069A0" w:rsidRDefault="005F468F" w:rsidP="5C478D0A">
      <w:pPr>
        <w:pStyle w:val="NormalWeb"/>
        <w:spacing w:before="0" w:beforeAutospacing="0" w:after="0" w:afterAutospacing="0"/>
        <w:ind w:left="360"/>
        <w:jc w:val="both"/>
        <w:rPr>
          <w:rFonts w:ascii="Times New Roman" w:hAnsi="Times New Roman" w:cs="Times New Roman"/>
          <w:color w:val="4F81BD" w:themeColor="accent1"/>
          <w:u w:val="single"/>
        </w:rPr>
      </w:pPr>
    </w:p>
    <w:p w14:paraId="0B6FA153" w14:textId="34EF64F3" w:rsidR="005F468F" w:rsidRPr="00A069A0" w:rsidRDefault="005F468F" w:rsidP="5C478D0A">
      <w:pPr>
        <w:pStyle w:val="NormalWeb"/>
        <w:spacing w:before="0" w:beforeAutospacing="0" w:after="0" w:afterAutospacing="0"/>
        <w:ind w:left="360"/>
        <w:jc w:val="both"/>
        <w:rPr>
          <w:rFonts w:ascii="Times New Roman" w:hAnsi="Times New Roman" w:cs="Times New Roman"/>
          <w:color w:val="4F81BD" w:themeColor="accent1"/>
          <w:u w:val="single"/>
        </w:rPr>
      </w:pPr>
      <w:r w:rsidRPr="00A069A0">
        <w:rPr>
          <w:rFonts w:ascii="Times New Roman" w:hAnsi="Times New Roman" w:cs="Times New Roman"/>
          <w:color w:val="4F81BD" w:themeColor="accent1"/>
          <w:u w:val="single"/>
        </w:rPr>
        <w:t>FY 2022 to FY 2024 Transfer</w:t>
      </w:r>
    </w:p>
    <w:p w14:paraId="548CA400" w14:textId="13C3726C" w:rsidR="005F468F" w:rsidRPr="00A069A0" w:rsidRDefault="005F468F" w:rsidP="5C478D0A">
      <w:pPr>
        <w:pStyle w:val="NormalWeb"/>
        <w:spacing w:before="0" w:beforeAutospacing="0" w:after="0" w:afterAutospacing="0"/>
        <w:ind w:left="360"/>
        <w:jc w:val="both"/>
        <w:rPr>
          <w:rFonts w:ascii="Times New Roman" w:hAnsi="Times New Roman" w:cs="Times New Roman"/>
          <w:color w:val="4F81BD" w:themeColor="accent1"/>
          <w:u w:val="single"/>
        </w:rPr>
      </w:pPr>
    </w:p>
    <w:p w14:paraId="327C6C57" w14:textId="63B81AED" w:rsidR="005F468F" w:rsidRPr="00A069A0" w:rsidRDefault="005F468F" w:rsidP="5C478D0A">
      <w:pPr>
        <w:pStyle w:val="NormalWeb"/>
        <w:spacing w:before="0" w:beforeAutospacing="0" w:after="0" w:afterAutospacing="0"/>
        <w:ind w:left="360"/>
        <w:jc w:val="both"/>
        <w:rPr>
          <w:rFonts w:ascii="Times New Roman" w:hAnsi="Times New Roman" w:cs="Times New Roman"/>
          <w:color w:val="4F81BD" w:themeColor="accent1"/>
        </w:rPr>
      </w:pPr>
      <w:r w:rsidRPr="00A069A0">
        <w:rPr>
          <w:rFonts w:ascii="Times New Roman" w:hAnsi="Times New Roman" w:cs="Times New Roman"/>
          <w:color w:val="4F81BD" w:themeColor="accent1"/>
        </w:rPr>
        <w:t>OLG’s FY 2024 transfer was $39.4 million, an increase of $5.9 million (17.6%) from FY 2023 ($33.5 million). This result nearly matched the FY 2022 transfer. The surplus in FY 2024 was largely due to Sports Wagering revenue, particularly from OLG’s share (40% of Gross Gaming Revenue</w:t>
      </w:r>
      <w:r w:rsidR="00806484">
        <w:rPr>
          <w:rFonts w:ascii="Times New Roman" w:hAnsi="Times New Roman" w:cs="Times New Roman"/>
          <w:color w:val="4F81BD" w:themeColor="accent1"/>
        </w:rPr>
        <w:t xml:space="preserve"> </w:t>
      </w:r>
      <w:r w:rsidR="001578A1">
        <w:rPr>
          <w:rFonts w:ascii="Times New Roman" w:hAnsi="Times New Roman" w:cs="Times New Roman"/>
          <w:color w:val="4F81BD" w:themeColor="accent1"/>
        </w:rPr>
        <w:t>(</w:t>
      </w:r>
      <w:r w:rsidRPr="00A069A0">
        <w:rPr>
          <w:rFonts w:ascii="Times New Roman" w:hAnsi="Times New Roman" w:cs="Times New Roman"/>
          <w:color w:val="4F81BD" w:themeColor="accent1"/>
        </w:rPr>
        <w:t>GGR</w:t>
      </w:r>
      <w:r w:rsidR="001578A1">
        <w:rPr>
          <w:rFonts w:ascii="Times New Roman" w:hAnsi="Times New Roman" w:cs="Times New Roman"/>
          <w:color w:val="4F81BD" w:themeColor="accent1"/>
        </w:rPr>
        <w:t>)</w:t>
      </w:r>
      <w:r w:rsidRPr="00A069A0">
        <w:rPr>
          <w:rFonts w:ascii="Times New Roman" w:hAnsi="Times New Roman" w:cs="Times New Roman"/>
          <w:color w:val="4F81BD" w:themeColor="accent1"/>
        </w:rPr>
        <w:t>) of FanDuel operations between mid-April and mid-July. Total FY 2024 SW GGR was $12.8 million, compared to $7.9 million in FY 2023.</w:t>
      </w:r>
    </w:p>
    <w:p w14:paraId="6A55255D" w14:textId="6F573511" w:rsidR="005F468F" w:rsidRPr="00A069A0" w:rsidRDefault="005F468F" w:rsidP="5C478D0A">
      <w:pPr>
        <w:pStyle w:val="NormalWeb"/>
        <w:spacing w:before="0" w:beforeAutospacing="0" w:after="0" w:afterAutospacing="0"/>
        <w:ind w:left="360"/>
        <w:jc w:val="both"/>
        <w:rPr>
          <w:rFonts w:ascii="Times New Roman" w:hAnsi="Times New Roman" w:cs="Times New Roman"/>
          <w:color w:val="4F81BD" w:themeColor="accent1"/>
        </w:rPr>
      </w:pPr>
    </w:p>
    <w:p w14:paraId="5F873FDE" w14:textId="069FE8E6" w:rsidR="005F468F" w:rsidRPr="00A069A0" w:rsidRDefault="005F468F" w:rsidP="5C478D0A">
      <w:pPr>
        <w:pStyle w:val="NormalWeb"/>
        <w:spacing w:before="0" w:beforeAutospacing="0" w:after="0" w:afterAutospacing="0"/>
        <w:ind w:left="360"/>
        <w:jc w:val="both"/>
        <w:rPr>
          <w:rFonts w:ascii="Times New Roman" w:hAnsi="Times New Roman" w:cs="Times New Roman"/>
          <w:color w:val="4F81BD" w:themeColor="accent1"/>
        </w:rPr>
      </w:pPr>
      <w:r w:rsidRPr="00A069A0">
        <w:rPr>
          <w:rFonts w:ascii="Times New Roman" w:hAnsi="Times New Roman" w:cs="Times New Roman"/>
          <w:color w:val="4F81BD" w:themeColor="accent1"/>
        </w:rPr>
        <w:t>OLG’s FY 2023 transfer was $33.5 million, a decrease of $7.2 million (17.8%) from FY 2022 ($40.7 million). The decline was primarily due to a higher prize payout percentage (63.41% in FY 2023, compared to 60.36% in FY 2022). This aligns with an industry-wide trend where higher-payout games (e-Instants, Fast Play, and Sports Wagering) are gaining a larger share of the gaming portfolio, while traditional lotteries with lower payout rates and higher GGR are losing ground.</w:t>
      </w:r>
    </w:p>
    <w:p w14:paraId="62AA14BE" w14:textId="56C97136" w:rsidR="005F468F" w:rsidRPr="00A069A0" w:rsidRDefault="005F468F" w:rsidP="5C478D0A">
      <w:pPr>
        <w:pStyle w:val="NormalWeb"/>
        <w:spacing w:before="0" w:beforeAutospacing="0" w:after="0" w:afterAutospacing="0"/>
        <w:ind w:left="360"/>
        <w:jc w:val="both"/>
        <w:rPr>
          <w:rFonts w:ascii="Times New Roman" w:hAnsi="Times New Roman" w:cs="Times New Roman"/>
          <w:color w:val="4F81BD" w:themeColor="accent1"/>
        </w:rPr>
      </w:pPr>
    </w:p>
    <w:p w14:paraId="31EAA8D9" w14:textId="6C116072" w:rsidR="005F468F" w:rsidRPr="00A069A0" w:rsidRDefault="005F468F" w:rsidP="5C478D0A">
      <w:pPr>
        <w:pStyle w:val="NormalWeb"/>
        <w:spacing w:before="0" w:beforeAutospacing="0" w:after="0" w:afterAutospacing="0"/>
        <w:ind w:left="360"/>
        <w:jc w:val="both"/>
        <w:rPr>
          <w:rFonts w:ascii="Times New Roman" w:hAnsi="Times New Roman" w:cs="Times New Roman"/>
          <w:color w:val="4F81BD" w:themeColor="accent1"/>
        </w:rPr>
      </w:pPr>
      <w:r w:rsidRPr="00A069A0">
        <w:rPr>
          <w:rFonts w:ascii="Times New Roman" w:hAnsi="Times New Roman" w:cs="Times New Roman"/>
          <w:color w:val="4F81BD" w:themeColor="accent1"/>
        </w:rPr>
        <w:t>OLG’s FY 2022 transfer was $40.7 million, a decline of $7.4 million (15.4%) from FY 2021 ($48.1 million). The decrease was attributed to lower sales and a higher prize payout percentage (60.36% in FY 2022 vs. 55.48% in FY 2021).</w:t>
      </w:r>
    </w:p>
    <w:p w14:paraId="125C4EEC" w14:textId="6157EE1A" w:rsidR="005F468F" w:rsidRPr="00A069A0" w:rsidRDefault="005F468F" w:rsidP="5C478D0A">
      <w:pPr>
        <w:pStyle w:val="NormalWeb"/>
        <w:spacing w:before="0" w:beforeAutospacing="0" w:after="0" w:afterAutospacing="0"/>
        <w:ind w:left="360"/>
        <w:jc w:val="both"/>
        <w:rPr>
          <w:rFonts w:ascii="Times New Roman" w:hAnsi="Times New Roman" w:cs="Times New Roman"/>
          <w:color w:val="4F81BD" w:themeColor="accent1"/>
        </w:rPr>
      </w:pPr>
    </w:p>
    <w:p w14:paraId="7A4C6F26" w14:textId="08E20660" w:rsidR="005F468F" w:rsidRPr="00A069A0" w:rsidRDefault="005F468F" w:rsidP="5C478D0A">
      <w:pPr>
        <w:pStyle w:val="NormalWeb"/>
        <w:spacing w:before="0" w:beforeAutospacing="0" w:after="0" w:afterAutospacing="0"/>
        <w:ind w:left="360"/>
        <w:jc w:val="both"/>
        <w:rPr>
          <w:rFonts w:ascii="Times New Roman" w:hAnsi="Times New Roman" w:cs="Times New Roman"/>
          <w:color w:val="4F81BD" w:themeColor="accent1"/>
          <w:u w:val="single"/>
        </w:rPr>
      </w:pPr>
      <w:r w:rsidRPr="00A069A0">
        <w:rPr>
          <w:rFonts w:ascii="Times New Roman" w:hAnsi="Times New Roman" w:cs="Times New Roman"/>
          <w:color w:val="4F81BD" w:themeColor="accent1"/>
          <w:u w:val="single"/>
        </w:rPr>
        <w:t>FY 2022 - FY 2024 Sales</w:t>
      </w:r>
    </w:p>
    <w:p w14:paraId="61510694" w14:textId="57CD6BB7" w:rsidR="005F468F" w:rsidRPr="00A069A0" w:rsidRDefault="005F468F" w:rsidP="5C478D0A">
      <w:pPr>
        <w:pStyle w:val="NormalWeb"/>
        <w:spacing w:before="0" w:beforeAutospacing="0" w:after="0" w:afterAutospacing="0"/>
        <w:ind w:left="360"/>
        <w:jc w:val="both"/>
        <w:rPr>
          <w:rFonts w:ascii="Times New Roman" w:hAnsi="Times New Roman" w:cs="Times New Roman"/>
          <w:color w:val="4F81BD" w:themeColor="accent1"/>
        </w:rPr>
      </w:pPr>
    </w:p>
    <w:p w14:paraId="7C764CAE" w14:textId="098984B3" w:rsidR="005F468F" w:rsidRPr="00A069A0" w:rsidRDefault="005F468F" w:rsidP="5C478D0A">
      <w:pPr>
        <w:pStyle w:val="NormalWeb"/>
        <w:spacing w:before="0" w:beforeAutospacing="0" w:after="0" w:afterAutospacing="0"/>
        <w:ind w:left="360"/>
        <w:jc w:val="both"/>
        <w:rPr>
          <w:rFonts w:ascii="Times New Roman" w:hAnsi="Times New Roman" w:cs="Times New Roman"/>
          <w:color w:val="4F81BD" w:themeColor="accent1"/>
        </w:rPr>
      </w:pPr>
      <w:r w:rsidRPr="00A069A0">
        <w:rPr>
          <w:rFonts w:ascii="Times New Roman" w:hAnsi="Times New Roman" w:cs="Times New Roman"/>
          <w:color w:val="4F81BD" w:themeColor="accent1"/>
        </w:rPr>
        <w:t xml:space="preserve">FY 2024 total sales exceeded $300 million for the first time, reaching $324 million. The main driver was Sports Wagering, </w:t>
      </w:r>
      <w:r w:rsidR="003E3B40">
        <w:rPr>
          <w:rFonts w:ascii="Times New Roman" w:hAnsi="Times New Roman" w:cs="Times New Roman"/>
          <w:color w:val="4F81BD" w:themeColor="accent1"/>
        </w:rPr>
        <w:t xml:space="preserve">which generated </w:t>
      </w:r>
      <w:r w:rsidRPr="00A069A0">
        <w:rPr>
          <w:rFonts w:ascii="Times New Roman" w:hAnsi="Times New Roman" w:cs="Times New Roman"/>
          <w:color w:val="4F81BD" w:themeColor="accent1"/>
        </w:rPr>
        <w:t xml:space="preserve">sales of $118.6 million, </w:t>
      </w:r>
      <w:r w:rsidR="003E3B40">
        <w:rPr>
          <w:rFonts w:ascii="Times New Roman" w:hAnsi="Times New Roman" w:cs="Times New Roman"/>
          <w:color w:val="4F81BD" w:themeColor="accent1"/>
        </w:rPr>
        <w:t>an increase of</w:t>
      </w:r>
      <w:r w:rsidRPr="00A069A0">
        <w:rPr>
          <w:rFonts w:ascii="Times New Roman" w:hAnsi="Times New Roman" w:cs="Times New Roman"/>
          <w:color w:val="4F81BD" w:themeColor="accent1"/>
        </w:rPr>
        <w:t xml:space="preserve"> $50.2 million (73.4%) </w:t>
      </w:r>
      <w:r w:rsidR="003E3B40">
        <w:rPr>
          <w:rFonts w:ascii="Times New Roman" w:hAnsi="Times New Roman" w:cs="Times New Roman"/>
          <w:color w:val="4F81BD" w:themeColor="accent1"/>
        </w:rPr>
        <w:t>compared to</w:t>
      </w:r>
      <w:r w:rsidR="003E3B40" w:rsidRPr="00A069A0">
        <w:rPr>
          <w:rFonts w:ascii="Times New Roman" w:hAnsi="Times New Roman" w:cs="Times New Roman"/>
          <w:color w:val="4F81BD" w:themeColor="accent1"/>
        </w:rPr>
        <w:t xml:space="preserve"> </w:t>
      </w:r>
      <w:r w:rsidRPr="00A069A0">
        <w:rPr>
          <w:rFonts w:ascii="Times New Roman" w:hAnsi="Times New Roman" w:cs="Times New Roman"/>
          <w:color w:val="4F81BD" w:themeColor="accent1"/>
        </w:rPr>
        <w:t xml:space="preserve">FY 2023 ($68.4 million). Lottery sales declined 7.1% ($205 million vs. $221 million in FY 2023), mainly due to a 9.3% </w:t>
      </w:r>
      <w:proofErr w:type="gramStart"/>
      <w:r w:rsidRPr="00A069A0">
        <w:rPr>
          <w:rFonts w:ascii="Times New Roman" w:hAnsi="Times New Roman" w:cs="Times New Roman"/>
          <w:color w:val="4F81BD" w:themeColor="accent1"/>
        </w:rPr>
        <w:t>drop in</w:t>
      </w:r>
      <w:proofErr w:type="gramEnd"/>
      <w:r w:rsidRPr="00A069A0">
        <w:rPr>
          <w:rFonts w:ascii="Times New Roman" w:hAnsi="Times New Roman" w:cs="Times New Roman"/>
          <w:color w:val="4F81BD" w:themeColor="accent1"/>
        </w:rPr>
        <w:t xml:space="preserve"> DC Numbers games (-$9.9 million) and a 25.1% drop in jackpot games (-$5.6 million, Powerball and Mega Millions), consistent with national trends. Instant ticket (scratcher) sales decreased by 3.3% ($41.7 million vs. $43.1 million in FY 2023). In contrast, e-Instants grew 11.1% ($30.2 million vs. $27.2 million in FY 2023).</w:t>
      </w:r>
    </w:p>
    <w:p w14:paraId="6168A525" w14:textId="4DEA1E2E" w:rsidR="005F468F" w:rsidRPr="00A069A0" w:rsidRDefault="005F468F" w:rsidP="5C478D0A">
      <w:pPr>
        <w:pStyle w:val="NormalWeb"/>
        <w:spacing w:before="0" w:beforeAutospacing="0" w:after="0" w:afterAutospacing="0"/>
        <w:ind w:left="360"/>
        <w:jc w:val="both"/>
        <w:rPr>
          <w:rFonts w:ascii="Times New Roman" w:hAnsi="Times New Roman" w:cs="Times New Roman"/>
          <w:color w:val="4F81BD" w:themeColor="accent1"/>
        </w:rPr>
      </w:pPr>
    </w:p>
    <w:p w14:paraId="0694790D" w14:textId="7BB583D5" w:rsidR="005F468F" w:rsidRPr="00A069A0" w:rsidRDefault="005F468F" w:rsidP="5C478D0A">
      <w:pPr>
        <w:pStyle w:val="NormalWeb"/>
        <w:spacing w:before="0" w:beforeAutospacing="0" w:after="0" w:afterAutospacing="0"/>
        <w:ind w:left="360"/>
        <w:jc w:val="both"/>
        <w:rPr>
          <w:rFonts w:ascii="Times New Roman" w:hAnsi="Times New Roman" w:cs="Times New Roman"/>
          <w:color w:val="4F81BD" w:themeColor="accent1"/>
        </w:rPr>
      </w:pPr>
      <w:r w:rsidRPr="00A069A0">
        <w:rPr>
          <w:rFonts w:ascii="Times New Roman" w:hAnsi="Times New Roman" w:cs="Times New Roman"/>
          <w:color w:val="4F81BD" w:themeColor="accent1"/>
        </w:rPr>
        <w:t>FY 2023 total lottery sales were $221 million, a slight 1.8% increase over FY 2022 ($217 million). Terminal game sales declined 2% ($151 million vs. $154 million in FY 2022), though Mega Millions and Powerball saw strong growth although it did not compensate for the continuous decline of DC Numbers. Instant ticket sales fell 1.8% ($43.1 million vs. $43.9 million in FY 2022). e-Instants surged 42.4% ($27.2 million vs. $19.1 million in FY 2022). Sports Wagering sales grew 19% ($68.4 million vs. $57.5 million in FY 2022).</w:t>
      </w:r>
    </w:p>
    <w:p w14:paraId="08F49DD3" w14:textId="15C08979" w:rsidR="005F468F" w:rsidRPr="00A069A0" w:rsidRDefault="005F468F" w:rsidP="5C478D0A">
      <w:pPr>
        <w:pStyle w:val="NormalWeb"/>
        <w:spacing w:before="0" w:beforeAutospacing="0" w:after="0" w:afterAutospacing="0"/>
        <w:ind w:left="360"/>
        <w:jc w:val="both"/>
        <w:rPr>
          <w:rFonts w:ascii="Times New Roman" w:hAnsi="Times New Roman" w:cs="Times New Roman"/>
          <w:color w:val="4F81BD" w:themeColor="accent1"/>
        </w:rPr>
      </w:pPr>
    </w:p>
    <w:p w14:paraId="52248917" w14:textId="28EDD722" w:rsidR="005F468F" w:rsidRPr="00A069A0" w:rsidRDefault="005F468F" w:rsidP="5C478D0A">
      <w:pPr>
        <w:pStyle w:val="NormalWeb"/>
        <w:spacing w:before="0" w:beforeAutospacing="0" w:after="0" w:afterAutospacing="0"/>
        <w:ind w:left="360"/>
        <w:jc w:val="both"/>
        <w:rPr>
          <w:rFonts w:ascii="Times New Roman" w:hAnsi="Times New Roman" w:cs="Times New Roman"/>
          <w:color w:val="4F81BD" w:themeColor="accent1"/>
        </w:rPr>
      </w:pPr>
      <w:r w:rsidRPr="00A069A0">
        <w:rPr>
          <w:rFonts w:ascii="Times New Roman" w:hAnsi="Times New Roman" w:cs="Times New Roman"/>
          <w:color w:val="4F81BD" w:themeColor="accent1"/>
        </w:rPr>
        <w:t>FY 2022</w:t>
      </w:r>
      <w:r w:rsidR="008F72DF">
        <w:rPr>
          <w:rFonts w:ascii="Times New Roman" w:hAnsi="Times New Roman" w:cs="Times New Roman"/>
          <w:color w:val="4F81BD" w:themeColor="accent1"/>
        </w:rPr>
        <w:t xml:space="preserve"> </w:t>
      </w:r>
      <w:r w:rsidRPr="00A069A0">
        <w:rPr>
          <w:rFonts w:ascii="Times New Roman" w:hAnsi="Times New Roman" w:cs="Times New Roman"/>
          <w:color w:val="4F81BD" w:themeColor="accent1"/>
        </w:rPr>
        <w:t>total lottery sales declined 3.1% ($217 million vs. $224 million in FY 2021). Terminal game sales dropped 9% ($154 million vs. $169.3 million in FY 2021). Instant ticket sales decreased 5.8% ($43.9 million vs. $46.6 million in FY 2021). Sports Wagering grew 41.3% ($57.5 million vs. $40.7 million in FY 2021).</w:t>
      </w:r>
    </w:p>
    <w:p w14:paraId="32466153" w14:textId="18DB294B" w:rsidR="00433D7D" w:rsidRPr="00A069A0" w:rsidRDefault="00433D7D" w:rsidP="004962B1">
      <w:pPr>
        <w:tabs>
          <w:tab w:val="left" w:pos="2055"/>
        </w:tabs>
        <w:spacing w:after="0" w:line="240" w:lineRule="auto"/>
        <w:ind w:firstLine="2052"/>
        <w:contextualSpacing/>
        <w:jc w:val="both"/>
        <w:rPr>
          <w:rFonts w:ascii="Times New Roman" w:eastAsia="ヒラギノ角ゴ Pro W3" w:hAnsi="Times New Roman" w:cs="Times New Roman"/>
          <w:color w:val="000000"/>
          <w:sz w:val="24"/>
          <w:szCs w:val="24"/>
        </w:rPr>
      </w:pPr>
    </w:p>
    <w:p w14:paraId="30DE2D34" w14:textId="69851AC8" w:rsidR="00CF2C23" w:rsidRPr="003652E7" w:rsidRDefault="1E0A8196" w:rsidP="1E0A8196">
      <w:pPr>
        <w:pStyle w:val="ListParagraph"/>
        <w:numPr>
          <w:ilvl w:val="0"/>
          <w:numId w:val="36"/>
        </w:numPr>
        <w:tabs>
          <w:tab w:val="left" w:pos="720"/>
        </w:tabs>
        <w:spacing w:after="0" w:line="240" w:lineRule="auto"/>
        <w:jc w:val="both"/>
        <w:rPr>
          <w:rFonts w:ascii="Times New Roman" w:eastAsia="ヒラギノ角ゴ Pro W3" w:hAnsi="Times New Roman" w:cs="Times New Roman"/>
          <w:b/>
          <w:bCs/>
          <w:sz w:val="24"/>
          <w:szCs w:val="24"/>
        </w:rPr>
      </w:pPr>
      <w:r w:rsidRPr="00A069A0">
        <w:rPr>
          <w:rFonts w:ascii="Times New Roman" w:eastAsia="ヒラギノ角ゴ Pro W3" w:hAnsi="Times New Roman" w:cs="Times New Roman"/>
          <w:color w:val="000000" w:themeColor="text1"/>
          <w:sz w:val="24"/>
          <w:szCs w:val="24"/>
        </w:rPr>
        <w:t xml:space="preserve">Please provide </w:t>
      </w:r>
      <w:proofErr w:type="gramStart"/>
      <w:r w:rsidRPr="00A069A0">
        <w:rPr>
          <w:rFonts w:ascii="Times New Roman" w:eastAsia="ヒラギノ角ゴ Pro W3" w:hAnsi="Times New Roman" w:cs="Times New Roman"/>
          <w:color w:val="000000" w:themeColor="text1"/>
          <w:sz w:val="24"/>
          <w:szCs w:val="24"/>
        </w:rPr>
        <w:t>a current</w:t>
      </w:r>
      <w:proofErr w:type="gramEnd"/>
      <w:r w:rsidRPr="00A069A0">
        <w:rPr>
          <w:rFonts w:ascii="Times New Roman" w:eastAsia="ヒラギノ角ゴ Pro W3" w:hAnsi="Times New Roman" w:cs="Times New Roman"/>
          <w:color w:val="000000" w:themeColor="text1"/>
          <w:sz w:val="24"/>
          <w:szCs w:val="24"/>
        </w:rPr>
        <w:t xml:space="preserve"> Schedule A for the Office, which identifies all employees by title/position, current salary, fringe benefits, and program. </w:t>
      </w:r>
      <w:proofErr w:type="gramStart"/>
      <w:r w:rsidRPr="00A069A0">
        <w:rPr>
          <w:rFonts w:ascii="Times New Roman" w:eastAsia="ヒラギノ角ゴ Pro W3" w:hAnsi="Times New Roman" w:cs="Times New Roman"/>
          <w:color w:val="000000" w:themeColor="text1"/>
          <w:sz w:val="24"/>
          <w:szCs w:val="24"/>
        </w:rPr>
        <w:t>This Schedule</w:t>
      </w:r>
      <w:proofErr w:type="gramEnd"/>
      <w:r w:rsidRPr="00A069A0">
        <w:rPr>
          <w:rFonts w:ascii="Times New Roman" w:eastAsia="ヒラギノ角ゴ Pro W3" w:hAnsi="Times New Roman" w:cs="Times New Roman"/>
          <w:color w:val="000000" w:themeColor="text1"/>
          <w:sz w:val="24"/>
          <w:szCs w:val="24"/>
        </w:rPr>
        <w:t xml:space="preserve"> A should also indicate whether the positions are continuing/term/temporary/contract and whether they are vacant or frozen positions</w:t>
      </w:r>
      <w:r w:rsidRPr="003652E7">
        <w:rPr>
          <w:rFonts w:ascii="Times New Roman" w:eastAsia="ヒラギノ角ゴ Pro W3" w:hAnsi="Times New Roman" w:cs="Times New Roman"/>
          <w:sz w:val="24"/>
          <w:szCs w:val="24"/>
        </w:rPr>
        <w:t xml:space="preserve">.  </w:t>
      </w:r>
    </w:p>
    <w:p w14:paraId="514EC252" w14:textId="05BFB797" w:rsidR="00CF2C23" w:rsidRPr="00A069A0" w:rsidRDefault="00CF2C23" w:rsidP="1E0A8196">
      <w:pPr>
        <w:pStyle w:val="ListParagraph"/>
        <w:tabs>
          <w:tab w:val="left" w:pos="720"/>
        </w:tabs>
        <w:spacing w:after="0" w:line="240" w:lineRule="auto"/>
        <w:ind w:left="360"/>
        <w:jc w:val="both"/>
        <w:rPr>
          <w:rFonts w:ascii="Times New Roman" w:eastAsia="Times New Roman" w:hAnsi="Times New Roman" w:cs="Times New Roman"/>
          <w:color w:val="4F81BC"/>
          <w:sz w:val="24"/>
          <w:szCs w:val="24"/>
        </w:rPr>
      </w:pPr>
    </w:p>
    <w:p w14:paraId="6D166127" w14:textId="06F88375" w:rsidR="00CF2C23" w:rsidRPr="00A069A0" w:rsidRDefault="1E0A8196" w:rsidP="1E0A8196">
      <w:pPr>
        <w:pStyle w:val="ListParagraph"/>
        <w:tabs>
          <w:tab w:val="left" w:pos="720"/>
        </w:tabs>
        <w:spacing w:after="0" w:line="240" w:lineRule="auto"/>
        <w:ind w:left="360"/>
        <w:jc w:val="both"/>
        <w:rPr>
          <w:rFonts w:ascii="Times New Roman" w:eastAsia="ヒラギノ角ゴ Pro W3" w:hAnsi="Times New Roman" w:cs="Times New Roman"/>
          <w:color w:val="000000" w:themeColor="text1"/>
          <w:sz w:val="24"/>
          <w:szCs w:val="24"/>
        </w:rPr>
      </w:pPr>
      <w:r w:rsidRPr="00A069A0">
        <w:rPr>
          <w:rFonts w:ascii="Times New Roman" w:eastAsia="Times New Roman" w:hAnsi="Times New Roman" w:cs="Times New Roman"/>
          <w:color w:val="4F81BC"/>
          <w:sz w:val="24"/>
          <w:szCs w:val="24"/>
        </w:rPr>
        <w:t xml:space="preserve">Please see Attachment </w:t>
      </w:r>
      <w:r w:rsidR="00E65B8F" w:rsidRPr="00A069A0">
        <w:rPr>
          <w:rFonts w:ascii="Times New Roman" w:eastAsia="Times New Roman" w:hAnsi="Times New Roman" w:cs="Times New Roman"/>
          <w:color w:val="4F81BC"/>
          <w:sz w:val="24"/>
          <w:szCs w:val="24"/>
        </w:rPr>
        <w:t>C</w:t>
      </w:r>
      <w:r w:rsidRPr="00A069A0">
        <w:rPr>
          <w:rFonts w:ascii="Times New Roman" w:eastAsia="Times New Roman" w:hAnsi="Times New Roman" w:cs="Times New Roman"/>
          <w:color w:val="4F81BC"/>
          <w:sz w:val="24"/>
          <w:szCs w:val="24"/>
        </w:rPr>
        <w:t xml:space="preserve"> for OLG’s Schedule A.</w:t>
      </w:r>
    </w:p>
    <w:p w14:paraId="4FAD42C6" w14:textId="56BAE7D2" w:rsidR="00CF2C23" w:rsidRPr="00A069A0" w:rsidRDefault="00CF2C23" w:rsidP="1E0A8196">
      <w:pPr>
        <w:pStyle w:val="ListParagraph"/>
        <w:tabs>
          <w:tab w:val="left" w:pos="720"/>
        </w:tabs>
        <w:spacing w:after="0" w:line="240" w:lineRule="auto"/>
        <w:ind w:left="360"/>
        <w:jc w:val="both"/>
        <w:rPr>
          <w:rFonts w:ascii="Times New Roman" w:eastAsia="ヒラギノ角ゴ Pro W3" w:hAnsi="Times New Roman" w:cs="Times New Roman"/>
          <w:color w:val="000000"/>
          <w:sz w:val="24"/>
          <w:szCs w:val="24"/>
        </w:rPr>
      </w:pPr>
    </w:p>
    <w:p w14:paraId="10606C97" w14:textId="4ED3207A" w:rsidR="00B31A4B" w:rsidRPr="00B60FA2" w:rsidRDefault="0EBF88A1" w:rsidP="00655612">
      <w:pPr>
        <w:pStyle w:val="ListParagraph"/>
        <w:numPr>
          <w:ilvl w:val="1"/>
          <w:numId w:val="36"/>
        </w:numPr>
        <w:tabs>
          <w:tab w:val="left" w:pos="720"/>
        </w:tabs>
        <w:spacing w:after="0" w:line="240" w:lineRule="auto"/>
        <w:ind w:left="720"/>
        <w:jc w:val="both"/>
        <w:rPr>
          <w:rFonts w:ascii="Times New Roman" w:eastAsia="Calibri" w:hAnsi="Times New Roman" w:cs="Times New Roman"/>
          <w:b/>
          <w:sz w:val="24"/>
          <w:szCs w:val="24"/>
        </w:rPr>
      </w:pPr>
      <w:r w:rsidRPr="00A069A0">
        <w:rPr>
          <w:rFonts w:ascii="Times New Roman" w:eastAsia="Calibri" w:hAnsi="Times New Roman" w:cs="Times New Roman"/>
          <w:sz w:val="24"/>
          <w:szCs w:val="24"/>
        </w:rPr>
        <w:t xml:space="preserve">For each vacant position, please state how long the position has been vacant, and provide the status of the Office’s efforts to fill the position, as well as the position number, the title, the program number, the activity number, the grade, the salary, and the fringe associated with each position. Please also indicate whether the position must be filled to comply with federal or local law, and whether there are impediments to the Office’s ability to fill those vacancies. </w:t>
      </w:r>
    </w:p>
    <w:p w14:paraId="653E1700" w14:textId="7043B6B8" w:rsidR="0804347B" w:rsidRPr="00A069A0" w:rsidRDefault="0804347B" w:rsidP="00DD636B">
      <w:pPr>
        <w:pStyle w:val="ListParagraph"/>
        <w:tabs>
          <w:tab w:val="left" w:pos="720"/>
        </w:tabs>
        <w:spacing w:after="0" w:line="240" w:lineRule="auto"/>
        <w:jc w:val="both"/>
        <w:rPr>
          <w:rFonts w:ascii="Times New Roman" w:eastAsia="Times New Roman" w:hAnsi="Times New Roman" w:cs="Times New Roman"/>
          <w:color w:val="4F81BC"/>
          <w:sz w:val="24"/>
          <w:szCs w:val="24"/>
        </w:rPr>
      </w:pPr>
    </w:p>
    <w:p w14:paraId="0F791CF7" w14:textId="7BB4861D" w:rsidR="003652E7" w:rsidRPr="00A069A0" w:rsidRDefault="3BC3E938" w:rsidP="4CFC80E7">
      <w:pPr>
        <w:pStyle w:val="ListParagraph"/>
        <w:tabs>
          <w:tab w:val="left" w:pos="720"/>
        </w:tabs>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The vacancies shown </w:t>
      </w:r>
      <w:proofErr w:type="gramStart"/>
      <w:r w:rsidRPr="00A069A0">
        <w:rPr>
          <w:rFonts w:ascii="Times New Roman" w:eastAsia="Times New Roman" w:hAnsi="Times New Roman" w:cs="Times New Roman"/>
          <w:color w:val="4F81BC"/>
          <w:sz w:val="24"/>
          <w:szCs w:val="24"/>
        </w:rPr>
        <w:t>on</w:t>
      </w:r>
      <w:proofErr w:type="gramEnd"/>
      <w:r w:rsidRPr="00A069A0">
        <w:rPr>
          <w:rFonts w:ascii="Times New Roman" w:eastAsia="Times New Roman" w:hAnsi="Times New Roman" w:cs="Times New Roman"/>
          <w:color w:val="4F81BC"/>
          <w:sz w:val="24"/>
          <w:szCs w:val="24"/>
        </w:rPr>
        <w:t xml:space="preserve"> Attachment </w:t>
      </w:r>
      <w:r w:rsidR="001A6B04" w:rsidRPr="00A069A0">
        <w:rPr>
          <w:rFonts w:ascii="Times New Roman" w:eastAsia="Times New Roman" w:hAnsi="Times New Roman" w:cs="Times New Roman"/>
          <w:color w:val="4F81BC"/>
          <w:sz w:val="24"/>
          <w:szCs w:val="24"/>
        </w:rPr>
        <w:t>D</w:t>
      </w:r>
      <w:r w:rsidRPr="00A069A0">
        <w:rPr>
          <w:rFonts w:ascii="Times New Roman" w:eastAsia="Times New Roman" w:hAnsi="Times New Roman" w:cs="Times New Roman"/>
          <w:color w:val="4F81BC"/>
          <w:sz w:val="24"/>
          <w:szCs w:val="24"/>
        </w:rPr>
        <w:t xml:space="preserve"> are in various stages of the recruitment process and are part of the overall staffing plan approved to fulfill </w:t>
      </w:r>
      <w:r w:rsidR="00AB3141">
        <w:rPr>
          <w:rFonts w:ascii="Times New Roman" w:eastAsia="Times New Roman" w:hAnsi="Times New Roman" w:cs="Times New Roman"/>
          <w:color w:val="4F81BC"/>
          <w:sz w:val="24"/>
          <w:szCs w:val="24"/>
        </w:rPr>
        <w:t>OLG</w:t>
      </w:r>
      <w:r w:rsidR="3A415061" w:rsidRPr="00A069A0">
        <w:rPr>
          <w:rFonts w:ascii="Times New Roman" w:eastAsia="Times New Roman" w:hAnsi="Times New Roman" w:cs="Times New Roman"/>
          <w:color w:val="4F81BC"/>
          <w:sz w:val="24"/>
          <w:szCs w:val="24"/>
        </w:rPr>
        <w:t xml:space="preserve">’s mission. In some cases, temporary or term employees have been used to </w:t>
      </w:r>
      <w:proofErr w:type="gramStart"/>
      <w:r w:rsidR="3A415061" w:rsidRPr="00A069A0">
        <w:rPr>
          <w:rFonts w:ascii="Times New Roman" w:eastAsia="Times New Roman" w:hAnsi="Times New Roman" w:cs="Times New Roman"/>
          <w:color w:val="4F81BC"/>
          <w:sz w:val="24"/>
          <w:szCs w:val="24"/>
        </w:rPr>
        <w:t>meet</w:t>
      </w:r>
      <w:proofErr w:type="gramEnd"/>
      <w:r w:rsidR="3A415061" w:rsidRPr="00A069A0">
        <w:rPr>
          <w:rFonts w:ascii="Times New Roman" w:eastAsia="Times New Roman" w:hAnsi="Times New Roman" w:cs="Times New Roman"/>
          <w:color w:val="4F81BC"/>
          <w:sz w:val="24"/>
          <w:szCs w:val="24"/>
        </w:rPr>
        <w:t xml:space="preserve"> resource needs when positions are vacant. </w:t>
      </w:r>
      <w:r w:rsidR="00B27F4C" w:rsidRPr="00B27F4C">
        <w:rPr>
          <w:rFonts w:ascii="Times New Roman" w:eastAsia="Times New Roman" w:hAnsi="Times New Roman" w:cs="Times New Roman"/>
          <w:color w:val="4F81BC"/>
          <w:sz w:val="24"/>
          <w:szCs w:val="24"/>
        </w:rPr>
        <w:t>There is no legal requirement to fill any specific vacant position.</w:t>
      </w:r>
    </w:p>
    <w:p w14:paraId="6B45FD87" w14:textId="7EC2D50B" w:rsidR="00433D7D" w:rsidRPr="00A069A0" w:rsidRDefault="1E0A8196" w:rsidP="00655612">
      <w:pPr>
        <w:pStyle w:val="ListParagraph"/>
        <w:numPr>
          <w:ilvl w:val="1"/>
          <w:numId w:val="36"/>
        </w:numPr>
        <w:tabs>
          <w:tab w:val="left" w:pos="720"/>
        </w:tabs>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Calibri" w:hAnsi="Times New Roman" w:cs="Times New Roman"/>
          <w:sz w:val="24"/>
          <w:szCs w:val="24"/>
        </w:rPr>
        <w:t>For each filled position, please provide the employee’s length of service with the Office. Please provide any available information on turnover rates and/or trends identified by the Office.</w:t>
      </w:r>
      <w:r w:rsidRPr="00A069A0">
        <w:rPr>
          <w:rFonts w:ascii="Times New Roman" w:eastAsia="Calibri" w:hAnsi="Times New Roman" w:cs="Times New Roman"/>
          <w:b/>
          <w:bCs/>
          <w:color w:val="00B050"/>
          <w:sz w:val="24"/>
          <w:szCs w:val="24"/>
        </w:rPr>
        <w:t xml:space="preserve"> </w:t>
      </w:r>
    </w:p>
    <w:p w14:paraId="20D76697" w14:textId="4200334B" w:rsidR="59073B77" w:rsidRPr="00A069A0" w:rsidRDefault="59073B77" w:rsidP="59073B77">
      <w:pPr>
        <w:tabs>
          <w:tab w:val="left" w:pos="720"/>
        </w:tabs>
        <w:spacing w:after="0" w:line="240" w:lineRule="auto"/>
        <w:jc w:val="both"/>
        <w:rPr>
          <w:rFonts w:ascii="Times New Roman" w:eastAsia="ヒラギノ角ゴ Pro W3" w:hAnsi="Times New Roman" w:cs="Times New Roman"/>
          <w:color w:val="000000" w:themeColor="text1"/>
          <w:sz w:val="24"/>
          <w:szCs w:val="24"/>
        </w:rPr>
      </w:pPr>
    </w:p>
    <w:p w14:paraId="786E6B0E" w14:textId="5B8F0843" w:rsidR="1E0A8196" w:rsidRPr="00A069A0" w:rsidRDefault="0EBF88A1" w:rsidP="0EBF88A1">
      <w:pPr>
        <w:spacing w:after="0" w:line="240" w:lineRule="auto"/>
        <w:ind w:firstLine="720"/>
        <w:contextualSpacing/>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See Attachment </w:t>
      </w:r>
      <w:r w:rsidR="001A6B04" w:rsidRPr="00A069A0">
        <w:rPr>
          <w:rFonts w:ascii="Times New Roman" w:eastAsia="Times New Roman" w:hAnsi="Times New Roman" w:cs="Times New Roman"/>
          <w:color w:val="4F81BC"/>
          <w:sz w:val="24"/>
          <w:szCs w:val="24"/>
        </w:rPr>
        <w:t>E</w:t>
      </w:r>
      <w:r w:rsidRPr="00A069A0">
        <w:rPr>
          <w:rFonts w:ascii="Times New Roman" w:eastAsia="Times New Roman" w:hAnsi="Times New Roman" w:cs="Times New Roman"/>
          <w:color w:val="4F81BC"/>
          <w:sz w:val="24"/>
          <w:szCs w:val="24"/>
        </w:rPr>
        <w:t xml:space="preserve"> for </w:t>
      </w:r>
      <w:r w:rsidR="001D6684" w:rsidRPr="00A069A0">
        <w:rPr>
          <w:rFonts w:ascii="Times New Roman" w:eastAsia="Times New Roman" w:hAnsi="Times New Roman" w:cs="Times New Roman"/>
          <w:color w:val="4F81BC"/>
          <w:sz w:val="24"/>
          <w:szCs w:val="24"/>
        </w:rPr>
        <w:t>service dates</w:t>
      </w:r>
      <w:r w:rsidRPr="00A069A0">
        <w:rPr>
          <w:rFonts w:ascii="Times New Roman" w:eastAsia="Times New Roman" w:hAnsi="Times New Roman" w:cs="Times New Roman"/>
          <w:color w:val="4F81BC"/>
          <w:sz w:val="24"/>
          <w:szCs w:val="24"/>
        </w:rPr>
        <w:t>.</w:t>
      </w:r>
    </w:p>
    <w:p w14:paraId="45286E75" w14:textId="276A5E39" w:rsidR="59073B77" w:rsidRPr="00A069A0" w:rsidRDefault="59073B77" w:rsidP="59073B77">
      <w:pPr>
        <w:spacing w:after="0" w:line="240" w:lineRule="auto"/>
        <w:contextualSpacing/>
        <w:jc w:val="both"/>
        <w:rPr>
          <w:rFonts w:ascii="Times New Roman" w:eastAsia="Calibri" w:hAnsi="Times New Roman" w:cs="Times New Roman"/>
          <w:sz w:val="24"/>
          <w:szCs w:val="24"/>
        </w:rPr>
      </w:pPr>
    </w:p>
    <w:p w14:paraId="1404E252" w14:textId="7B441ABE" w:rsidR="4F3CD5E8" w:rsidRPr="00A069A0" w:rsidRDefault="1E0A8196" w:rsidP="1E0A8196">
      <w:pPr>
        <w:pStyle w:val="ListParagraph"/>
        <w:numPr>
          <w:ilvl w:val="0"/>
          <w:numId w:val="36"/>
        </w:numPr>
        <w:tabs>
          <w:tab w:val="left" w:pos="720"/>
        </w:tabs>
        <w:spacing w:after="0" w:line="240" w:lineRule="auto"/>
        <w:jc w:val="both"/>
        <w:rPr>
          <w:rFonts w:ascii="Times New Roman" w:eastAsia="Calibri" w:hAnsi="Times New Roman" w:cs="Times New Roman"/>
          <w:sz w:val="24"/>
          <w:szCs w:val="24"/>
        </w:rPr>
      </w:pPr>
      <w:r w:rsidRPr="00A069A0">
        <w:rPr>
          <w:rFonts w:ascii="Times New Roman" w:eastAsia="Calibri" w:hAnsi="Times New Roman" w:cs="Times New Roman"/>
          <w:sz w:val="24"/>
          <w:szCs w:val="24"/>
        </w:rPr>
        <w:t>Please list all employees detailed to or from the Office, if any. For each employee identified, please provide the name of the agency from/to which the employee is detailed, the reason for the detail, the date of the detail, and the employee’s projected date of return.</w:t>
      </w:r>
      <w:r w:rsidRPr="00A069A0">
        <w:rPr>
          <w:rFonts w:ascii="Times New Roman" w:eastAsia="Calibri" w:hAnsi="Times New Roman" w:cs="Times New Roman"/>
          <w:b/>
          <w:bCs/>
          <w:color w:val="92D050"/>
          <w:sz w:val="24"/>
          <w:szCs w:val="24"/>
          <w:u w:val="single"/>
        </w:rPr>
        <w:t xml:space="preserve"> </w:t>
      </w:r>
    </w:p>
    <w:p w14:paraId="08EABDB4" w14:textId="4DE1CC5A" w:rsidR="4F3CD5E8" w:rsidRPr="00A069A0" w:rsidRDefault="4F3CD5E8" w:rsidP="1DB311A7">
      <w:pPr>
        <w:pStyle w:val="ListParagraph"/>
        <w:tabs>
          <w:tab w:val="left" w:pos="720"/>
        </w:tabs>
        <w:spacing w:after="0" w:line="240" w:lineRule="auto"/>
        <w:ind w:left="360"/>
        <w:jc w:val="both"/>
        <w:rPr>
          <w:rFonts w:eastAsiaTheme="minorEastAsia"/>
          <w:color w:val="4F81BC"/>
          <w:sz w:val="24"/>
          <w:szCs w:val="24"/>
        </w:rPr>
      </w:pPr>
    </w:p>
    <w:p w14:paraId="2E9302E4" w14:textId="40A3D2D5" w:rsidR="4F3CD5E8" w:rsidRPr="00A069A0" w:rsidRDefault="00525960" w:rsidP="4F3CD5E8">
      <w:pPr>
        <w:pStyle w:val="ListParagraph"/>
        <w:tabs>
          <w:tab w:val="left" w:pos="720"/>
        </w:tabs>
        <w:spacing w:after="0" w:line="240" w:lineRule="auto"/>
        <w:ind w:left="0" w:firstLine="720"/>
        <w:jc w:val="both"/>
        <w:rPr>
          <w:rFonts w:ascii="Times New Roman" w:eastAsia="Calibri" w:hAnsi="Times New Roman" w:cs="Times New Roman"/>
          <w:b/>
          <w:bCs/>
          <w:sz w:val="24"/>
          <w:szCs w:val="24"/>
        </w:rPr>
      </w:pPr>
      <w:r>
        <w:rPr>
          <w:rFonts w:ascii="Times New Roman" w:hAnsi="Times New Roman"/>
          <w:color w:val="002060"/>
          <w:sz w:val="24"/>
          <w:szCs w:val="24"/>
        </w:rPr>
        <w:t>There are no employees detailed to or from other agencies.</w:t>
      </w:r>
    </w:p>
    <w:p w14:paraId="49DDBE52" w14:textId="4472A23C" w:rsidR="00276E96" w:rsidRPr="003652E7" w:rsidRDefault="1DB311A7" w:rsidP="00655612">
      <w:pPr>
        <w:pStyle w:val="ListParagraph"/>
        <w:numPr>
          <w:ilvl w:val="0"/>
          <w:numId w:val="36"/>
        </w:numPr>
        <w:tabs>
          <w:tab w:val="left" w:pos="720"/>
        </w:tabs>
        <w:spacing w:after="0" w:line="240" w:lineRule="auto"/>
        <w:contextualSpacing w:val="0"/>
        <w:jc w:val="both"/>
        <w:rPr>
          <w:rFonts w:ascii="Times New Roman" w:eastAsia="Calibri" w:hAnsi="Times New Roman" w:cs="Times New Roman"/>
          <w:b/>
          <w:bCs/>
          <w:sz w:val="24"/>
          <w:szCs w:val="24"/>
          <w:u w:val="single"/>
        </w:rPr>
      </w:pPr>
      <w:r w:rsidRPr="003652E7">
        <w:rPr>
          <w:rFonts w:ascii="Times New Roman" w:eastAsia="Calibri" w:hAnsi="Times New Roman" w:cs="Times New Roman"/>
          <w:sz w:val="24"/>
          <w:szCs w:val="24"/>
        </w:rPr>
        <w:t xml:space="preserve">Did the Office conduct annual performance evaluations of its employees in Fiscal Year 2024 or Fiscal Year 2025, to date? </w:t>
      </w:r>
    </w:p>
    <w:p w14:paraId="4B7C95DE" w14:textId="77777777" w:rsidR="006C5353" w:rsidRPr="003652E7" w:rsidRDefault="006C5353" w:rsidP="006C5353">
      <w:pPr>
        <w:tabs>
          <w:tab w:val="left" w:pos="720"/>
        </w:tabs>
        <w:spacing w:after="0" w:line="240" w:lineRule="auto"/>
        <w:jc w:val="both"/>
        <w:rPr>
          <w:rFonts w:ascii="Times New Roman" w:eastAsia="Calibri" w:hAnsi="Times New Roman" w:cs="Times New Roman"/>
          <w:b/>
          <w:bCs/>
          <w:sz w:val="24"/>
          <w:szCs w:val="24"/>
          <w:u w:val="single"/>
        </w:rPr>
      </w:pPr>
    </w:p>
    <w:p w14:paraId="3DF1C7EA" w14:textId="3C50B150" w:rsidR="00276E96" w:rsidRPr="00A069A0" w:rsidRDefault="1E0A8196" w:rsidP="1E0A8196">
      <w:pPr>
        <w:pStyle w:val="ListParagraph"/>
        <w:numPr>
          <w:ilvl w:val="1"/>
          <w:numId w:val="36"/>
        </w:numPr>
        <w:tabs>
          <w:tab w:val="left" w:pos="720"/>
        </w:tabs>
        <w:spacing w:after="0" w:line="240" w:lineRule="auto"/>
        <w:jc w:val="both"/>
        <w:rPr>
          <w:rFonts w:ascii="Times New Roman" w:eastAsia="Calibri" w:hAnsi="Times New Roman" w:cs="Times New Roman"/>
          <w:sz w:val="24"/>
          <w:szCs w:val="24"/>
        </w:rPr>
      </w:pPr>
      <w:r w:rsidRPr="00A069A0">
        <w:rPr>
          <w:rFonts w:ascii="Times New Roman" w:eastAsia="Calibri" w:hAnsi="Times New Roman" w:cs="Times New Roman"/>
          <w:sz w:val="24"/>
          <w:szCs w:val="24"/>
        </w:rPr>
        <w:t xml:space="preserve">Who conducted the evaluations? </w:t>
      </w:r>
    </w:p>
    <w:p w14:paraId="65D08722" w14:textId="445DAE63" w:rsidR="00276E96" w:rsidRPr="00A069A0" w:rsidRDefault="1E0A8196" w:rsidP="1E0A8196">
      <w:pPr>
        <w:pStyle w:val="ListParagraph"/>
        <w:numPr>
          <w:ilvl w:val="1"/>
          <w:numId w:val="36"/>
        </w:numPr>
        <w:tabs>
          <w:tab w:val="left" w:pos="720"/>
        </w:tabs>
        <w:spacing w:after="0" w:line="240" w:lineRule="auto"/>
        <w:jc w:val="both"/>
        <w:rPr>
          <w:rFonts w:ascii="Times New Roman" w:eastAsia="Calibri" w:hAnsi="Times New Roman" w:cs="Times New Roman"/>
          <w:sz w:val="24"/>
          <w:szCs w:val="24"/>
        </w:rPr>
      </w:pPr>
      <w:r w:rsidRPr="00A069A0">
        <w:rPr>
          <w:rFonts w:ascii="Times New Roman" w:eastAsia="Calibri" w:hAnsi="Times New Roman" w:cs="Times New Roman"/>
          <w:sz w:val="24"/>
          <w:szCs w:val="24"/>
        </w:rPr>
        <w:t xml:space="preserve">What are the performance measures by which employees are evaluated? </w:t>
      </w:r>
    </w:p>
    <w:p w14:paraId="261F969F" w14:textId="0D2D92E2" w:rsidR="00276E96" w:rsidRPr="00A069A0" w:rsidRDefault="1E0A8196" w:rsidP="1E0A8196">
      <w:pPr>
        <w:pStyle w:val="ListParagraph"/>
        <w:numPr>
          <w:ilvl w:val="1"/>
          <w:numId w:val="36"/>
        </w:numPr>
        <w:tabs>
          <w:tab w:val="left" w:pos="720"/>
        </w:tabs>
        <w:spacing w:after="0" w:line="240" w:lineRule="auto"/>
        <w:jc w:val="both"/>
        <w:rPr>
          <w:rFonts w:ascii="Times New Roman" w:eastAsia="Calibri" w:hAnsi="Times New Roman" w:cs="Times New Roman"/>
          <w:sz w:val="24"/>
          <w:szCs w:val="24"/>
        </w:rPr>
      </w:pPr>
      <w:r w:rsidRPr="00A069A0">
        <w:rPr>
          <w:rFonts w:ascii="Times New Roman" w:eastAsia="Calibri" w:hAnsi="Times New Roman" w:cs="Times New Roman"/>
          <w:sz w:val="24"/>
          <w:szCs w:val="24"/>
        </w:rPr>
        <w:t xml:space="preserve">What steps are taken to ensure that all employees </w:t>
      </w:r>
      <w:proofErr w:type="gramStart"/>
      <w:r w:rsidRPr="00A069A0">
        <w:rPr>
          <w:rFonts w:ascii="Times New Roman" w:eastAsia="Calibri" w:hAnsi="Times New Roman" w:cs="Times New Roman"/>
          <w:sz w:val="24"/>
          <w:szCs w:val="24"/>
        </w:rPr>
        <w:t>are meeting</w:t>
      </w:r>
      <w:proofErr w:type="gramEnd"/>
      <w:r w:rsidRPr="00A069A0">
        <w:rPr>
          <w:rFonts w:ascii="Times New Roman" w:eastAsia="Calibri" w:hAnsi="Times New Roman" w:cs="Times New Roman"/>
          <w:sz w:val="24"/>
          <w:szCs w:val="24"/>
        </w:rPr>
        <w:t xml:space="preserve"> individual job requirements? </w:t>
      </w:r>
    </w:p>
    <w:p w14:paraId="60449D19" w14:textId="07E30501" w:rsidR="00276E96" w:rsidRPr="00A069A0" w:rsidRDefault="1E0A8196" w:rsidP="1E0A8196">
      <w:pPr>
        <w:pStyle w:val="ListParagraph"/>
        <w:numPr>
          <w:ilvl w:val="1"/>
          <w:numId w:val="36"/>
        </w:numPr>
        <w:tabs>
          <w:tab w:val="left" w:pos="720"/>
        </w:tabs>
        <w:spacing w:after="0" w:line="240" w:lineRule="auto"/>
        <w:jc w:val="both"/>
        <w:rPr>
          <w:rFonts w:ascii="Times New Roman" w:eastAsia="Calibri" w:hAnsi="Times New Roman" w:cs="Times New Roman"/>
          <w:sz w:val="24"/>
          <w:szCs w:val="24"/>
        </w:rPr>
      </w:pPr>
      <w:r w:rsidRPr="00A069A0">
        <w:rPr>
          <w:rFonts w:ascii="Times New Roman" w:eastAsia="Calibri" w:hAnsi="Times New Roman" w:cs="Times New Roman"/>
          <w:sz w:val="24"/>
          <w:szCs w:val="24"/>
        </w:rPr>
        <w:t>What steps are taken when an employee does not meet individual job requirements?</w:t>
      </w:r>
      <w:r w:rsidRPr="00A069A0">
        <w:rPr>
          <w:rFonts w:ascii="Times New Roman" w:eastAsia="Calibri" w:hAnsi="Times New Roman" w:cs="Times New Roman"/>
          <w:color w:val="92D050"/>
          <w:sz w:val="24"/>
          <w:szCs w:val="24"/>
        </w:rPr>
        <w:t xml:space="preserve"> </w:t>
      </w:r>
    </w:p>
    <w:p w14:paraId="16DDB401" w14:textId="77777777" w:rsidR="00AB5421" w:rsidRPr="00A069A0" w:rsidRDefault="00AB5421" w:rsidP="004962B1">
      <w:pPr>
        <w:tabs>
          <w:tab w:val="left" w:pos="720"/>
        </w:tabs>
        <w:spacing w:after="0" w:line="240" w:lineRule="auto"/>
        <w:jc w:val="both"/>
        <w:rPr>
          <w:rFonts w:ascii="Times New Roman" w:eastAsia="Calibri" w:hAnsi="Times New Roman" w:cs="Times New Roman"/>
          <w:sz w:val="24"/>
          <w:szCs w:val="24"/>
        </w:rPr>
      </w:pPr>
    </w:p>
    <w:p w14:paraId="48871437" w14:textId="2230EC5F" w:rsidR="40CEF518" w:rsidRDefault="00B27F4C" w:rsidP="1E0A8196">
      <w:pPr>
        <w:tabs>
          <w:tab w:val="left" w:pos="720"/>
        </w:tabs>
        <w:spacing w:after="0" w:line="240" w:lineRule="auto"/>
        <w:jc w:val="both"/>
        <w:rPr>
          <w:rFonts w:ascii="Times New Roman" w:eastAsia="Times New Roman" w:hAnsi="Times New Roman" w:cs="Times New Roman"/>
          <w:color w:val="4F81BC"/>
          <w:sz w:val="24"/>
          <w:szCs w:val="24"/>
        </w:rPr>
      </w:pPr>
      <w:r w:rsidRPr="00B27F4C">
        <w:rPr>
          <w:rFonts w:ascii="Times New Roman" w:eastAsia="Times New Roman" w:hAnsi="Times New Roman" w:cs="Times New Roman"/>
          <w:color w:val="4F81BC"/>
          <w:sz w:val="24"/>
          <w:szCs w:val="24"/>
        </w:rPr>
        <w:t>Yes, the office conducted annual performance evaluations for its employees in FY24. The evaluations are conducted by the employee’s direct supervisor or manager, who is most familiar with the employee’s job performance and contributions. Employees are evaluated based on a set of key performance measures, which include their work outcome, goals and Smarter competencies. To ensure employees meet individual job requirements, regular check-ins and feedback sessions are conducted throughout the year. Managers work closely with employees to monitor progress on goals and provide feedback where needed. Additionally, Individual Development Plans (IDPs) are created for employees who may benefit from further development, while Individual Performance Plans (IPPs) are used to track and support specific performance targets. Both plans help to address any gaps and provide structured pathways for growth.  If an employee does not meet individual job requirements, a performance improvement plan (PIP) is implemented. If after reasonable efforts, the employee does not show improvement, further steps are considered, in accordance with agency policies and procedures.</w:t>
      </w:r>
    </w:p>
    <w:p w14:paraId="078EE9FB" w14:textId="77777777" w:rsidR="00E976EE" w:rsidRPr="00A069A0" w:rsidRDefault="00E976EE" w:rsidP="1E0A8196">
      <w:pPr>
        <w:tabs>
          <w:tab w:val="left" w:pos="720"/>
        </w:tabs>
        <w:spacing w:after="0" w:line="240" w:lineRule="auto"/>
        <w:jc w:val="both"/>
        <w:rPr>
          <w:rFonts w:ascii="Times New Roman" w:eastAsia="Times New Roman" w:hAnsi="Times New Roman" w:cs="Times New Roman"/>
          <w:sz w:val="24"/>
          <w:szCs w:val="24"/>
        </w:rPr>
      </w:pPr>
    </w:p>
    <w:p w14:paraId="52B64118" w14:textId="57C97A76" w:rsidR="00CC6204" w:rsidRPr="00A069A0" w:rsidRDefault="1DB311A7" w:rsidP="00E60BE3">
      <w:pPr>
        <w:pStyle w:val="ListParagraph"/>
        <w:numPr>
          <w:ilvl w:val="0"/>
          <w:numId w:val="36"/>
        </w:numPr>
        <w:tabs>
          <w:tab w:val="left" w:pos="720"/>
        </w:tabs>
        <w:spacing w:after="0" w:line="240" w:lineRule="auto"/>
        <w:ind w:left="0"/>
        <w:jc w:val="both"/>
        <w:rPr>
          <w:rFonts w:ascii="Times New Roman" w:hAnsi="Times New Roman" w:cs="Times New Roman"/>
          <w:sz w:val="24"/>
          <w:szCs w:val="24"/>
        </w:rPr>
      </w:pPr>
      <w:r w:rsidRPr="00A069A0">
        <w:rPr>
          <w:rFonts w:ascii="Times New Roman" w:eastAsia="Calibri" w:hAnsi="Times New Roman" w:cs="Times New Roman"/>
          <w:sz w:val="24"/>
          <w:szCs w:val="24"/>
        </w:rPr>
        <w:t>What is the Office’s current remote work policy?</w:t>
      </w:r>
      <w:r w:rsidRPr="00A069A0">
        <w:rPr>
          <w:rFonts w:ascii="Times New Roman" w:eastAsia="Calibri" w:hAnsi="Times New Roman" w:cs="Times New Roman"/>
          <w:color w:val="00B050"/>
          <w:sz w:val="24"/>
          <w:szCs w:val="24"/>
        </w:rPr>
        <w:t xml:space="preserve"> </w:t>
      </w:r>
    </w:p>
    <w:p w14:paraId="571F6B6D" w14:textId="77777777" w:rsidR="006C5353" w:rsidRPr="00A069A0" w:rsidRDefault="006C5353" w:rsidP="006C5353">
      <w:pPr>
        <w:tabs>
          <w:tab w:val="left" w:pos="720"/>
        </w:tabs>
        <w:spacing w:after="0" w:line="240" w:lineRule="auto"/>
        <w:jc w:val="both"/>
        <w:rPr>
          <w:rFonts w:ascii="Times New Roman" w:hAnsi="Times New Roman" w:cs="Times New Roman"/>
          <w:sz w:val="24"/>
          <w:szCs w:val="24"/>
        </w:rPr>
      </w:pPr>
    </w:p>
    <w:p w14:paraId="264FC7F1" w14:textId="37E5F2F4" w:rsidR="00525960" w:rsidRPr="00525960" w:rsidRDefault="00F47782" w:rsidP="00525960">
      <w:pPr>
        <w:tabs>
          <w:tab w:val="num" w:pos="360"/>
          <w:tab w:val="left" w:pos="720"/>
        </w:tabs>
        <w:spacing w:after="0" w:line="240" w:lineRule="auto"/>
        <w:ind w:left="360"/>
        <w:jc w:val="both"/>
        <w:rPr>
          <w:rFonts w:ascii="Times New Roman" w:eastAsia="Calibri" w:hAnsi="Times New Roman" w:cs="Times New Roman"/>
          <w:b/>
          <w:bCs/>
          <w:color w:val="002060"/>
          <w:sz w:val="24"/>
          <w:szCs w:val="24"/>
        </w:rPr>
      </w:pPr>
      <w:r>
        <w:rPr>
          <w:rFonts w:ascii="Times New Roman" w:eastAsia="Calibri" w:hAnsi="Times New Roman" w:cs="Times New Roman"/>
          <w:color w:val="002060"/>
          <w:sz w:val="24"/>
          <w:szCs w:val="24"/>
        </w:rPr>
        <w:t>O</w:t>
      </w:r>
      <w:r w:rsidR="00B27F4C">
        <w:rPr>
          <w:rFonts w:ascii="Times New Roman" w:eastAsia="Calibri" w:hAnsi="Times New Roman" w:cs="Times New Roman"/>
          <w:color w:val="002060"/>
          <w:sz w:val="24"/>
          <w:szCs w:val="24"/>
        </w:rPr>
        <w:t>LG</w:t>
      </w:r>
      <w:r>
        <w:rPr>
          <w:rFonts w:ascii="Times New Roman" w:eastAsia="Calibri" w:hAnsi="Times New Roman" w:cs="Times New Roman"/>
          <w:color w:val="002060"/>
          <w:sz w:val="24"/>
          <w:szCs w:val="24"/>
        </w:rPr>
        <w:t xml:space="preserve"> adheres to the OCFO’s policy on remote work. </w:t>
      </w:r>
      <w:r w:rsidR="00525960" w:rsidRPr="00525960">
        <w:rPr>
          <w:rFonts w:ascii="Times New Roman" w:eastAsia="Calibri" w:hAnsi="Times New Roman" w:cs="Times New Roman"/>
          <w:color w:val="002060"/>
          <w:sz w:val="24"/>
          <w:szCs w:val="24"/>
        </w:rPr>
        <w:t>The OCFO currently permits hybrid work schedules for most of its employees.  Depending upon their assignments and respective responsibilities, most OCFO employees are in-office an average of two to three times per week, with a minimum in office requirement of no less than 1 in-office day per pay period.  The OCFO plans to review and update its current remote work policy, as appropriate, to remain competitive in the current employment market and ensure that it properly supports the agency’s strategic priorities.</w:t>
      </w:r>
    </w:p>
    <w:p w14:paraId="5DB631FB" w14:textId="77777777" w:rsidR="00525960" w:rsidRPr="00525960" w:rsidRDefault="00525960" w:rsidP="00525960">
      <w:pPr>
        <w:ind w:left="720"/>
        <w:contextualSpacing/>
        <w:rPr>
          <w:rFonts w:ascii="Times New Roman" w:eastAsia="Calibri" w:hAnsi="Times New Roman" w:cs="Times New Roman"/>
          <w:sz w:val="24"/>
          <w:szCs w:val="24"/>
        </w:rPr>
      </w:pPr>
    </w:p>
    <w:p w14:paraId="5BD71D40" w14:textId="5BCEA502" w:rsidR="7A3B081C" w:rsidRDefault="7A3B081C" w:rsidP="00E976EE">
      <w:pPr>
        <w:pStyle w:val="ListParagraph"/>
        <w:spacing w:after="0" w:line="240" w:lineRule="auto"/>
        <w:ind w:left="0"/>
        <w:jc w:val="both"/>
        <w:rPr>
          <w:rFonts w:ascii="Times New Roman" w:hAnsi="Times New Roman" w:cs="Times New Roman"/>
          <w:sz w:val="24"/>
          <w:szCs w:val="24"/>
        </w:rPr>
      </w:pPr>
    </w:p>
    <w:p w14:paraId="64DB1649" w14:textId="77777777" w:rsidR="00E976EE" w:rsidRDefault="00E976EE" w:rsidP="00E976EE">
      <w:pPr>
        <w:pStyle w:val="ListParagraph"/>
        <w:spacing w:after="0" w:line="240" w:lineRule="auto"/>
        <w:ind w:left="0"/>
        <w:jc w:val="both"/>
        <w:rPr>
          <w:rFonts w:ascii="Times New Roman" w:hAnsi="Times New Roman" w:cs="Times New Roman"/>
          <w:sz w:val="24"/>
          <w:szCs w:val="24"/>
        </w:rPr>
      </w:pPr>
    </w:p>
    <w:p w14:paraId="563F0919" w14:textId="77777777" w:rsidR="00E976EE" w:rsidRDefault="00E976EE" w:rsidP="00E976EE">
      <w:pPr>
        <w:pStyle w:val="ListParagraph"/>
        <w:spacing w:after="0" w:line="240" w:lineRule="auto"/>
        <w:ind w:left="0"/>
        <w:jc w:val="both"/>
        <w:rPr>
          <w:rFonts w:ascii="Times New Roman" w:hAnsi="Times New Roman" w:cs="Times New Roman"/>
          <w:sz w:val="24"/>
          <w:szCs w:val="24"/>
        </w:rPr>
      </w:pPr>
    </w:p>
    <w:p w14:paraId="6131FE27" w14:textId="77777777" w:rsidR="00E976EE" w:rsidRDefault="00E976EE" w:rsidP="00E976EE">
      <w:pPr>
        <w:pStyle w:val="ListParagraph"/>
        <w:spacing w:after="0" w:line="240" w:lineRule="auto"/>
        <w:ind w:left="0"/>
        <w:jc w:val="both"/>
        <w:rPr>
          <w:rFonts w:ascii="Times New Roman" w:hAnsi="Times New Roman" w:cs="Times New Roman"/>
          <w:sz w:val="24"/>
          <w:szCs w:val="24"/>
        </w:rPr>
      </w:pPr>
    </w:p>
    <w:p w14:paraId="73158A5E" w14:textId="77777777" w:rsidR="00E976EE" w:rsidRDefault="00E976EE" w:rsidP="00E976EE">
      <w:pPr>
        <w:pStyle w:val="ListParagraph"/>
        <w:spacing w:after="0" w:line="240" w:lineRule="auto"/>
        <w:ind w:left="0"/>
        <w:jc w:val="both"/>
        <w:rPr>
          <w:rFonts w:ascii="Times New Roman" w:hAnsi="Times New Roman" w:cs="Times New Roman"/>
          <w:sz w:val="24"/>
          <w:szCs w:val="24"/>
        </w:rPr>
      </w:pPr>
    </w:p>
    <w:p w14:paraId="31FDC6A6" w14:textId="77777777" w:rsidR="00E976EE" w:rsidRDefault="00E976EE" w:rsidP="00E976EE">
      <w:pPr>
        <w:pStyle w:val="ListParagraph"/>
        <w:spacing w:after="0" w:line="240" w:lineRule="auto"/>
        <w:ind w:left="0"/>
        <w:jc w:val="both"/>
        <w:rPr>
          <w:rFonts w:ascii="Times New Roman" w:hAnsi="Times New Roman" w:cs="Times New Roman"/>
          <w:sz w:val="24"/>
          <w:szCs w:val="24"/>
        </w:rPr>
      </w:pPr>
    </w:p>
    <w:p w14:paraId="63B528EF" w14:textId="77777777" w:rsidR="00E976EE" w:rsidRDefault="00E976EE" w:rsidP="00E976EE">
      <w:pPr>
        <w:pStyle w:val="ListParagraph"/>
        <w:spacing w:after="0" w:line="240" w:lineRule="auto"/>
        <w:ind w:left="0"/>
        <w:jc w:val="both"/>
        <w:rPr>
          <w:rFonts w:ascii="Times New Roman" w:hAnsi="Times New Roman" w:cs="Times New Roman"/>
          <w:sz w:val="24"/>
          <w:szCs w:val="24"/>
        </w:rPr>
      </w:pPr>
    </w:p>
    <w:p w14:paraId="191E8408" w14:textId="77777777" w:rsidR="00E976EE" w:rsidRDefault="00E976EE" w:rsidP="00E976EE">
      <w:pPr>
        <w:pStyle w:val="ListParagraph"/>
        <w:spacing w:after="0" w:line="240" w:lineRule="auto"/>
        <w:ind w:left="0"/>
        <w:jc w:val="both"/>
        <w:rPr>
          <w:rFonts w:ascii="Times New Roman" w:hAnsi="Times New Roman" w:cs="Times New Roman"/>
          <w:sz w:val="24"/>
          <w:szCs w:val="24"/>
        </w:rPr>
      </w:pPr>
    </w:p>
    <w:p w14:paraId="3B70B661" w14:textId="77777777" w:rsidR="00E976EE" w:rsidRDefault="00E976EE" w:rsidP="00E976EE">
      <w:pPr>
        <w:pStyle w:val="ListParagraph"/>
        <w:spacing w:after="0" w:line="240" w:lineRule="auto"/>
        <w:ind w:left="0"/>
        <w:jc w:val="both"/>
        <w:rPr>
          <w:rFonts w:ascii="Times New Roman" w:hAnsi="Times New Roman" w:cs="Times New Roman"/>
          <w:sz w:val="24"/>
          <w:szCs w:val="24"/>
        </w:rPr>
      </w:pPr>
    </w:p>
    <w:p w14:paraId="2E138AA6" w14:textId="77777777" w:rsidR="00E976EE" w:rsidRDefault="00E976EE" w:rsidP="00E976EE">
      <w:pPr>
        <w:pStyle w:val="ListParagraph"/>
        <w:spacing w:after="0" w:line="240" w:lineRule="auto"/>
        <w:ind w:left="0"/>
        <w:jc w:val="both"/>
        <w:rPr>
          <w:rFonts w:ascii="Times New Roman" w:hAnsi="Times New Roman" w:cs="Times New Roman"/>
          <w:sz w:val="24"/>
          <w:szCs w:val="24"/>
        </w:rPr>
      </w:pPr>
    </w:p>
    <w:p w14:paraId="20AAD3FB" w14:textId="77777777" w:rsidR="00E976EE" w:rsidRDefault="00E976EE" w:rsidP="00E976EE">
      <w:pPr>
        <w:pStyle w:val="ListParagraph"/>
        <w:spacing w:after="0" w:line="240" w:lineRule="auto"/>
        <w:ind w:left="0"/>
        <w:jc w:val="both"/>
        <w:rPr>
          <w:rFonts w:ascii="Times New Roman" w:hAnsi="Times New Roman" w:cs="Times New Roman"/>
          <w:sz w:val="24"/>
          <w:szCs w:val="24"/>
        </w:rPr>
      </w:pPr>
    </w:p>
    <w:p w14:paraId="25451F4B" w14:textId="77777777" w:rsidR="00E976EE" w:rsidRDefault="00E976EE" w:rsidP="00E976EE">
      <w:pPr>
        <w:pStyle w:val="ListParagraph"/>
        <w:spacing w:after="0" w:line="240" w:lineRule="auto"/>
        <w:ind w:left="0"/>
        <w:jc w:val="both"/>
        <w:rPr>
          <w:rFonts w:ascii="Times New Roman" w:hAnsi="Times New Roman" w:cs="Times New Roman"/>
          <w:sz w:val="24"/>
          <w:szCs w:val="24"/>
        </w:rPr>
      </w:pPr>
    </w:p>
    <w:p w14:paraId="6E9CFB1D" w14:textId="77777777" w:rsidR="00E976EE" w:rsidRPr="00525960" w:rsidRDefault="00E976EE" w:rsidP="00E976EE">
      <w:pPr>
        <w:pStyle w:val="ListParagraph"/>
        <w:spacing w:after="0" w:line="240" w:lineRule="auto"/>
        <w:ind w:left="0"/>
        <w:jc w:val="both"/>
        <w:rPr>
          <w:rFonts w:ascii="Times New Roman" w:hAnsi="Times New Roman" w:cs="Times New Roman"/>
          <w:sz w:val="24"/>
          <w:szCs w:val="24"/>
        </w:rPr>
      </w:pPr>
    </w:p>
    <w:p w14:paraId="0C7C292D" w14:textId="5E4D7268" w:rsidR="00671DB5" w:rsidRDefault="1DB311A7" w:rsidP="00655612">
      <w:pPr>
        <w:pStyle w:val="ListParagraph"/>
        <w:numPr>
          <w:ilvl w:val="0"/>
          <w:numId w:val="36"/>
        </w:numPr>
        <w:tabs>
          <w:tab w:val="left" w:pos="720"/>
        </w:tabs>
        <w:spacing w:after="0" w:line="240" w:lineRule="auto"/>
        <w:jc w:val="both"/>
        <w:rPr>
          <w:rFonts w:ascii="Times New Roman" w:hAnsi="Times New Roman" w:cs="Times New Roman"/>
          <w:sz w:val="24"/>
          <w:szCs w:val="24"/>
        </w:rPr>
      </w:pPr>
      <w:r w:rsidRPr="00A069A0">
        <w:rPr>
          <w:rFonts w:ascii="Times New Roman" w:hAnsi="Times New Roman" w:cs="Times New Roman"/>
          <w:sz w:val="24"/>
          <w:szCs w:val="24"/>
        </w:rPr>
        <w:t xml:space="preserve">Please complete the following chart about the residency of </w:t>
      </w:r>
      <w:r w:rsidRPr="00B60FA2">
        <w:rPr>
          <w:rFonts w:ascii="Times New Roman" w:hAnsi="Times New Roman" w:cs="Times New Roman"/>
          <w:sz w:val="24"/>
          <w:szCs w:val="24"/>
          <w:u w:val="single"/>
        </w:rPr>
        <w:t>new hires</w:t>
      </w:r>
      <w:r w:rsidRPr="00A069A0">
        <w:rPr>
          <w:rFonts w:ascii="Times New Roman" w:hAnsi="Times New Roman" w:cs="Times New Roman"/>
          <w:sz w:val="24"/>
          <w:szCs w:val="24"/>
        </w:rPr>
        <w:t xml:space="preserve"> in Fiscal Year 2024, and Fiscal Year 2025, to date:</w:t>
      </w:r>
    </w:p>
    <w:p w14:paraId="45A9D0B3" w14:textId="77777777" w:rsidR="00E976EE" w:rsidRDefault="00E976EE" w:rsidP="00E976EE">
      <w:pPr>
        <w:pStyle w:val="ListParagraph"/>
        <w:tabs>
          <w:tab w:val="left" w:pos="720"/>
        </w:tabs>
        <w:spacing w:after="0" w:line="240" w:lineRule="auto"/>
        <w:ind w:left="360"/>
        <w:jc w:val="both"/>
        <w:rPr>
          <w:rFonts w:ascii="Times New Roman" w:hAnsi="Times New Roman" w:cs="Times New Roman"/>
          <w:sz w:val="24"/>
          <w:szCs w:val="24"/>
        </w:rPr>
      </w:pPr>
    </w:p>
    <w:tbl>
      <w:tblPr>
        <w:tblW w:w="7820" w:type="dxa"/>
        <w:jc w:val="center"/>
        <w:tblLook w:val="04A0" w:firstRow="1" w:lastRow="0" w:firstColumn="1" w:lastColumn="0" w:noHBand="0" w:noVBand="1"/>
      </w:tblPr>
      <w:tblGrid>
        <w:gridCol w:w="2377"/>
        <w:gridCol w:w="2110"/>
        <w:gridCol w:w="3333"/>
      </w:tblGrid>
      <w:tr w:rsidR="00F74393" w:rsidRPr="00A069A0" w14:paraId="5A281A71" w14:textId="77777777" w:rsidTr="0090329C">
        <w:trPr>
          <w:jc w:val="center"/>
        </w:trPr>
        <w:tc>
          <w:tcPr>
            <w:tcW w:w="2377" w:type="dxa"/>
            <w:tcBorders>
              <w:top w:val="single" w:sz="4" w:space="0" w:color="auto"/>
              <w:left w:val="single" w:sz="8" w:space="0" w:color="auto"/>
              <w:bottom w:val="single" w:sz="4" w:space="0" w:color="auto"/>
              <w:right w:val="nil"/>
            </w:tcBorders>
            <w:shd w:val="clear" w:color="auto" w:fill="4F81BD" w:themeFill="accent1"/>
            <w:hideMark/>
          </w:tcPr>
          <w:p w14:paraId="63F7407C" w14:textId="10B2E88D" w:rsidR="00F74393" w:rsidRPr="0090329C" w:rsidRDefault="00671DB5" w:rsidP="00E8347C">
            <w:pPr>
              <w:jc w:val="center"/>
              <w:rPr>
                <w:rFonts w:ascii="Times New Roman" w:hAnsi="Times New Roman" w:cs="Times New Roman"/>
                <w:b/>
                <w:bCs/>
                <w:color w:val="FFFFFF" w:themeColor="background1"/>
                <w:sz w:val="24"/>
                <w:szCs w:val="24"/>
              </w:rPr>
            </w:pPr>
            <w:r>
              <w:rPr>
                <w:rFonts w:ascii="Times New Roman" w:hAnsi="Times New Roman" w:cs="Times New Roman"/>
                <w:sz w:val="24"/>
                <w:szCs w:val="24"/>
              </w:rPr>
              <w:br w:type="page"/>
            </w:r>
            <w:r w:rsidR="00F74393" w:rsidRPr="0090329C">
              <w:rPr>
                <w:rFonts w:ascii="Times New Roman" w:hAnsi="Times New Roman" w:cs="Times New Roman"/>
                <w:b/>
                <w:bCs/>
                <w:color w:val="FFFFFF" w:themeColor="background1"/>
                <w:sz w:val="24"/>
                <w:szCs w:val="24"/>
              </w:rPr>
              <w:t>Position</w:t>
            </w:r>
            <w:r w:rsidR="00E8347C" w:rsidRPr="0090329C">
              <w:rPr>
                <w:rFonts w:ascii="Times New Roman" w:hAnsi="Times New Roman" w:cs="Times New Roman"/>
                <w:b/>
                <w:bCs/>
                <w:color w:val="FFFFFF" w:themeColor="background1"/>
                <w:sz w:val="24"/>
                <w:szCs w:val="24"/>
              </w:rPr>
              <w:t xml:space="preserve"> </w:t>
            </w:r>
            <w:r w:rsidR="00F74393" w:rsidRPr="0090329C">
              <w:rPr>
                <w:rFonts w:ascii="Times New Roman" w:hAnsi="Times New Roman" w:cs="Times New Roman"/>
                <w:b/>
                <w:bCs/>
                <w:color w:val="FFFFFF" w:themeColor="background1"/>
                <w:sz w:val="24"/>
                <w:szCs w:val="24"/>
              </w:rPr>
              <w:t>Type</w:t>
            </w:r>
          </w:p>
        </w:tc>
        <w:tc>
          <w:tcPr>
            <w:tcW w:w="2110"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1F71C1D8" w14:textId="77777777" w:rsidR="00F74393" w:rsidRPr="0090329C" w:rsidRDefault="210B7B28" w:rsidP="00E8347C">
            <w:pPr>
              <w:jc w:val="center"/>
              <w:rPr>
                <w:rFonts w:ascii="Times New Roman" w:hAnsi="Times New Roman" w:cs="Times New Roman"/>
                <w:b/>
                <w:bCs/>
                <w:color w:val="FFFFFF" w:themeColor="background1"/>
                <w:sz w:val="24"/>
                <w:szCs w:val="24"/>
              </w:rPr>
            </w:pPr>
            <w:r w:rsidRPr="0090329C">
              <w:rPr>
                <w:rFonts w:ascii="Times New Roman" w:hAnsi="Times New Roman" w:cs="Times New Roman"/>
                <w:b/>
                <w:bCs/>
                <w:color w:val="FFFFFF" w:themeColor="background1"/>
                <w:sz w:val="24"/>
                <w:szCs w:val="24"/>
              </w:rPr>
              <w:t>Total</w:t>
            </w:r>
            <w:r w:rsidR="00E8347C" w:rsidRPr="0090329C">
              <w:rPr>
                <w:rFonts w:ascii="Times New Roman" w:hAnsi="Times New Roman" w:cs="Times New Roman"/>
                <w:b/>
                <w:bCs/>
                <w:color w:val="FFFFFF" w:themeColor="background1"/>
                <w:sz w:val="24"/>
                <w:szCs w:val="24"/>
              </w:rPr>
              <w:t xml:space="preserve"> </w:t>
            </w:r>
            <w:r w:rsidRPr="0090329C">
              <w:rPr>
                <w:rFonts w:ascii="Times New Roman" w:hAnsi="Times New Roman" w:cs="Times New Roman"/>
                <w:b/>
                <w:bCs/>
                <w:color w:val="FFFFFF" w:themeColor="background1"/>
                <w:sz w:val="24"/>
                <w:szCs w:val="24"/>
              </w:rPr>
              <w:t>Number</w:t>
            </w:r>
          </w:p>
        </w:tc>
        <w:tc>
          <w:tcPr>
            <w:tcW w:w="3333" w:type="dxa"/>
            <w:tcBorders>
              <w:top w:val="single" w:sz="4" w:space="0" w:color="auto"/>
              <w:left w:val="nil"/>
              <w:bottom w:val="single" w:sz="4" w:space="0" w:color="auto"/>
              <w:right w:val="single" w:sz="8" w:space="0" w:color="auto"/>
            </w:tcBorders>
            <w:shd w:val="clear" w:color="auto" w:fill="4F81BD" w:themeFill="accent1"/>
            <w:hideMark/>
          </w:tcPr>
          <w:p w14:paraId="6A264B6A" w14:textId="77777777" w:rsidR="00F74393" w:rsidRPr="0090329C" w:rsidRDefault="210B7B28" w:rsidP="00E8347C">
            <w:pPr>
              <w:pStyle w:val="ListParagraph"/>
              <w:ind w:left="0"/>
              <w:jc w:val="center"/>
              <w:rPr>
                <w:rFonts w:ascii="Times New Roman" w:hAnsi="Times New Roman" w:cs="Times New Roman"/>
                <w:b/>
                <w:bCs/>
                <w:color w:val="FFFFFF" w:themeColor="background1"/>
                <w:sz w:val="24"/>
                <w:szCs w:val="24"/>
              </w:rPr>
            </w:pPr>
            <w:r w:rsidRPr="0090329C">
              <w:rPr>
                <w:rFonts w:ascii="Times New Roman" w:hAnsi="Times New Roman" w:cs="Times New Roman"/>
                <w:b/>
                <w:bCs/>
                <w:color w:val="FFFFFF" w:themeColor="background1"/>
                <w:sz w:val="24"/>
                <w:szCs w:val="24"/>
              </w:rPr>
              <w:t>Number of District Residents</w:t>
            </w:r>
          </w:p>
        </w:tc>
      </w:tr>
      <w:tr w:rsidR="00F74393" w:rsidRPr="00A069A0" w14:paraId="7F76737D" w14:textId="77777777" w:rsidTr="00B60FA2">
        <w:trPr>
          <w:jc w:val="center"/>
        </w:trPr>
        <w:tc>
          <w:tcPr>
            <w:tcW w:w="2377" w:type="dxa"/>
            <w:tcBorders>
              <w:top w:val="single" w:sz="4" w:space="0" w:color="auto"/>
              <w:left w:val="single" w:sz="4" w:space="0" w:color="auto"/>
              <w:bottom w:val="single" w:sz="4" w:space="0" w:color="auto"/>
              <w:right w:val="nil"/>
            </w:tcBorders>
            <w:shd w:val="clear" w:color="auto" w:fill="auto"/>
            <w:noWrap/>
            <w:vAlign w:val="center"/>
            <w:hideMark/>
          </w:tcPr>
          <w:p w14:paraId="4F8B4155" w14:textId="0A265BB8" w:rsidR="00F74393" w:rsidRPr="006C5AB1" w:rsidRDefault="0EBF88A1" w:rsidP="210B7B28">
            <w:pPr>
              <w:pStyle w:val="ListParagraph"/>
              <w:ind w:left="0"/>
              <w:jc w:val="both"/>
              <w:rPr>
                <w:rFonts w:ascii="Times New Roman" w:hAnsi="Times New Roman" w:cs="Times New Roman"/>
                <w:color w:val="4F81BD" w:themeColor="accent1"/>
                <w:sz w:val="24"/>
                <w:szCs w:val="24"/>
              </w:rPr>
            </w:pPr>
            <w:r w:rsidRPr="006C5AB1">
              <w:rPr>
                <w:rFonts w:ascii="Times New Roman" w:hAnsi="Times New Roman" w:cs="Times New Roman"/>
                <w:color w:val="4F81BD" w:themeColor="accent1"/>
                <w:sz w:val="24"/>
                <w:szCs w:val="24"/>
              </w:rPr>
              <w:t>Continuing</w:t>
            </w: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64361" w14:textId="3FCDCA03" w:rsidR="00F74393" w:rsidRPr="006C5AB1" w:rsidRDefault="281CDEB0" w:rsidP="004E7B7D">
            <w:pPr>
              <w:spacing w:after="0" w:line="240" w:lineRule="auto"/>
              <w:contextualSpacing/>
              <w:jc w:val="center"/>
              <w:rPr>
                <w:rFonts w:ascii="Times New Roman" w:eastAsia="ヒラギノ角ゴ Pro W3" w:hAnsi="Times New Roman" w:cs="Times New Roman"/>
                <w:color w:val="4F81BD" w:themeColor="accent1"/>
                <w:sz w:val="24"/>
                <w:szCs w:val="24"/>
              </w:rPr>
            </w:pPr>
            <w:r w:rsidRPr="006C5AB1">
              <w:rPr>
                <w:rFonts w:ascii="Times New Roman" w:eastAsia="ヒラギノ角ゴ Pro W3" w:hAnsi="Times New Roman" w:cs="Times New Roman"/>
                <w:color w:val="4F81BD" w:themeColor="accent1"/>
                <w:sz w:val="24"/>
                <w:szCs w:val="24"/>
              </w:rPr>
              <w:t>10</w:t>
            </w:r>
          </w:p>
        </w:tc>
        <w:tc>
          <w:tcPr>
            <w:tcW w:w="3333" w:type="dxa"/>
            <w:tcBorders>
              <w:top w:val="single" w:sz="4" w:space="0" w:color="auto"/>
              <w:left w:val="nil"/>
              <w:bottom w:val="single" w:sz="4" w:space="0" w:color="auto"/>
              <w:right w:val="single" w:sz="4" w:space="0" w:color="auto"/>
            </w:tcBorders>
            <w:shd w:val="clear" w:color="auto" w:fill="auto"/>
            <w:noWrap/>
            <w:vAlign w:val="center"/>
            <w:hideMark/>
          </w:tcPr>
          <w:p w14:paraId="0463B07E" w14:textId="0B3EBA1C" w:rsidR="00F74393" w:rsidRPr="006C5AB1" w:rsidRDefault="009562ED" w:rsidP="004E7B7D">
            <w:pPr>
              <w:spacing w:after="0" w:line="240" w:lineRule="auto"/>
              <w:contextualSpacing/>
              <w:jc w:val="center"/>
              <w:rPr>
                <w:rFonts w:ascii="Times New Roman" w:eastAsia="ヒラギノ角ゴ Pro W3" w:hAnsi="Times New Roman" w:cs="Times New Roman"/>
                <w:color w:val="4F81BD" w:themeColor="accent1"/>
                <w:sz w:val="24"/>
                <w:szCs w:val="24"/>
              </w:rPr>
            </w:pPr>
            <w:r w:rsidRPr="006C5AB1">
              <w:rPr>
                <w:rFonts w:ascii="Times New Roman" w:eastAsia="ヒラギノ角ゴ Pro W3" w:hAnsi="Times New Roman" w:cs="Times New Roman"/>
                <w:color w:val="4F81BD" w:themeColor="accent1"/>
                <w:sz w:val="24"/>
                <w:szCs w:val="24"/>
              </w:rPr>
              <w:t>2</w:t>
            </w:r>
          </w:p>
        </w:tc>
      </w:tr>
      <w:tr w:rsidR="00F74393" w:rsidRPr="00A069A0" w14:paraId="7315BF54" w14:textId="77777777" w:rsidTr="00B60FA2">
        <w:trPr>
          <w:jc w:val="center"/>
        </w:trPr>
        <w:tc>
          <w:tcPr>
            <w:tcW w:w="2377" w:type="dxa"/>
            <w:tcBorders>
              <w:top w:val="single" w:sz="4" w:space="0" w:color="auto"/>
              <w:left w:val="single" w:sz="4" w:space="0" w:color="auto"/>
              <w:bottom w:val="single" w:sz="4" w:space="0" w:color="auto"/>
              <w:right w:val="nil"/>
            </w:tcBorders>
            <w:shd w:val="clear" w:color="auto" w:fill="auto"/>
            <w:noWrap/>
            <w:vAlign w:val="center"/>
            <w:hideMark/>
          </w:tcPr>
          <w:p w14:paraId="7E397892" w14:textId="77777777" w:rsidR="00F74393" w:rsidRPr="006C5AB1" w:rsidRDefault="210B7B28" w:rsidP="210B7B28">
            <w:pPr>
              <w:pStyle w:val="ListParagraph"/>
              <w:ind w:left="0"/>
              <w:jc w:val="both"/>
              <w:rPr>
                <w:rFonts w:ascii="Times New Roman" w:hAnsi="Times New Roman" w:cs="Times New Roman"/>
                <w:color w:val="4F81BD" w:themeColor="accent1"/>
                <w:sz w:val="24"/>
                <w:szCs w:val="24"/>
              </w:rPr>
            </w:pPr>
            <w:r w:rsidRPr="006C5AB1">
              <w:rPr>
                <w:rFonts w:ascii="Times New Roman" w:hAnsi="Times New Roman" w:cs="Times New Roman"/>
                <w:color w:val="4F81BD" w:themeColor="accent1"/>
                <w:sz w:val="24"/>
                <w:szCs w:val="24"/>
              </w:rPr>
              <w:t>Term</w:t>
            </w: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3641C" w14:textId="0CB2ABB8" w:rsidR="00F74393" w:rsidRPr="006C5AB1" w:rsidRDefault="281CDEB0" w:rsidP="004E7B7D">
            <w:pPr>
              <w:spacing w:after="0" w:line="240" w:lineRule="auto"/>
              <w:contextualSpacing/>
              <w:jc w:val="center"/>
              <w:rPr>
                <w:rFonts w:ascii="Times New Roman" w:eastAsia="ヒラギノ角ゴ Pro W3" w:hAnsi="Times New Roman" w:cs="Times New Roman"/>
                <w:color w:val="4F81BD" w:themeColor="accent1"/>
                <w:sz w:val="24"/>
                <w:szCs w:val="24"/>
              </w:rPr>
            </w:pPr>
            <w:r w:rsidRPr="006C5AB1">
              <w:rPr>
                <w:rFonts w:ascii="Times New Roman" w:eastAsia="ヒラギノ角ゴ Pro W3" w:hAnsi="Times New Roman" w:cs="Times New Roman"/>
                <w:color w:val="4F81BD" w:themeColor="accent1"/>
                <w:sz w:val="24"/>
                <w:szCs w:val="24"/>
              </w:rPr>
              <w:t>1</w:t>
            </w:r>
          </w:p>
        </w:tc>
        <w:tc>
          <w:tcPr>
            <w:tcW w:w="3333" w:type="dxa"/>
            <w:tcBorders>
              <w:top w:val="single" w:sz="4" w:space="0" w:color="auto"/>
              <w:left w:val="nil"/>
              <w:bottom w:val="single" w:sz="4" w:space="0" w:color="auto"/>
              <w:right w:val="single" w:sz="4" w:space="0" w:color="auto"/>
            </w:tcBorders>
            <w:shd w:val="clear" w:color="auto" w:fill="auto"/>
            <w:noWrap/>
            <w:vAlign w:val="center"/>
            <w:hideMark/>
          </w:tcPr>
          <w:p w14:paraId="31B475BE" w14:textId="3227C810" w:rsidR="00F74393" w:rsidRPr="006C5AB1" w:rsidRDefault="281CDEB0" w:rsidP="004E7B7D">
            <w:pPr>
              <w:spacing w:after="0" w:line="240" w:lineRule="auto"/>
              <w:contextualSpacing/>
              <w:jc w:val="center"/>
              <w:rPr>
                <w:rFonts w:ascii="Times New Roman" w:eastAsia="ヒラギノ角ゴ Pro W3" w:hAnsi="Times New Roman" w:cs="Times New Roman"/>
                <w:color w:val="4F81BD" w:themeColor="accent1"/>
                <w:sz w:val="24"/>
                <w:szCs w:val="24"/>
              </w:rPr>
            </w:pPr>
            <w:r w:rsidRPr="006C5AB1">
              <w:rPr>
                <w:rFonts w:ascii="Times New Roman" w:eastAsia="ヒラギノ角ゴ Pro W3" w:hAnsi="Times New Roman" w:cs="Times New Roman"/>
                <w:color w:val="4F81BD" w:themeColor="accent1"/>
                <w:sz w:val="24"/>
                <w:szCs w:val="24"/>
              </w:rPr>
              <w:t>0</w:t>
            </w:r>
          </w:p>
        </w:tc>
      </w:tr>
      <w:tr w:rsidR="00F74393" w:rsidRPr="00A069A0" w14:paraId="675DAE04" w14:textId="77777777" w:rsidTr="00B60FA2">
        <w:trPr>
          <w:jc w:val="center"/>
        </w:trPr>
        <w:tc>
          <w:tcPr>
            <w:tcW w:w="2377" w:type="dxa"/>
            <w:tcBorders>
              <w:top w:val="single" w:sz="4" w:space="0" w:color="auto"/>
              <w:left w:val="single" w:sz="4" w:space="0" w:color="auto"/>
              <w:bottom w:val="single" w:sz="4" w:space="0" w:color="auto"/>
              <w:right w:val="nil"/>
            </w:tcBorders>
            <w:shd w:val="clear" w:color="auto" w:fill="auto"/>
            <w:noWrap/>
            <w:vAlign w:val="center"/>
            <w:hideMark/>
          </w:tcPr>
          <w:p w14:paraId="2459FA65" w14:textId="77777777" w:rsidR="00F74393" w:rsidRPr="006C5AB1" w:rsidRDefault="210B7B28" w:rsidP="210B7B28">
            <w:pPr>
              <w:pStyle w:val="ListParagraph"/>
              <w:ind w:left="0"/>
              <w:jc w:val="both"/>
              <w:rPr>
                <w:rFonts w:ascii="Times New Roman" w:hAnsi="Times New Roman" w:cs="Times New Roman"/>
                <w:color w:val="4F81BD" w:themeColor="accent1"/>
                <w:sz w:val="24"/>
                <w:szCs w:val="24"/>
              </w:rPr>
            </w:pPr>
            <w:r w:rsidRPr="006C5AB1">
              <w:rPr>
                <w:rFonts w:ascii="Times New Roman" w:hAnsi="Times New Roman" w:cs="Times New Roman"/>
                <w:color w:val="4F81BD" w:themeColor="accent1"/>
                <w:sz w:val="24"/>
                <w:szCs w:val="24"/>
              </w:rPr>
              <w:t>Temporary</w:t>
            </w: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7B85A" w14:textId="3B3B971E" w:rsidR="00F74393" w:rsidRPr="006C5AB1" w:rsidRDefault="281CDEB0" w:rsidP="0009555E">
            <w:pPr>
              <w:pStyle w:val="ListParagraph"/>
              <w:ind w:left="0"/>
              <w:jc w:val="center"/>
              <w:rPr>
                <w:rFonts w:ascii="Times New Roman" w:hAnsi="Times New Roman" w:cs="Times New Roman"/>
                <w:color w:val="4F81BD" w:themeColor="accent1"/>
                <w:sz w:val="24"/>
                <w:szCs w:val="24"/>
              </w:rPr>
            </w:pPr>
            <w:r w:rsidRPr="006C5AB1">
              <w:rPr>
                <w:rFonts w:ascii="Times New Roman" w:hAnsi="Times New Roman" w:cs="Times New Roman"/>
                <w:color w:val="4F81BD" w:themeColor="accent1"/>
                <w:sz w:val="24"/>
                <w:szCs w:val="24"/>
              </w:rPr>
              <w:t>n/a</w:t>
            </w:r>
          </w:p>
        </w:tc>
        <w:tc>
          <w:tcPr>
            <w:tcW w:w="3333" w:type="dxa"/>
            <w:tcBorders>
              <w:top w:val="single" w:sz="4" w:space="0" w:color="auto"/>
              <w:left w:val="nil"/>
              <w:bottom w:val="single" w:sz="4" w:space="0" w:color="auto"/>
              <w:right w:val="single" w:sz="4" w:space="0" w:color="auto"/>
            </w:tcBorders>
            <w:shd w:val="clear" w:color="auto" w:fill="auto"/>
            <w:noWrap/>
            <w:vAlign w:val="center"/>
            <w:hideMark/>
          </w:tcPr>
          <w:p w14:paraId="16982F5D" w14:textId="20473F7E" w:rsidR="00F74393" w:rsidRPr="006C5AB1" w:rsidRDefault="003E79CB" w:rsidP="003E79CB">
            <w:pPr>
              <w:jc w:val="center"/>
              <w:rPr>
                <w:rFonts w:ascii="Times New Roman" w:hAnsi="Times New Roman" w:cs="Times New Roman"/>
                <w:color w:val="4F81BD" w:themeColor="accent1"/>
                <w:sz w:val="24"/>
                <w:szCs w:val="24"/>
              </w:rPr>
            </w:pPr>
            <w:r w:rsidRPr="006C5AB1">
              <w:rPr>
                <w:rFonts w:ascii="Times New Roman" w:hAnsi="Times New Roman" w:cs="Times New Roman"/>
                <w:color w:val="4F81BD" w:themeColor="accent1"/>
                <w:sz w:val="24"/>
                <w:szCs w:val="24"/>
              </w:rPr>
              <w:t>n/a</w:t>
            </w:r>
          </w:p>
        </w:tc>
      </w:tr>
      <w:tr w:rsidR="00F74393" w:rsidRPr="00A069A0" w14:paraId="10EE85D0" w14:textId="77777777" w:rsidTr="00B60FA2">
        <w:trPr>
          <w:trHeight w:val="315"/>
          <w:jc w:val="center"/>
        </w:trPr>
        <w:tc>
          <w:tcPr>
            <w:tcW w:w="2377" w:type="dxa"/>
            <w:tcBorders>
              <w:top w:val="single" w:sz="4" w:space="0" w:color="auto"/>
              <w:left w:val="single" w:sz="4" w:space="0" w:color="auto"/>
              <w:bottom w:val="single" w:sz="4" w:space="0" w:color="auto"/>
              <w:right w:val="nil"/>
            </w:tcBorders>
            <w:shd w:val="clear" w:color="auto" w:fill="auto"/>
            <w:noWrap/>
            <w:vAlign w:val="center"/>
            <w:hideMark/>
          </w:tcPr>
          <w:p w14:paraId="0FE9C83E" w14:textId="77777777" w:rsidR="00F74393" w:rsidRPr="006C5AB1" w:rsidRDefault="210B7B28" w:rsidP="210B7B28">
            <w:pPr>
              <w:pStyle w:val="ListParagraph"/>
              <w:ind w:left="0"/>
              <w:jc w:val="both"/>
              <w:rPr>
                <w:rFonts w:ascii="Times New Roman" w:hAnsi="Times New Roman" w:cs="Times New Roman"/>
                <w:color w:val="4F81BD" w:themeColor="accent1"/>
                <w:sz w:val="24"/>
                <w:szCs w:val="24"/>
              </w:rPr>
            </w:pPr>
            <w:r w:rsidRPr="006C5AB1">
              <w:rPr>
                <w:rFonts w:ascii="Times New Roman" w:hAnsi="Times New Roman" w:cs="Times New Roman"/>
                <w:color w:val="4F81BD" w:themeColor="accent1"/>
                <w:sz w:val="24"/>
                <w:szCs w:val="24"/>
              </w:rPr>
              <w:t>Contract</w:t>
            </w: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39E82" w14:textId="08431A11" w:rsidR="00F74393" w:rsidRPr="006C5AB1" w:rsidRDefault="61E2C9ED" w:rsidP="004E7B7D">
            <w:pPr>
              <w:spacing w:after="0" w:line="240" w:lineRule="auto"/>
              <w:contextualSpacing/>
              <w:jc w:val="center"/>
              <w:rPr>
                <w:rFonts w:ascii="Times New Roman" w:hAnsi="Times New Roman" w:cs="Times New Roman"/>
                <w:color w:val="4F81BD" w:themeColor="accent1"/>
                <w:sz w:val="24"/>
                <w:szCs w:val="24"/>
              </w:rPr>
            </w:pPr>
            <w:r w:rsidRPr="006C5AB1">
              <w:rPr>
                <w:rFonts w:ascii="Times New Roman" w:eastAsia="ヒラギノ角ゴ Pro W3" w:hAnsi="Times New Roman" w:cs="Times New Roman"/>
                <w:color w:val="4F81BD" w:themeColor="accent1"/>
                <w:sz w:val="24"/>
                <w:szCs w:val="24"/>
              </w:rPr>
              <w:t>1</w:t>
            </w:r>
          </w:p>
        </w:tc>
        <w:tc>
          <w:tcPr>
            <w:tcW w:w="3333" w:type="dxa"/>
            <w:tcBorders>
              <w:top w:val="single" w:sz="4" w:space="0" w:color="auto"/>
              <w:left w:val="nil"/>
              <w:bottom w:val="single" w:sz="4" w:space="0" w:color="auto"/>
              <w:right w:val="single" w:sz="4" w:space="0" w:color="auto"/>
            </w:tcBorders>
            <w:shd w:val="clear" w:color="auto" w:fill="auto"/>
            <w:noWrap/>
            <w:vAlign w:val="center"/>
            <w:hideMark/>
          </w:tcPr>
          <w:p w14:paraId="03D4AC9C" w14:textId="4D3FEF78" w:rsidR="00F74393" w:rsidRPr="006C5AB1" w:rsidRDefault="61E2C9ED" w:rsidP="003E79CB">
            <w:pPr>
              <w:pStyle w:val="ListParagraph"/>
              <w:ind w:left="0"/>
              <w:jc w:val="center"/>
              <w:rPr>
                <w:rFonts w:ascii="Times New Roman" w:hAnsi="Times New Roman" w:cs="Times New Roman"/>
                <w:color w:val="4F81BD" w:themeColor="accent1"/>
                <w:sz w:val="24"/>
                <w:szCs w:val="24"/>
              </w:rPr>
            </w:pPr>
            <w:r w:rsidRPr="006C5AB1">
              <w:rPr>
                <w:rFonts w:ascii="Times New Roman" w:hAnsi="Times New Roman" w:cs="Times New Roman"/>
                <w:color w:val="4F81BD" w:themeColor="accent1"/>
                <w:sz w:val="24"/>
                <w:szCs w:val="24"/>
              </w:rPr>
              <w:t>Information is with Central OCFO OCP Contract</w:t>
            </w:r>
          </w:p>
        </w:tc>
      </w:tr>
    </w:tbl>
    <w:p w14:paraId="4A82582C" w14:textId="3547F72C" w:rsidR="00433D7D" w:rsidRPr="00A069A0" w:rsidRDefault="00433D7D" w:rsidP="004962B1">
      <w:pPr>
        <w:tabs>
          <w:tab w:val="left" w:pos="720"/>
        </w:tabs>
        <w:spacing w:after="0" w:line="240" w:lineRule="auto"/>
        <w:contextualSpacing/>
        <w:jc w:val="both"/>
        <w:rPr>
          <w:rFonts w:ascii="Times New Roman" w:eastAsia="ヒラギノ角ゴ Pro W3" w:hAnsi="Times New Roman" w:cs="Times New Roman"/>
          <w:color w:val="000000"/>
          <w:sz w:val="24"/>
          <w:szCs w:val="24"/>
        </w:rPr>
      </w:pPr>
    </w:p>
    <w:p w14:paraId="4F0E9286" w14:textId="250B6F3D" w:rsidR="00B31A4B" w:rsidRPr="00671DB5" w:rsidRDefault="1E0A8196" w:rsidP="1E0A8196">
      <w:pPr>
        <w:pStyle w:val="ListParagraph"/>
        <w:widowControl w:val="0"/>
        <w:numPr>
          <w:ilvl w:val="0"/>
          <w:numId w:val="36"/>
        </w:numPr>
        <w:tabs>
          <w:tab w:val="left" w:pos="2055"/>
        </w:tabs>
        <w:autoSpaceDE w:val="0"/>
        <w:autoSpaceDN w:val="0"/>
        <w:adjustRightInd w:val="0"/>
        <w:spacing w:after="0" w:line="240" w:lineRule="auto"/>
        <w:jc w:val="both"/>
        <w:rPr>
          <w:rFonts w:ascii="Times New Roman" w:hAnsi="Times New Roman" w:cs="Times New Roman"/>
          <w:b/>
          <w:bCs/>
          <w:sz w:val="24"/>
          <w:szCs w:val="24"/>
          <w:u w:val="single"/>
        </w:rPr>
      </w:pPr>
      <w:r w:rsidRPr="00A069A0">
        <w:rPr>
          <w:rFonts w:ascii="Times New Roman" w:hAnsi="Times New Roman" w:cs="Times New Roman"/>
          <w:sz w:val="24"/>
          <w:szCs w:val="24"/>
        </w:rPr>
        <w:t>Please provide the Committee with the following</w:t>
      </w:r>
      <w:r w:rsidRPr="00671DB5">
        <w:rPr>
          <w:rFonts w:ascii="Times New Roman" w:hAnsi="Times New Roman" w:cs="Times New Roman"/>
          <w:sz w:val="24"/>
          <w:szCs w:val="24"/>
        </w:rPr>
        <w:t>:</w:t>
      </w:r>
    </w:p>
    <w:p w14:paraId="501C1C03" w14:textId="77777777" w:rsidR="00CF2C23" w:rsidRPr="00A069A0" w:rsidRDefault="00CF2C23" w:rsidP="004962B1">
      <w:pPr>
        <w:pStyle w:val="ListParagraph"/>
        <w:widowControl w:val="0"/>
        <w:tabs>
          <w:tab w:val="left" w:pos="0"/>
          <w:tab w:val="left" w:pos="2055"/>
        </w:tabs>
        <w:autoSpaceDE w:val="0"/>
        <w:autoSpaceDN w:val="0"/>
        <w:adjustRightInd w:val="0"/>
        <w:spacing w:after="0" w:line="240" w:lineRule="auto"/>
        <w:ind w:left="360"/>
        <w:jc w:val="both"/>
        <w:rPr>
          <w:rFonts w:ascii="Times New Roman" w:hAnsi="Times New Roman" w:cs="Times New Roman"/>
          <w:sz w:val="24"/>
          <w:szCs w:val="24"/>
        </w:rPr>
      </w:pPr>
    </w:p>
    <w:p w14:paraId="29BB0AFA" w14:textId="08E36D93" w:rsidR="00B31A4B" w:rsidRPr="00A069A0" w:rsidRDefault="4909DCC6" w:rsidP="7068B710">
      <w:pPr>
        <w:pStyle w:val="ListParagraph"/>
        <w:widowControl w:val="0"/>
        <w:numPr>
          <w:ilvl w:val="1"/>
          <w:numId w:val="36"/>
        </w:numPr>
        <w:tabs>
          <w:tab w:val="left" w:pos="2055"/>
        </w:tabs>
        <w:autoSpaceDE w:val="0"/>
        <w:autoSpaceDN w:val="0"/>
        <w:adjustRightInd w:val="0"/>
        <w:spacing w:after="0" w:line="240" w:lineRule="auto"/>
        <w:ind w:left="720"/>
        <w:jc w:val="both"/>
        <w:rPr>
          <w:rFonts w:ascii="Times New Roman" w:hAnsi="Times New Roman" w:cs="Times New Roman"/>
          <w:sz w:val="24"/>
          <w:szCs w:val="24"/>
        </w:rPr>
      </w:pPr>
      <w:r w:rsidRPr="00A069A0">
        <w:rPr>
          <w:rFonts w:ascii="Times New Roman" w:hAnsi="Times New Roman" w:cs="Times New Roman"/>
          <w:sz w:val="24"/>
          <w:szCs w:val="24"/>
        </w:rPr>
        <w:t xml:space="preserve">A list of all employees who received or retained cellphones, personal digital assistants, or similar communications devices at Office expense in Fiscal Year 2024 and Fiscal Year 2025, to </w:t>
      </w:r>
      <w:proofErr w:type="gramStart"/>
      <w:r w:rsidRPr="00A069A0">
        <w:rPr>
          <w:rFonts w:ascii="Times New Roman" w:hAnsi="Times New Roman" w:cs="Times New Roman"/>
          <w:sz w:val="24"/>
          <w:szCs w:val="24"/>
        </w:rPr>
        <w:t>date;</w:t>
      </w:r>
      <w:proofErr w:type="gramEnd"/>
      <w:r w:rsidRPr="00A069A0">
        <w:rPr>
          <w:rFonts w:ascii="Times New Roman" w:hAnsi="Times New Roman" w:cs="Times New Roman"/>
          <w:sz w:val="24"/>
          <w:szCs w:val="24"/>
        </w:rPr>
        <w:t xml:space="preserve"> </w:t>
      </w:r>
    </w:p>
    <w:p w14:paraId="28867E01" w14:textId="247F6974" w:rsidR="4909DCC6" w:rsidRPr="00A069A0" w:rsidRDefault="4909DCC6" w:rsidP="4909DCC6">
      <w:pPr>
        <w:pStyle w:val="ListParagraph"/>
        <w:widowControl w:val="0"/>
        <w:tabs>
          <w:tab w:val="left" w:pos="2055"/>
        </w:tabs>
        <w:spacing w:after="0" w:line="240" w:lineRule="auto"/>
        <w:jc w:val="both"/>
        <w:rPr>
          <w:rFonts w:ascii="Times New Roman" w:hAnsi="Times New Roman" w:cs="Times New Roman"/>
          <w:sz w:val="24"/>
          <w:szCs w:val="24"/>
        </w:rPr>
      </w:pPr>
    </w:p>
    <w:p w14:paraId="0803857C" w14:textId="4FE72A8D" w:rsidR="31D000F3" w:rsidRPr="00A069A0" w:rsidRDefault="18400BB1" w:rsidP="2F8B22DB">
      <w:pPr>
        <w:pStyle w:val="ListParagraph"/>
        <w:widowControl w:val="0"/>
        <w:tabs>
          <w:tab w:val="left" w:pos="2055"/>
        </w:tabs>
        <w:spacing w:after="0" w:line="240" w:lineRule="auto"/>
        <w:jc w:val="both"/>
        <w:rPr>
          <w:rFonts w:ascii="Times New Roman" w:hAnsi="Times New Roman" w:cs="Times New Roman"/>
          <w:color w:val="4F81BC"/>
          <w:sz w:val="24"/>
          <w:szCs w:val="24"/>
        </w:rPr>
      </w:pPr>
      <w:r w:rsidRPr="00A069A0">
        <w:rPr>
          <w:rFonts w:ascii="Times New Roman" w:hAnsi="Times New Roman" w:cs="Times New Roman"/>
          <w:color w:val="4F81BC"/>
          <w:sz w:val="24"/>
          <w:szCs w:val="24"/>
        </w:rPr>
        <w:t xml:space="preserve">See Attachment </w:t>
      </w:r>
      <w:r w:rsidR="0004347F" w:rsidRPr="00A069A0">
        <w:rPr>
          <w:rFonts w:ascii="Times New Roman" w:hAnsi="Times New Roman" w:cs="Times New Roman"/>
          <w:color w:val="4F81BC"/>
          <w:sz w:val="24"/>
          <w:szCs w:val="24"/>
        </w:rPr>
        <w:t>F</w:t>
      </w:r>
      <w:r w:rsidR="00B24065" w:rsidRPr="00A069A0">
        <w:rPr>
          <w:rFonts w:ascii="Times New Roman" w:hAnsi="Times New Roman" w:cs="Times New Roman"/>
          <w:color w:val="4F81BC"/>
          <w:sz w:val="24"/>
          <w:szCs w:val="24"/>
        </w:rPr>
        <w:t xml:space="preserve"> </w:t>
      </w:r>
      <w:r w:rsidR="00C74653" w:rsidRPr="00A069A0">
        <w:rPr>
          <w:rFonts w:ascii="Times New Roman" w:hAnsi="Times New Roman" w:cs="Times New Roman"/>
          <w:color w:val="4F81BC"/>
          <w:sz w:val="24"/>
          <w:szCs w:val="24"/>
        </w:rPr>
        <w:t xml:space="preserve">for </w:t>
      </w:r>
      <w:r w:rsidR="00B24065" w:rsidRPr="00A069A0">
        <w:rPr>
          <w:rFonts w:ascii="Times New Roman" w:hAnsi="Times New Roman" w:cs="Times New Roman"/>
          <w:color w:val="4F81BC"/>
          <w:sz w:val="24"/>
          <w:szCs w:val="24"/>
        </w:rPr>
        <w:t>asset inventory</w:t>
      </w:r>
      <w:r w:rsidRPr="00A069A0">
        <w:rPr>
          <w:rFonts w:ascii="Times New Roman" w:hAnsi="Times New Roman" w:cs="Times New Roman"/>
          <w:color w:val="4F81BC"/>
          <w:sz w:val="24"/>
          <w:szCs w:val="24"/>
        </w:rPr>
        <w:t xml:space="preserve">. </w:t>
      </w:r>
    </w:p>
    <w:p w14:paraId="292BB34D" w14:textId="11315B8F" w:rsidR="2F8B22DB" w:rsidRPr="00671DB5" w:rsidRDefault="2F8B22DB" w:rsidP="2F8B22DB">
      <w:pPr>
        <w:pStyle w:val="ListParagraph"/>
        <w:widowControl w:val="0"/>
        <w:tabs>
          <w:tab w:val="left" w:pos="2055"/>
        </w:tabs>
        <w:spacing w:after="0" w:line="240" w:lineRule="auto"/>
        <w:jc w:val="both"/>
        <w:rPr>
          <w:rFonts w:ascii="Times New Roman" w:hAnsi="Times New Roman" w:cs="Times New Roman"/>
          <w:b/>
          <w:bCs/>
          <w:color w:val="4F81BD" w:themeColor="accent1"/>
          <w:sz w:val="24"/>
          <w:szCs w:val="24"/>
        </w:rPr>
      </w:pPr>
    </w:p>
    <w:p w14:paraId="6D5D2F36" w14:textId="2751D19E" w:rsidR="00B31A4B" w:rsidRPr="00A069A0" w:rsidRDefault="1E0A8196" w:rsidP="1E0A8196">
      <w:pPr>
        <w:pStyle w:val="ListParagraph"/>
        <w:widowControl w:val="0"/>
        <w:numPr>
          <w:ilvl w:val="1"/>
          <w:numId w:val="36"/>
        </w:numPr>
        <w:tabs>
          <w:tab w:val="left" w:pos="2055"/>
        </w:tabs>
        <w:autoSpaceDE w:val="0"/>
        <w:autoSpaceDN w:val="0"/>
        <w:adjustRightInd w:val="0"/>
        <w:spacing w:after="0" w:line="240" w:lineRule="auto"/>
        <w:ind w:left="720"/>
        <w:jc w:val="both"/>
        <w:rPr>
          <w:rFonts w:ascii="Times New Roman" w:hAnsi="Times New Roman" w:cs="Times New Roman"/>
          <w:sz w:val="24"/>
          <w:szCs w:val="24"/>
        </w:rPr>
      </w:pPr>
      <w:r w:rsidRPr="00A069A0">
        <w:rPr>
          <w:rFonts w:ascii="Times New Roman" w:hAnsi="Times New Roman" w:cs="Times New Roman"/>
          <w:sz w:val="24"/>
          <w:szCs w:val="24"/>
        </w:rPr>
        <w:t xml:space="preserve">A list of all vehicles owned, leased, or otherwise used by the Office and to whom the vehicle is assigned, as well as a description of all vehicle accidents involving the Office’s vehicles in Fiscal Year 2024 and Fiscal Year 2025, to </w:t>
      </w:r>
      <w:proofErr w:type="gramStart"/>
      <w:r w:rsidRPr="00A069A0">
        <w:rPr>
          <w:rFonts w:ascii="Times New Roman" w:hAnsi="Times New Roman" w:cs="Times New Roman"/>
          <w:sz w:val="24"/>
          <w:szCs w:val="24"/>
        </w:rPr>
        <w:t>date;</w:t>
      </w:r>
      <w:proofErr w:type="gramEnd"/>
      <w:r w:rsidRPr="00A069A0">
        <w:rPr>
          <w:rFonts w:ascii="Times New Roman" w:hAnsi="Times New Roman" w:cs="Times New Roman"/>
          <w:sz w:val="24"/>
          <w:szCs w:val="24"/>
        </w:rPr>
        <w:t xml:space="preserve"> </w:t>
      </w:r>
    </w:p>
    <w:p w14:paraId="452DE2A2" w14:textId="0DBA60CE" w:rsidR="1E0A8196" w:rsidRPr="00A069A0" w:rsidRDefault="1E0A8196" w:rsidP="1E0A8196">
      <w:pPr>
        <w:pStyle w:val="ListParagraph"/>
        <w:widowControl w:val="0"/>
        <w:tabs>
          <w:tab w:val="left" w:pos="2055"/>
        </w:tabs>
        <w:spacing w:after="0" w:line="240" w:lineRule="auto"/>
        <w:jc w:val="both"/>
        <w:rPr>
          <w:rFonts w:ascii="Times New Roman" w:hAnsi="Times New Roman" w:cs="Times New Roman"/>
          <w:color w:val="4F81BC"/>
          <w:sz w:val="24"/>
          <w:szCs w:val="24"/>
        </w:rPr>
      </w:pPr>
    </w:p>
    <w:p w14:paraId="2EB35F00" w14:textId="3D9BA6F3" w:rsidR="1E0A8196" w:rsidRPr="00A069A0" w:rsidRDefault="1E0A8196" w:rsidP="1E0A8196">
      <w:pPr>
        <w:pStyle w:val="ListParagraph"/>
        <w:widowControl w:val="0"/>
        <w:tabs>
          <w:tab w:val="left" w:pos="2055"/>
        </w:tabs>
        <w:spacing w:after="0" w:line="240" w:lineRule="auto"/>
        <w:jc w:val="both"/>
        <w:rPr>
          <w:rFonts w:ascii="Times New Roman" w:hAnsi="Times New Roman" w:cs="Times New Roman"/>
          <w:color w:val="4F81BC"/>
          <w:sz w:val="24"/>
          <w:szCs w:val="24"/>
        </w:rPr>
      </w:pPr>
      <w:r w:rsidRPr="00A069A0">
        <w:rPr>
          <w:rFonts w:ascii="Times New Roman" w:hAnsi="Times New Roman" w:cs="Times New Roman"/>
          <w:color w:val="4F81BC"/>
          <w:sz w:val="24"/>
          <w:szCs w:val="24"/>
        </w:rPr>
        <w:t xml:space="preserve">See Attachment </w:t>
      </w:r>
      <w:r w:rsidR="0004347F" w:rsidRPr="00A069A0">
        <w:rPr>
          <w:rFonts w:ascii="Times New Roman" w:hAnsi="Times New Roman" w:cs="Times New Roman"/>
          <w:color w:val="4F81BC"/>
          <w:sz w:val="24"/>
          <w:szCs w:val="24"/>
        </w:rPr>
        <w:t>G</w:t>
      </w:r>
      <w:r w:rsidR="00C74653" w:rsidRPr="00A069A0">
        <w:rPr>
          <w:rFonts w:ascii="Times New Roman" w:hAnsi="Times New Roman" w:cs="Times New Roman"/>
          <w:color w:val="4F81BC"/>
          <w:sz w:val="24"/>
          <w:szCs w:val="24"/>
        </w:rPr>
        <w:t xml:space="preserve"> for </w:t>
      </w:r>
      <w:r w:rsidR="00113AFF" w:rsidRPr="00A069A0">
        <w:rPr>
          <w:rFonts w:ascii="Times New Roman" w:hAnsi="Times New Roman" w:cs="Times New Roman"/>
          <w:color w:val="4F81BC"/>
          <w:sz w:val="24"/>
          <w:szCs w:val="24"/>
        </w:rPr>
        <w:t>vehicle inventory.</w:t>
      </w:r>
    </w:p>
    <w:p w14:paraId="4CE125FE" w14:textId="558C828A" w:rsidR="1E0A8196" w:rsidRPr="00A069A0" w:rsidRDefault="1E0A8196" w:rsidP="1E0A8196">
      <w:pPr>
        <w:widowControl w:val="0"/>
        <w:tabs>
          <w:tab w:val="left" w:pos="2055"/>
        </w:tabs>
        <w:spacing w:after="0" w:line="240" w:lineRule="auto"/>
        <w:jc w:val="both"/>
        <w:rPr>
          <w:rFonts w:ascii="Times New Roman" w:hAnsi="Times New Roman" w:cs="Times New Roman"/>
          <w:sz w:val="24"/>
          <w:szCs w:val="24"/>
        </w:rPr>
      </w:pPr>
    </w:p>
    <w:p w14:paraId="6DF4476D" w14:textId="5215BF1E" w:rsidR="00B31A4B" w:rsidRPr="00A069A0" w:rsidRDefault="1E0A8196" w:rsidP="7068B710">
      <w:pPr>
        <w:pStyle w:val="ListParagraph"/>
        <w:widowControl w:val="0"/>
        <w:numPr>
          <w:ilvl w:val="1"/>
          <w:numId w:val="36"/>
        </w:numPr>
        <w:tabs>
          <w:tab w:val="left" w:pos="2055"/>
        </w:tabs>
        <w:autoSpaceDE w:val="0"/>
        <w:autoSpaceDN w:val="0"/>
        <w:adjustRightInd w:val="0"/>
        <w:spacing w:after="0" w:line="240" w:lineRule="auto"/>
        <w:ind w:left="720"/>
        <w:jc w:val="both"/>
        <w:rPr>
          <w:rFonts w:ascii="Times New Roman" w:hAnsi="Times New Roman" w:cs="Times New Roman"/>
          <w:sz w:val="24"/>
          <w:szCs w:val="24"/>
        </w:rPr>
      </w:pPr>
      <w:r w:rsidRPr="00A069A0">
        <w:rPr>
          <w:rFonts w:ascii="Times New Roman" w:hAnsi="Times New Roman" w:cs="Times New Roman"/>
          <w:sz w:val="24"/>
          <w:szCs w:val="24"/>
        </w:rPr>
        <w:t xml:space="preserve">A list of travel expenses, arranged by </w:t>
      </w:r>
      <w:proofErr w:type="gramStart"/>
      <w:r w:rsidRPr="00A069A0">
        <w:rPr>
          <w:rFonts w:ascii="Times New Roman" w:hAnsi="Times New Roman" w:cs="Times New Roman"/>
          <w:sz w:val="24"/>
          <w:szCs w:val="24"/>
        </w:rPr>
        <w:t>employee</w:t>
      </w:r>
      <w:proofErr w:type="gramEnd"/>
      <w:r w:rsidRPr="00A069A0">
        <w:rPr>
          <w:rFonts w:ascii="Times New Roman" w:hAnsi="Times New Roman" w:cs="Times New Roman"/>
          <w:sz w:val="24"/>
          <w:szCs w:val="24"/>
        </w:rPr>
        <w:t xml:space="preserve">, for Fiscal Year 2024 and Fiscal Year 2025, to date, including the justification for travel and description of activities engaged in during the </w:t>
      </w:r>
      <w:proofErr w:type="gramStart"/>
      <w:r w:rsidRPr="00A069A0">
        <w:rPr>
          <w:rFonts w:ascii="Times New Roman" w:hAnsi="Times New Roman" w:cs="Times New Roman"/>
          <w:sz w:val="24"/>
          <w:szCs w:val="24"/>
        </w:rPr>
        <w:t>travel</w:t>
      </w:r>
      <w:r w:rsidRPr="00A069A0">
        <w:rPr>
          <w:rFonts w:ascii="Times New Roman" w:hAnsi="Times New Roman" w:cs="Times New Roman"/>
          <w:b/>
          <w:bCs/>
          <w:sz w:val="24"/>
          <w:szCs w:val="24"/>
        </w:rPr>
        <w:t>;</w:t>
      </w:r>
      <w:proofErr w:type="gramEnd"/>
      <w:r w:rsidRPr="00A069A0">
        <w:rPr>
          <w:rFonts w:ascii="Times New Roman" w:hAnsi="Times New Roman" w:cs="Times New Roman"/>
          <w:b/>
          <w:bCs/>
          <w:sz w:val="24"/>
          <w:szCs w:val="24"/>
        </w:rPr>
        <w:t xml:space="preserve"> </w:t>
      </w:r>
    </w:p>
    <w:p w14:paraId="650B7351" w14:textId="39B21D98" w:rsidR="1E0A8196" w:rsidRPr="00A069A0" w:rsidRDefault="1E0A8196" w:rsidP="1E0A8196">
      <w:pPr>
        <w:pStyle w:val="ListParagraph"/>
        <w:widowControl w:val="0"/>
        <w:tabs>
          <w:tab w:val="left" w:pos="2055"/>
        </w:tabs>
        <w:spacing w:after="0" w:line="240" w:lineRule="auto"/>
        <w:jc w:val="both"/>
        <w:rPr>
          <w:rFonts w:ascii="Times New Roman" w:hAnsi="Times New Roman" w:cs="Times New Roman"/>
          <w:color w:val="4F81BC"/>
          <w:sz w:val="24"/>
          <w:szCs w:val="24"/>
        </w:rPr>
      </w:pPr>
    </w:p>
    <w:p w14:paraId="580DD3B9" w14:textId="5C4F90D3" w:rsidR="1E0A8196" w:rsidRPr="00A069A0" w:rsidRDefault="1E0A8196" w:rsidP="1E0A8196">
      <w:pPr>
        <w:pStyle w:val="ListParagraph"/>
        <w:widowControl w:val="0"/>
        <w:tabs>
          <w:tab w:val="left" w:pos="2055"/>
        </w:tabs>
        <w:spacing w:after="0" w:line="240" w:lineRule="auto"/>
        <w:jc w:val="both"/>
        <w:rPr>
          <w:rFonts w:ascii="Times New Roman" w:hAnsi="Times New Roman" w:cs="Times New Roman"/>
          <w:color w:val="4F81BC"/>
          <w:sz w:val="24"/>
          <w:szCs w:val="24"/>
        </w:rPr>
      </w:pPr>
      <w:r w:rsidRPr="00A069A0">
        <w:rPr>
          <w:rFonts w:ascii="Times New Roman" w:hAnsi="Times New Roman" w:cs="Times New Roman"/>
          <w:color w:val="4F81BC"/>
          <w:sz w:val="24"/>
          <w:szCs w:val="24"/>
        </w:rPr>
        <w:t xml:space="preserve">See Attachment </w:t>
      </w:r>
      <w:r w:rsidR="0004347F" w:rsidRPr="00A069A0">
        <w:rPr>
          <w:rFonts w:ascii="Times New Roman" w:hAnsi="Times New Roman" w:cs="Times New Roman"/>
          <w:color w:val="4F81BC"/>
          <w:sz w:val="24"/>
          <w:szCs w:val="24"/>
        </w:rPr>
        <w:t>H</w:t>
      </w:r>
      <w:r w:rsidR="00113AFF" w:rsidRPr="00A069A0">
        <w:rPr>
          <w:rFonts w:ascii="Times New Roman" w:hAnsi="Times New Roman" w:cs="Times New Roman"/>
          <w:color w:val="4F81BC"/>
          <w:sz w:val="24"/>
          <w:szCs w:val="24"/>
        </w:rPr>
        <w:t xml:space="preserve"> for OLG’s travel expenses in </w:t>
      </w:r>
      <w:r w:rsidR="009112D8">
        <w:rPr>
          <w:rFonts w:ascii="Times New Roman" w:hAnsi="Times New Roman" w:cs="Times New Roman"/>
          <w:color w:val="4F81BC"/>
          <w:sz w:val="24"/>
          <w:szCs w:val="24"/>
        </w:rPr>
        <w:t>FY 2024</w:t>
      </w:r>
      <w:r w:rsidR="00113AFF" w:rsidRPr="00A069A0">
        <w:rPr>
          <w:rFonts w:ascii="Times New Roman" w:hAnsi="Times New Roman" w:cs="Times New Roman"/>
          <w:color w:val="4F81BC"/>
          <w:sz w:val="24"/>
          <w:szCs w:val="24"/>
        </w:rPr>
        <w:t xml:space="preserve"> and </w:t>
      </w:r>
      <w:r w:rsidR="009112D8">
        <w:rPr>
          <w:rFonts w:ascii="Times New Roman" w:hAnsi="Times New Roman" w:cs="Times New Roman"/>
          <w:color w:val="4F81BC"/>
          <w:sz w:val="24"/>
          <w:szCs w:val="24"/>
        </w:rPr>
        <w:t>FY 2025</w:t>
      </w:r>
      <w:r w:rsidR="00113AFF" w:rsidRPr="00A069A0">
        <w:rPr>
          <w:rFonts w:ascii="Times New Roman" w:hAnsi="Times New Roman" w:cs="Times New Roman"/>
          <w:color w:val="4F81BC"/>
          <w:sz w:val="24"/>
          <w:szCs w:val="24"/>
        </w:rPr>
        <w:t xml:space="preserve">. </w:t>
      </w:r>
    </w:p>
    <w:p w14:paraId="4840BBD0" w14:textId="7D98C1FE" w:rsidR="1E0A8196" w:rsidRPr="00A069A0" w:rsidRDefault="1E0A8196" w:rsidP="1E0A8196">
      <w:pPr>
        <w:pStyle w:val="ListParagraph"/>
        <w:widowControl w:val="0"/>
        <w:tabs>
          <w:tab w:val="left" w:pos="2055"/>
        </w:tabs>
        <w:spacing w:after="0" w:line="240" w:lineRule="auto"/>
        <w:jc w:val="both"/>
        <w:rPr>
          <w:rFonts w:ascii="Times New Roman" w:hAnsi="Times New Roman" w:cs="Times New Roman"/>
          <w:sz w:val="24"/>
          <w:szCs w:val="24"/>
        </w:rPr>
      </w:pPr>
    </w:p>
    <w:p w14:paraId="083396FA" w14:textId="768B1E49" w:rsidR="00B31A4B" w:rsidRPr="00A069A0" w:rsidRDefault="1E0A8196" w:rsidP="7068B710">
      <w:pPr>
        <w:pStyle w:val="ListParagraph"/>
        <w:widowControl w:val="0"/>
        <w:numPr>
          <w:ilvl w:val="1"/>
          <w:numId w:val="36"/>
        </w:numPr>
        <w:tabs>
          <w:tab w:val="left" w:pos="2055"/>
        </w:tabs>
        <w:autoSpaceDE w:val="0"/>
        <w:autoSpaceDN w:val="0"/>
        <w:adjustRightInd w:val="0"/>
        <w:spacing w:after="0" w:line="240" w:lineRule="auto"/>
        <w:ind w:left="720"/>
        <w:jc w:val="both"/>
        <w:rPr>
          <w:rFonts w:ascii="Times New Roman" w:hAnsi="Times New Roman" w:cs="Times New Roman"/>
          <w:sz w:val="24"/>
          <w:szCs w:val="24"/>
        </w:rPr>
      </w:pPr>
      <w:r w:rsidRPr="00A069A0">
        <w:rPr>
          <w:rFonts w:ascii="Times New Roman" w:hAnsi="Times New Roman" w:cs="Times New Roman"/>
          <w:sz w:val="24"/>
          <w:szCs w:val="24"/>
        </w:rPr>
        <w:t xml:space="preserve">A list of employee bonuses or special award pay, raises, and step increases granted in Fiscal Year 2024 and Fiscal Year 2025, to </w:t>
      </w:r>
      <w:proofErr w:type="gramStart"/>
      <w:r w:rsidRPr="00A069A0">
        <w:rPr>
          <w:rFonts w:ascii="Times New Roman" w:hAnsi="Times New Roman" w:cs="Times New Roman"/>
          <w:sz w:val="24"/>
          <w:szCs w:val="24"/>
        </w:rPr>
        <w:t>date;</w:t>
      </w:r>
      <w:proofErr w:type="gramEnd"/>
      <w:r w:rsidRPr="00A069A0">
        <w:rPr>
          <w:rFonts w:ascii="Times New Roman" w:hAnsi="Times New Roman" w:cs="Times New Roman"/>
          <w:sz w:val="24"/>
          <w:szCs w:val="24"/>
        </w:rPr>
        <w:t xml:space="preserve"> </w:t>
      </w:r>
    </w:p>
    <w:p w14:paraId="55B7D1BE" w14:textId="2CC53907" w:rsidR="2E50C6C4" w:rsidRPr="00A069A0" w:rsidRDefault="2E50C6C4" w:rsidP="009112D8">
      <w:pPr>
        <w:widowControl w:val="0"/>
        <w:tabs>
          <w:tab w:val="left" w:pos="2055"/>
        </w:tabs>
        <w:spacing w:after="0" w:line="240" w:lineRule="auto"/>
        <w:jc w:val="both"/>
        <w:rPr>
          <w:rFonts w:eastAsiaTheme="minorEastAsia"/>
          <w:color w:val="4F81BC"/>
          <w:sz w:val="24"/>
          <w:szCs w:val="24"/>
        </w:rPr>
      </w:pPr>
    </w:p>
    <w:p w14:paraId="141FDD15" w14:textId="2FCFB44E" w:rsidR="2E50C6C4" w:rsidRPr="00A069A0" w:rsidRDefault="00AB3141" w:rsidP="009112D8">
      <w:pPr>
        <w:pStyle w:val="ListParagraph"/>
        <w:numPr>
          <w:ilvl w:val="0"/>
          <w:numId w:val="7"/>
        </w:numPr>
        <w:spacing w:after="0" w:line="240" w:lineRule="auto"/>
        <w:jc w:val="both"/>
        <w:rPr>
          <w:rFonts w:ascii="Times New Roman" w:eastAsia="Times New Roman" w:hAnsi="Times New Roman" w:cs="Times New Roman"/>
          <w:color w:val="4F81BC"/>
          <w:sz w:val="24"/>
          <w:szCs w:val="24"/>
        </w:rPr>
      </w:pPr>
      <w:r>
        <w:rPr>
          <w:rFonts w:ascii="Times New Roman" w:eastAsia="Times New Roman" w:hAnsi="Times New Roman" w:cs="Times New Roman"/>
          <w:color w:val="4F81BC"/>
          <w:sz w:val="24"/>
          <w:szCs w:val="24"/>
        </w:rPr>
        <w:t>OLG</w:t>
      </w:r>
      <w:r w:rsidR="3DCA93BA" w:rsidRPr="00A069A0">
        <w:rPr>
          <w:rFonts w:ascii="Times New Roman" w:eastAsia="Times New Roman" w:hAnsi="Times New Roman" w:cs="Times New Roman"/>
          <w:color w:val="4F81BC"/>
          <w:sz w:val="24"/>
          <w:szCs w:val="24"/>
        </w:rPr>
        <w:t xml:space="preserve"> follows OCFO policy on bonuses, special awards, raises</w:t>
      </w:r>
      <w:r w:rsidR="0075518C">
        <w:rPr>
          <w:rFonts w:ascii="Times New Roman" w:eastAsia="Times New Roman" w:hAnsi="Times New Roman" w:cs="Times New Roman"/>
          <w:color w:val="4F81BC"/>
          <w:sz w:val="24"/>
          <w:szCs w:val="24"/>
        </w:rPr>
        <w:t>,</w:t>
      </w:r>
      <w:r w:rsidR="3DCA93BA" w:rsidRPr="00A069A0">
        <w:rPr>
          <w:rFonts w:ascii="Times New Roman" w:eastAsia="Times New Roman" w:hAnsi="Times New Roman" w:cs="Times New Roman"/>
          <w:color w:val="4F81BC"/>
          <w:sz w:val="24"/>
          <w:szCs w:val="24"/>
        </w:rPr>
        <w:t xml:space="preserve"> and step increases. Currently, OCFO does not authorize the issuance of bonuses or special award pay. </w:t>
      </w:r>
    </w:p>
    <w:p w14:paraId="6F2519DD" w14:textId="3E889CCC" w:rsidR="2E50C6C4" w:rsidRDefault="18400BB1" w:rsidP="009112D8">
      <w:pPr>
        <w:pStyle w:val="ListParagraph"/>
        <w:numPr>
          <w:ilvl w:val="0"/>
          <w:numId w:val="7"/>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See </w:t>
      </w:r>
      <w:r w:rsidRPr="00A069A0">
        <w:rPr>
          <w:rFonts w:ascii="Times New Roman" w:hAnsi="Times New Roman" w:cs="Times New Roman"/>
          <w:color w:val="4F81BC"/>
          <w:sz w:val="24"/>
          <w:szCs w:val="24"/>
        </w:rPr>
        <w:t xml:space="preserve">Attachment </w:t>
      </w:r>
      <w:r w:rsidR="0004347F" w:rsidRPr="00A069A0">
        <w:rPr>
          <w:rFonts w:ascii="Times New Roman" w:hAnsi="Times New Roman" w:cs="Times New Roman"/>
          <w:color w:val="4F81BC"/>
          <w:sz w:val="24"/>
          <w:szCs w:val="24"/>
        </w:rPr>
        <w:t>I</w:t>
      </w:r>
      <w:r w:rsidRPr="00A069A0">
        <w:rPr>
          <w:rFonts w:ascii="Times New Roman" w:hAnsi="Times New Roman" w:cs="Times New Roman"/>
          <w:color w:val="4F81BC"/>
          <w:sz w:val="24"/>
          <w:szCs w:val="24"/>
        </w:rPr>
        <w:t xml:space="preserve"> for </w:t>
      </w:r>
      <w:r w:rsidRPr="00A069A0">
        <w:rPr>
          <w:rFonts w:ascii="Times New Roman" w:eastAsia="Times New Roman" w:hAnsi="Times New Roman" w:cs="Times New Roman"/>
          <w:color w:val="4F81BC"/>
          <w:sz w:val="24"/>
          <w:szCs w:val="24"/>
        </w:rPr>
        <w:t xml:space="preserve">step increases in </w:t>
      </w:r>
      <w:r w:rsidR="009112D8">
        <w:rPr>
          <w:rFonts w:ascii="Times New Roman" w:eastAsia="Times New Roman" w:hAnsi="Times New Roman" w:cs="Times New Roman"/>
          <w:color w:val="4F81BC"/>
          <w:sz w:val="24"/>
          <w:szCs w:val="24"/>
        </w:rPr>
        <w:t>FY 2024</w:t>
      </w:r>
      <w:r w:rsidRPr="00A069A0">
        <w:rPr>
          <w:rFonts w:ascii="Times New Roman" w:eastAsia="Times New Roman" w:hAnsi="Times New Roman" w:cs="Times New Roman"/>
          <w:color w:val="4F81BC"/>
          <w:sz w:val="24"/>
          <w:szCs w:val="24"/>
        </w:rPr>
        <w:t xml:space="preserve"> and </w:t>
      </w:r>
      <w:r w:rsidR="009112D8">
        <w:rPr>
          <w:rFonts w:ascii="Times New Roman" w:eastAsia="Times New Roman" w:hAnsi="Times New Roman" w:cs="Times New Roman"/>
          <w:color w:val="4F81BC"/>
          <w:sz w:val="24"/>
          <w:szCs w:val="24"/>
        </w:rPr>
        <w:t>FY 2025</w:t>
      </w:r>
      <w:r w:rsidRPr="00A069A0">
        <w:rPr>
          <w:rFonts w:ascii="Times New Roman" w:eastAsia="Times New Roman" w:hAnsi="Times New Roman" w:cs="Times New Roman"/>
          <w:color w:val="4F81BC"/>
          <w:sz w:val="24"/>
          <w:szCs w:val="24"/>
        </w:rPr>
        <w:t>.</w:t>
      </w:r>
    </w:p>
    <w:p w14:paraId="35B76DE8" w14:textId="77777777" w:rsidR="00E976EE" w:rsidRDefault="00E976EE" w:rsidP="00E976EE">
      <w:pPr>
        <w:spacing w:after="0" w:line="240" w:lineRule="auto"/>
        <w:jc w:val="both"/>
        <w:rPr>
          <w:rFonts w:ascii="Times New Roman" w:eastAsia="Times New Roman" w:hAnsi="Times New Roman" w:cs="Times New Roman"/>
          <w:color w:val="4F81BC"/>
          <w:sz w:val="24"/>
          <w:szCs w:val="24"/>
        </w:rPr>
      </w:pPr>
    </w:p>
    <w:p w14:paraId="7E24705E" w14:textId="77777777" w:rsidR="00E976EE" w:rsidRDefault="00E976EE" w:rsidP="00E976EE">
      <w:pPr>
        <w:spacing w:after="0" w:line="240" w:lineRule="auto"/>
        <w:jc w:val="both"/>
        <w:rPr>
          <w:rFonts w:ascii="Times New Roman" w:eastAsia="Times New Roman" w:hAnsi="Times New Roman" w:cs="Times New Roman"/>
          <w:color w:val="4F81BC"/>
          <w:sz w:val="24"/>
          <w:szCs w:val="24"/>
        </w:rPr>
      </w:pPr>
    </w:p>
    <w:p w14:paraId="7864D4C1" w14:textId="77777777" w:rsidR="00E976EE" w:rsidRDefault="00E976EE" w:rsidP="00E976EE">
      <w:pPr>
        <w:spacing w:after="0" w:line="240" w:lineRule="auto"/>
        <w:jc w:val="both"/>
        <w:rPr>
          <w:rFonts w:ascii="Times New Roman" w:eastAsia="Times New Roman" w:hAnsi="Times New Roman" w:cs="Times New Roman"/>
          <w:color w:val="4F81BC"/>
          <w:sz w:val="24"/>
          <w:szCs w:val="24"/>
        </w:rPr>
      </w:pPr>
    </w:p>
    <w:p w14:paraId="5263EF47" w14:textId="77777777" w:rsidR="00E976EE" w:rsidRDefault="00E976EE" w:rsidP="00E976EE">
      <w:pPr>
        <w:spacing w:after="0" w:line="240" w:lineRule="auto"/>
        <w:jc w:val="both"/>
        <w:rPr>
          <w:rFonts w:ascii="Times New Roman" w:eastAsia="Times New Roman" w:hAnsi="Times New Roman" w:cs="Times New Roman"/>
          <w:color w:val="4F81BC"/>
          <w:sz w:val="24"/>
          <w:szCs w:val="24"/>
        </w:rPr>
      </w:pPr>
    </w:p>
    <w:p w14:paraId="39A93711" w14:textId="77777777" w:rsidR="00E976EE" w:rsidRPr="00E976EE" w:rsidRDefault="00E976EE" w:rsidP="00E976EE">
      <w:pPr>
        <w:spacing w:after="0" w:line="240" w:lineRule="auto"/>
        <w:jc w:val="both"/>
        <w:rPr>
          <w:rFonts w:ascii="Times New Roman" w:eastAsia="Times New Roman" w:hAnsi="Times New Roman" w:cs="Times New Roman"/>
          <w:color w:val="4F81BC"/>
          <w:sz w:val="24"/>
          <w:szCs w:val="24"/>
        </w:rPr>
      </w:pPr>
    </w:p>
    <w:p w14:paraId="7F2078EE" w14:textId="1B26B750" w:rsidR="2E50C6C4" w:rsidRPr="00671DB5" w:rsidRDefault="2E50C6C4" w:rsidP="009112D8">
      <w:pPr>
        <w:widowControl w:val="0"/>
        <w:tabs>
          <w:tab w:val="left" w:pos="2055"/>
        </w:tabs>
        <w:spacing w:after="0" w:line="240" w:lineRule="auto"/>
        <w:jc w:val="both"/>
        <w:rPr>
          <w:rFonts w:ascii="Times New Roman" w:hAnsi="Times New Roman" w:cs="Times New Roman"/>
          <w:sz w:val="24"/>
          <w:szCs w:val="24"/>
        </w:rPr>
      </w:pPr>
    </w:p>
    <w:p w14:paraId="31DD8BC2" w14:textId="3741E8C2" w:rsidR="00306831" w:rsidRPr="00A069A0" w:rsidRDefault="3DCA93BA" w:rsidP="00671DB5">
      <w:pPr>
        <w:pStyle w:val="ListParagraph"/>
        <w:widowControl w:val="0"/>
        <w:numPr>
          <w:ilvl w:val="1"/>
          <w:numId w:val="36"/>
        </w:numPr>
        <w:tabs>
          <w:tab w:val="left" w:pos="2055"/>
        </w:tabs>
        <w:autoSpaceDE w:val="0"/>
        <w:autoSpaceDN w:val="0"/>
        <w:adjustRightInd w:val="0"/>
        <w:spacing w:after="0" w:line="240" w:lineRule="auto"/>
        <w:ind w:left="720"/>
        <w:contextualSpacing w:val="0"/>
        <w:jc w:val="both"/>
        <w:rPr>
          <w:rFonts w:ascii="Times New Roman" w:hAnsi="Times New Roman" w:cs="Times New Roman"/>
          <w:sz w:val="24"/>
          <w:szCs w:val="24"/>
        </w:rPr>
      </w:pPr>
      <w:r w:rsidRPr="00A069A0">
        <w:rPr>
          <w:rFonts w:ascii="Times New Roman" w:hAnsi="Times New Roman" w:cs="Times New Roman"/>
          <w:sz w:val="24"/>
          <w:szCs w:val="24"/>
        </w:rPr>
        <w:t xml:space="preserve">A list of the total overtime and workers’ compensation payments paid in Fiscal Year 2024 and Fiscal Year 2025, to date, including the number of employees who received overtime and workers’ compensation payments, in what amounts, and for what reasons. </w:t>
      </w:r>
    </w:p>
    <w:p w14:paraId="48797A30" w14:textId="67C9806A" w:rsidR="6FD71477" w:rsidRPr="00671DB5" w:rsidRDefault="6FD71477" w:rsidP="00671DB5">
      <w:pPr>
        <w:widowControl w:val="0"/>
        <w:tabs>
          <w:tab w:val="left" w:pos="2055"/>
        </w:tabs>
        <w:spacing w:after="0" w:line="240" w:lineRule="auto"/>
        <w:jc w:val="both"/>
        <w:rPr>
          <w:rFonts w:ascii="Times New Roman" w:hAnsi="Times New Roman" w:cs="Times New Roman"/>
          <w:sz w:val="24"/>
          <w:szCs w:val="24"/>
        </w:rPr>
      </w:pPr>
    </w:p>
    <w:p w14:paraId="5E83FAB8" w14:textId="77777777" w:rsidR="00E976EE" w:rsidRDefault="00F47782" w:rsidP="2E50C6C4">
      <w:pPr>
        <w:spacing w:after="0" w:line="240" w:lineRule="auto"/>
        <w:contextualSpacing/>
        <w:jc w:val="both"/>
        <w:rPr>
          <w:rFonts w:ascii="Times New Roman" w:eastAsia="Times New Roman" w:hAnsi="Times New Roman" w:cs="Times New Roman"/>
          <w:color w:val="4F81BC"/>
          <w:sz w:val="24"/>
          <w:szCs w:val="24"/>
        </w:rPr>
      </w:pPr>
      <w:r>
        <w:rPr>
          <w:rFonts w:ascii="Times New Roman" w:eastAsia="Times New Roman" w:hAnsi="Times New Roman" w:cs="Times New Roman"/>
          <w:color w:val="4F81BC"/>
          <w:sz w:val="24"/>
          <w:szCs w:val="24"/>
        </w:rPr>
        <w:tab/>
      </w:r>
      <w:r w:rsidR="008D5E25">
        <w:rPr>
          <w:rFonts w:ascii="Times New Roman" w:eastAsia="Times New Roman" w:hAnsi="Times New Roman" w:cs="Times New Roman"/>
          <w:color w:val="4F81BC"/>
          <w:sz w:val="24"/>
          <w:szCs w:val="24"/>
        </w:rPr>
        <w:t xml:space="preserve">OLG did not </w:t>
      </w:r>
      <w:r w:rsidR="00C706BD">
        <w:rPr>
          <w:rFonts w:ascii="Times New Roman" w:eastAsia="Times New Roman" w:hAnsi="Times New Roman" w:cs="Times New Roman"/>
          <w:color w:val="4F81BC"/>
          <w:sz w:val="24"/>
          <w:szCs w:val="24"/>
        </w:rPr>
        <w:t xml:space="preserve">incur </w:t>
      </w:r>
      <w:r w:rsidR="008D5E25">
        <w:rPr>
          <w:rFonts w:ascii="Times New Roman" w:eastAsia="Times New Roman" w:hAnsi="Times New Roman" w:cs="Times New Roman"/>
          <w:color w:val="4F81BC"/>
          <w:sz w:val="24"/>
          <w:szCs w:val="24"/>
        </w:rPr>
        <w:t xml:space="preserve">any overtime or workers’ compensation </w:t>
      </w:r>
      <w:r w:rsidR="00C706BD">
        <w:rPr>
          <w:rFonts w:ascii="Times New Roman" w:eastAsia="Times New Roman" w:hAnsi="Times New Roman" w:cs="Times New Roman"/>
          <w:color w:val="4F81BC"/>
          <w:sz w:val="24"/>
          <w:szCs w:val="24"/>
        </w:rPr>
        <w:t>expenses</w:t>
      </w:r>
      <w:r w:rsidR="008D5E25">
        <w:rPr>
          <w:rFonts w:ascii="Times New Roman" w:eastAsia="Times New Roman" w:hAnsi="Times New Roman" w:cs="Times New Roman"/>
          <w:color w:val="4F81BC"/>
          <w:sz w:val="24"/>
          <w:szCs w:val="24"/>
        </w:rPr>
        <w:t xml:space="preserve"> during fiscal years </w:t>
      </w:r>
      <w:r w:rsidR="00E976EE">
        <w:rPr>
          <w:rFonts w:ascii="Times New Roman" w:eastAsia="Times New Roman" w:hAnsi="Times New Roman" w:cs="Times New Roman"/>
          <w:color w:val="4F81BC"/>
          <w:sz w:val="24"/>
          <w:szCs w:val="24"/>
        </w:rPr>
        <w:t xml:space="preserve">  </w:t>
      </w:r>
    </w:p>
    <w:p w14:paraId="653BA230" w14:textId="40F4E419" w:rsidR="008D5E25" w:rsidRDefault="00E976EE" w:rsidP="2E50C6C4">
      <w:pPr>
        <w:spacing w:after="0" w:line="240" w:lineRule="auto"/>
        <w:contextualSpacing/>
        <w:jc w:val="both"/>
        <w:rPr>
          <w:rFonts w:ascii="Times New Roman" w:eastAsia="Times New Roman" w:hAnsi="Times New Roman" w:cs="Times New Roman"/>
          <w:color w:val="4F81BC"/>
          <w:sz w:val="24"/>
          <w:szCs w:val="24"/>
        </w:rPr>
      </w:pPr>
      <w:r>
        <w:rPr>
          <w:rFonts w:ascii="Times New Roman" w:eastAsia="Times New Roman" w:hAnsi="Times New Roman" w:cs="Times New Roman"/>
          <w:color w:val="4F81BC"/>
          <w:sz w:val="24"/>
          <w:szCs w:val="24"/>
        </w:rPr>
        <w:t xml:space="preserve">            </w:t>
      </w:r>
      <w:r w:rsidR="008D5E25">
        <w:rPr>
          <w:rFonts w:ascii="Times New Roman" w:eastAsia="Times New Roman" w:hAnsi="Times New Roman" w:cs="Times New Roman"/>
          <w:color w:val="4F81BC"/>
          <w:sz w:val="24"/>
          <w:szCs w:val="24"/>
        </w:rPr>
        <w:t xml:space="preserve">2024 and 2025.  </w:t>
      </w:r>
    </w:p>
    <w:p w14:paraId="200C1C91" w14:textId="25C081AD" w:rsidR="6FD71477" w:rsidRPr="00A069A0" w:rsidRDefault="008D5E25" w:rsidP="2E50C6C4">
      <w:pPr>
        <w:spacing w:after="0" w:line="240" w:lineRule="auto"/>
        <w:contextualSpacing/>
        <w:jc w:val="both"/>
        <w:rPr>
          <w:rFonts w:ascii="Times New Roman" w:eastAsia="ヒラギノ角ゴ Pro W3" w:hAnsi="Times New Roman" w:cs="Times New Roman"/>
          <w:color w:val="000000" w:themeColor="text1"/>
          <w:sz w:val="24"/>
          <w:szCs w:val="24"/>
        </w:rPr>
      </w:pPr>
      <w:r>
        <w:rPr>
          <w:rFonts w:ascii="Times New Roman" w:eastAsia="Times New Roman" w:hAnsi="Times New Roman" w:cs="Times New Roman"/>
          <w:color w:val="4F81BC"/>
          <w:sz w:val="24"/>
          <w:szCs w:val="24"/>
        </w:rPr>
        <w:t xml:space="preserve"> </w:t>
      </w:r>
    </w:p>
    <w:p w14:paraId="34F244EC" w14:textId="30E40934" w:rsidR="00B31A4B" w:rsidRPr="00671DB5" w:rsidRDefault="1A27954F" w:rsidP="1A27954F">
      <w:pPr>
        <w:pStyle w:val="ListParagraph"/>
        <w:numPr>
          <w:ilvl w:val="0"/>
          <w:numId w:val="36"/>
        </w:numPr>
        <w:spacing w:after="0" w:line="240" w:lineRule="auto"/>
        <w:jc w:val="both"/>
        <w:rPr>
          <w:rFonts w:ascii="Times New Roman" w:eastAsia="ヒラギノ角ゴ Pro W3" w:hAnsi="Times New Roman" w:cs="Times New Roman"/>
          <w:b/>
          <w:bCs/>
          <w:sz w:val="24"/>
          <w:szCs w:val="24"/>
          <w:u w:val="single"/>
        </w:rPr>
      </w:pPr>
      <w:r w:rsidRPr="00A069A0">
        <w:rPr>
          <w:rFonts w:ascii="Times New Roman" w:eastAsia="ヒラギノ角ゴ Pro W3" w:hAnsi="Times New Roman" w:cs="Times New Roman"/>
          <w:color w:val="000000" w:themeColor="text1"/>
          <w:sz w:val="24"/>
          <w:szCs w:val="24"/>
        </w:rPr>
        <w:t>Regarding the use of communication devices</w:t>
      </w:r>
      <w:r w:rsidRPr="00671DB5">
        <w:rPr>
          <w:rFonts w:ascii="Times New Roman" w:eastAsia="ヒラギノ角ゴ Pro W3" w:hAnsi="Times New Roman" w:cs="Times New Roman"/>
          <w:sz w:val="24"/>
          <w:szCs w:val="24"/>
        </w:rPr>
        <w:t xml:space="preserve">: </w:t>
      </w:r>
    </w:p>
    <w:p w14:paraId="759D5684" w14:textId="77777777" w:rsidR="00CF2C23" w:rsidRPr="00A069A0" w:rsidRDefault="00CF2C23" w:rsidP="004962B1">
      <w:pPr>
        <w:pStyle w:val="ListParagraph"/>
        <w:spacing w:after="0" w:line="240" w:lineRule="auto"/>
        <w:ind w:left="360"/>
        <w:jc w:val="both"/>
        <w:rPr>
          <w:rFonts w:ascii="Times New Roman" w:eastAsia="ヒラギノ角ゴ Pro W3" w:hAnsi="Times New Roman" w:cs="Times New Roman"/>
          <w:color w:val="000000"/>
          <w:sz w:val="24"/>
          <w:szCs w:val="24"/>
        </w:rPr>
      </w:pPr>
    </w:p>
    <w:p w14:paraId="1013048D" w14:textId="77777777" w:rsidR="00B31A4B" w:rsidRPr="00A069A0" w:rsidRDefault="00306831" w:rsidP="00655612">
      <w:pPr>
        <w:pStyle w:val="ListParagraph"/>
        <w:numPr>
          <w:ilvl w:val="1"/>
          <w:numId w:val="36"/>
        </w:numPr>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sz w:val="24"/>
          <w:szCs w:val="24"/>
        </w:rPr>
        <w:t xml:space="preserve">Please describe procedures that are in place to track which individuals or units are </w:t>
      </w:r>
      <w:proofErr w:type="gramStart"/>
      <w:r w:rsidRPr="00A069A0">
        <w:rPr>
          <w:rFonts w:ascii="Times New Roman" w:eastAsia="ヒラギノ角ゴ Pro W3" w:hAnsi="Times New Roman" w:cs="Times New Roman"/>
          <w:color w:val="000000"/>
          <w:sz w:val="24"/>
          <w:szCs w:val="24"/>
        </w:rPr>
        <w:t>assigned</w:t>
      </w:r>
      <w:proofErr w:type="gramEnd"/>
      <w:r w:rsidRPr="00A069A0">
        <w:rPr>
          <w:rFonts w:ascii="Times New Roman" w:eastAsia="ヒラギノ角ゴ Pro W3" w:hAnsi="Times New Roman" w:cs="Times New Roman"/>
          <w:color w:val="000000"/>
          <w:sz w:val="24"/>
          <w:szCs w:val="24"/>
        </w:rPr>
        <w:t xml:space="preserve"> mobile devices (including, but not limited to smartphones, laptops, and tablet computers) and how the usage of these devices is </w:t>
      </w:r>
      <w:r w:rsidR="00684384" w:rsidRPr="00A069A0">
        <w:rPr>
          <w:rFonts w:ascii="Times New Roman" w:eastAsia="ヒラギノ角ゴ Pro W3" w:hAnsi="Times New Roman" w:cs="Times New Roman"/>
          <w:color w:val="000000"/>
          <w:sz w:val="24"/>
          <w:szCs w:val="24"/>
        </w:rPr>
        <w:t>monitored</w:t>
      </w:r>
      <w:r w:rsidRPr="00A069A0">
        <w:rPr>
          <w:rFonts w:ascii="Times New Roman" w:eastAsia="ヒラギノ角ゴ Pro W3" w:hAnsi="Times New Roman" w:cs="Times New Roman"/>
          <w:color w:val="000000"/>
          <w:sz w:val="24"/>
          <w:szCs w:val="24"/>
        </w:rPr>
        <w:t>.</w:t>
      </w:r>
    </w:p>
    <w:p w14:paraId="246BA9AE" w14:textId="61258E7A" w:rsidR="00B31A4B" w:rsidRPr="00A069A0" w:rsidRDefault="00306831" w:rsidP="00655612">
      <w:pPr>
        <w:pStyle w:val="ListParagraph"/>
        <w:numPr>
          <w:ilvl w:val="1"/>
          <w:numId w:val="36"/>
        </w:numPr>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sz w:val="24"/>
          <w:szCs w:val="24"/>
        </w:rPr>
        <w:t xml:space="preserve">How does the </w:t>
      </w:r>
      <w:r w:rsidR="00613F31" w:rsidRPr="00A069A0">
        <w:rPr>
          <w:rFonts w:ascii="Times New Roman" w:eastAsia="ヒラギノ角ゴ Pro W3" w:hAnsi="Times New Roman" w:cs="Times New Roman"/>
          <w:color w:val="000000"/>
          <w:sz w:val="24"/>
          <w:szCs w:val="24"/>
        </w:rPr>
        <w:t>Office</w:t>
      </w:r>
      <w:r w:rsidRPr="00A069A0">
        <w:rPr>
          <w:rFonts w:ascii="Times New Roman" w:eastAsia="ヒラギノ角ゴ Pro W3" w:hAnsi="Times New Roman" w:cs="Times New Roman"/>
          <w:color w:val="000000"/>
          <w:sz w:val="24"/>
          <w:szCs w:val="24"/>
        </w:rPr>
        <w:t xml:space="preserve"> limit the costs associated with its mobile devices?</w:t>
      </w:r>
    </w:p>
    <w:p w14:paraId="2C321AEF" w14:textId="15EC46FA" w:rsidR="00ED4528" w:rsidRPr="00A069A0" w:rsidRDefault="251AD907" w:rsidP="00655612">
      <w:pPr>
        <w:pStyle w:val="ListParagraph"/>
        <w:numPr>
          <w:ilvl w:val="1"/>
          <w:numId w:val="36"/>
        </w:numPr>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themeColor="text1"/>
          <w:sz w:val="24"/>
          <w:szCs w:val="24"/>
        </w:rPr>
        <w:t xml:space="preserve">For Fiscal Year 2024 and Fiscal Year 2025, to date, what was the total cost including, but not limited to, equipment and service plans for mobile communications and devices? </w:t>
      </w:r>
    </w:p>
    <w:p w14:paraId="0EA49C09" w14:textId="26CAFD72" w:rsidR="251AD907" w:rsidRPr="00A069A0" w:rsidRDefault="251AD907" w:rsidP="251AD907">
      <w:pPr>
        <w:pStyle w:val="ListParagraph"/>
        <w:spacing w:after="0" w:line="240" w:lineRule="auto"/>
        <w:jc w:val="both"/>
        <w:rPr>
          <w:rFonts w:ascii="Times New Roman" w:eastAsia="ヒラギノ角ゴ Pro W3" w:hAnsi="Times New Roman" w:cs="Times New Roman"/>
          <w:color w:val="000000" w:themeColor="text1"/>
          <w:sz w:val="24"/>
          <w:szCs w:val="24"/>
        </w:rPr>
      </w:pPr>
    </w:p>
    <w:p w14:paraId="4BDFA7F1" w14:textId="533BC374" w:rsidR="251AD907" w:rsidRPr="00A069A0" w:rsidRDefault="0EBF88A1" w:rsidP="003E7FCF">
      <w:pPr>
        <w:spacing w:after="0" w:line="240" w:lineRule="auto"/>
        <w:ind w:firstLine="360"/>
        <w:jc w:val="both"/>
        <w:rPr>
          <w:rFonts w:ascii="Times New Roman" w:eastAsia="ヒラギノ角ゴ Pro W3" w:hAnsi="Times New Roman" w:cs="Times New Roman"/>
          <w:color w:val="000000" w:themeColor="text1"/>
          <w:sz w:val="24"/>
          <w:szCs w:val="24"/>
        </w:rPr>
      </w:pPr>
      <w:r w:rsidRPr="00A069A0">
        <w:rPr>
          <w:rFonts w:ascii="Times New Roman" w:eastAsia="ヒラギノ角ゴ Pro W3" w:hAnsi="Times New Roman" w:cs="Times New Roman"/>
          <w:color w:val="4F81BC"/>
          <w:sz w:val="24"/>
          <w:szCs w:val="24"/>
        </w:rPr>
        <w:t xml:space="preserve">See Attachment </w:t>
      </w:r>
      <w:r w:rsidR="0004347F" w:rsidRPr="00A069A0">
        <w:rPr>
          <w:rFonts w:ascii="Times New Roman" w:eastAsia="ヒラギノ角ゴ Pro W3" w:hAnsi="Times New Roman" w:cs="Times New Roman"/>
          <w:color w:val="4F81BC"/>
          <w:sz w:val="24"/>
          <w:szCs w:val="24"/>
        </w:rPr>
        <w:t>J</w:t>
      </w:r>
      <w:r w:rsidRPr="00A069A0">
        <w:rPr>
          <w:rFonts w:ascii="Times New Roman" w:eastAsia="ヒラギノ角ゴ Pro W3" w:hAnsi="Times New Roman" w:cs="Times New Roman"/>
          <w:color w:val="4F81BC"/>
          <w:sz w:val="24"/>
          <w:szCs w:val="24"/>
        </w:rPr>
        <w:t xml:space="preserve"> for the mobile device report.</w:t>
      </w:r>
    </w:p>
    <w:p w14:paraId="11B21BF7" w14:textId="77777777" w:rsidR="00306831" w:rsidRPr="00A069A0" w:rsidRDefault="00306831" w:rsidP="004962B1">
      <w:pPr>
        <w:tabs>
          <w:tab w:val="left" w:pos="720"/>
        </w:tabs>
        <w:spacing w:after="0" w:line="240" w:lineRule="auto"/>
        <w:ind w:left="360" w:hanging="360"/>
        <w:contextualSpacing/>
        <w:jc w:val="both"/>
        <w:rPr>
          <w:rFonts w:ascii="Times New Roman" w:eastAsia="ヒラギノ角ゴ Pro W3" w:hAnsi="Times New Roman" w:cs="Times New Roman"/>
          <w:color w:val="000000"/>
          <w:sz w:val="24"/>
          <w:szCs w:val="24"/>
        </w:rPr>
      </w:pPr>
    </w:p>
    <w:p w14:paraId="4DF3349C" w14:textId="0BB56E30" w:rsidR="2E50C6C4" w:rsidRPr="00A069A0" w:rsidRDefault="69A16C87" w:rsidP="69A16C87">
      <w:pPr>
        <w:pStyle w:val="ListParagraph"/>
        <w:numPr>
          <w:ilvl w:val="0"/>
          <w:numId w:val="36"/>
        </w:numPr>
        <w:tabs>
          <w:tab w:val="left" w:pos="720"/>
        </w:tabs>
        <w:spacing w:after="0" w:line="240" w:lineRule="auto"/>
        <w:jc w:val="both"/>
        <w:rPr>
          <w:rFonts w:ascii="Times New Roman" w:eastAsia="ヒラギノ角ゴ Pro W3" w:hAnsi="Times New Roman" w:cs="Times New Roman"/>
          <w:color w:val="000000" w:themeColor="text1"/>
          <w:sz w:val="24"/>
          <w:szCs w:val="24"/>
        </w:rPr>
      </w:pPr>
      <w:r w:rsidRPr="00A069A0">
        <w:rPr>
          <w:rFonts w:ascii="Times New Roman" w:eastAsia="ヒラギノ角ゴ Pro W3" w:hAnsi="Times New Roman" w:cs="Times New Roman"/>
          <w:color w:val="000000" w:themeColor="text1"/>
          <w:sz w:val="24"/>
          <w:szCs w:val="24"/>
        </w:rPr>
        <w:t>For Fiscal Year 2024 and Fiscal Year 2025, to date, please list any purchase card spending by the Office, including the employee making each expenditure and the general purpose for each expenditure.</w:t>
      </w:r>
      <w:r w:rsidRPr="00A069A0">
        <w:rPr>
          <w:rFonts w:ascii="Times New Roman" w:eastAsia="ヒラギノ角ゴ Pro W3" w:hAnsi="Times New Roman" w:cs="Times New Roman"/>
          <w:color w:val="00B050"/>
          <w:sz w:val="24"/>
          <w:szCs w:val="24"/>
        </w:rPr>
        <w:t xml:space="preserve"> </w:t>
      </w:r>
    </w:p>
    <w:p w14:paraId="404CA7B6" w14:textId="7B3B19F4" w:rsidR="2E50C6C4" w:rsidRPr="00A069A0" w:rsidRDefault="2E50C6C4" w:rsidP="69A16C87">
      <w:pPr>
        <w:pStyle w:val="ListParagraph"/>
        <w:tabs>
          <w:tab w:val="left" w:pos="720"/>
        </w:tabs>
        <w:spacing w:after="0" w:line="240" w:lineRule="auto"/>
        <w:ind w:left="360"/>
        <w:jc w:val="both"/>
        <w:rPr>
          <w:rFonts w:eastAsiaTheme="minorEastAsia"/>
          <w:color w:val="4F81BC"/>
          <w:sz w:val="24"/>
          <w:szCs w:val="24"/>
        </w:rPr>
      </w:pPr>
    </w:p>
    <w:p w14:paraId="217394F9" w14:textId="4195B5FD" w:rsidR="69A16C87" w:rsidRPr="00A069A0" w:rsidRDefault="69A16C87" w:rsidP="69A16C87">
      <w:pPr>
        <w:spacing w:after="0" w:line="240" w:lineRule="auto"/>
        <w:ind w:left="360"/>
        <w:jc w:val="both"/>
        <w:rPr>
          <w:rFonts w:ascii="Times New Roman" w:eastAsia="ヒラギノ角ゴ Pro W3" w:hAnsi="Times New Roman" w:cs="Times New Roman"/>
          <w:color w:val="4F81BC"/>
          <w:sz w:val="24"/>
          <w:szCs w:val="24"/>
        </w:rPr>
      </w:pPr>
      <w:r w:rsidRPr="00A069A0">
        <w:rPr>
          <w:rFonts w:ascii="Times New Roman" w:eastAsia="ヒラギノ角ゴ Pro W3" w:hAnsi="Times New Roman" w:cs="Times New Roman"/>
          <w:color w:val="4F81BC"/>
          <w:sz w:val="24"/>
          <w:szCs w:val="24"/>
        </w:rPr>
        <w:t xml:space="preserve">See Attachment </w:t>
      </w:r>
      <w:r w:rsidR="0004347F" w:rsidRPr="00A069A0">
        <w:rPr>
          <w:rFonts w:ascii="Times New Roman" w:eastAsia="ヒラギノ角ゴ Pro W3" w:hAnsi="Times New Roman" w:cs="Times New Roman"/>
          <w:color w:val="4F81BC"/>
          <w:sz w:val="24"/>
          <w:szCs w:val="24"/>
        </w:rPr>
        <w:t>K</w:t>
      </w:r>
      <w:r w:rsidR="00113AFF" w:rsidRPr="00A069A0">
        <w:rPr>
          <w:rFonts w:ascii="Times New Roman" w:eastAsia="ヒラギノ角ゴ Pro W3" w:hAnsi="Times New Roman" w:cs="Times New Roman"/>
          <w:color w:val="4F81BC"/>
          <w:sz w:val="24"/>
          <w:szCs w:val="24"/>
        </w:rPr>
        <w:t xml:space="preserve"> for purchase card spending in </w:t>
      </w:r>
      <w:r w:rsidR="009112D8">
        <w:rPr>
          <w:rFonts w:ascii="Times New Roman" w:eastAsia="ヒラギノ角ゴ Pro W3" w:hAnsi="Times New Roman" w:cs="Times New Roman"/>
          <w:color w:val="4F81BC"/>
          <w:sz w:val="24"/>
          <w:szCs w:val="24"/>
        </w:rPr>
        <w:t>FY 2024</w:t>
      </w:r>
      <w:r w:rsidR="00113AFF" w:rsidRPr="00A069A0">
        <w:rPr>
          <w:rFonts w:ascii="Times New Roman" w:eastAsia="ヒラギノ角ゴ Pro W3" w:hAnsi="Times New Roman" w:cs="Times New Roman"/>
          <w:color w:val="4F81BC"/>
          <w:sz w:val="24"/>
          <w:szCs w:val="24"/>
        </w:rPr>
        <w:t xml:space="preserve"> and </w:t>
      </w:r>
      <w:r w:rsidR="009112D8">
        <w:rPr>
          <w:rFonts w:ascii="Times New Roman" w:eastAsia="ヒラギノ角ゴ Pro W3" w:hAnsi="Times New Roman" w:cs="Times New Roman"/>
          <w:color w:val="4F81BC"/>
          <w:sz w:val="24"/>
          <w:szCs w:val="24"/>
        </w:rPr>
        <w:t>FY 2025</w:t>
      </w:r>
      <w:r w:rsidRPr="00A069A0">
        <w:rPr>
          <w:rFonts w:ascii="Times New Roman" w:eastAsia="ヒラギノ角ゴ Pro W3" w:hAnsi="Times New Roman" w:cs="Times New Roman"/>
          <w:color w:val="4F81BC"/>
          <w:sz w:val="24"/>
          <w:szCs w:val="24"/>
        </w:rPr>
        <w:t>.</w:t>
      </w:r>
    </w:p>
    <w:p w14:paraId="39C05AEF" w14:textId="72D5F42B" w:rsidR="69A16C87" w:rsidRPr="00A069A0" w:rsidRDefault="69A16C87" w:rsidP="69A16C87">
      <w:pPr>
        <w:pStyle w:val="ListParagraph"/>
        <w:tabs>
          <w:tab w:val="left" w:pos="720"/>
        </w:tabs>
        <w:spacing w:after="0" w:line="240" w:lineRule="auto"/>
        <w:ind w:left="360"/>
        <w:jc w:val="both"/>
        <w:rPr>
          <w:rFonts w:eastAsiaTheme="minorEastAsia"/>
          <w:color w:val="4F81BC"/>
          <w:sz w:val="24"/>
          <w:szCs w:val="24"/>
        </w:rPr>
      </w:pPr>
    </w:p>
    <w:p w14:paraId="304A006B" w14:textId="0474B0F6" w:rsidR="523ACA35" w:rsidRPr="006C5AB1" w:rsidRDefault="1E0A8196" w:rsidP="5679D26F">
      <w:pPr>
        <w:pStyle w:val="ListParagraph"/>
        <w:numPr>
          <w:ilvl w:val="0"/>
          <w:numId w:val="36"/>
        </w:numPr>
        <w:spacing w:after="0" w:line="240" w:lineRule="auto"/>
        <w:jc w:val="both"/>
        <w:rPr>
          <w:rFonts w:ascii="Times New Roman" w:eastAsia="Times New Roman" w:hAnsi="Times New Roman" w:cs="Times New Roman"/>
          <w:color w:val="4F81BD" w:themeColor="accent1"/>
          <w:sz w:val="24"/>
          <w:szCs w:val="24"/>
        </w:rPr>
      </w:pPr>
      <w:r w:rsidRPr="00A069A0">
        <w:rPr>
          <w:rFonts w:ascii="Times New Roman" w:eastAsia="Times New Roman" w:hAnsi="Times New Roman" w:cs="Times New Roman"/>
          <w:sz w:val="24"/>
          <w:szCs w:val="24"/>
        </w:rPr>
        <w:t>Please provide a chart showing the Office’s approved budget, revised budget (after reprogramming, etc.) and actual spending, by division, for Fiscal Year 2024 and Fiscal Year 2025, to date. Include a description and explanation for any variance between fiscal year appropriations and actual expenditures.</w:t>
      </w:r>
      <w:r w:rsidRPr="00A069A0">
        <w:rPr>
          <w:rFonts w:ascii="Times New Roman" w:eastAsia="Times New Roman" w:hAnsi="Times New Roman" w:cs="Times New Roman"/>
          <w:color w:val="00B050"/>
          <w:sz w:val="24"/>
          <w:szCs w:val="24"/>
        </w:rPr>
        <w:t xml:space="preserve"> </w:t>
      </w:r>
    </w:p>
    <w:p w14:paraId="755A19EC" w14:textId="257BE059" w:rsidR="5679D26F" w:rsidRPr="00A069A0" w:rsidRDefault="5679D26F" w:rsidP="5679D26F">
      <w:pPr>
        <w:pStyle w:val="ListParagraph"/>
        <w:spacing w:after="0" w:line="240" w:lineRule="auto"/>
        <w:ind w:left="360"/>
        <w:jc w:val="both"/>
        <w:rPr>
          <w:rFonts w:ascii="Times New Roman" w:eastAsia="Times New Roman" w:hAnsi="Times New Roman" w:cs="Times New Roman"/>
          <w:color w:val="00B0F0"/>
          <w:sz w:val="24"/>
          <w:szCs w:val="24"/>
        </w:rPr>
      </w:pPr>
    </w:p>
    <w:p w14:paraId="4A60AB12" w14:textId="4762EF72" w:rsidR="69A16C87" w:rsidRPr="00A069A0" w:rsidRDefault="51EBC619" w:rsidP="69A16C87">
      <w:pPr>
        <w:spacing w:after="0" w:line="240" w:lineRule="auto"/>
        <w:ind w:left="360"/>
        <w:jc w:val="both"/>
        <w:rPr>
          <w:rFonts w:ascii="Times New Roman" w:eastAsia="ヒラギノ角ゴ Pro W3" w:hAnsi="Times New Roman" w:cs="Times New Roman"/>
          <w:color w:val="4F81BC"/>
          <w:sz w:val="24"/>
          <w:szCs w:val="24"/>
        </w:rPr>
      </w:pPr>
      <w:r w:rsidRPr="00A069A0">
        <w:rPr>
          <w:rFonts w:ascii="Times New Roman" w:eastAsia="ヒラギノ角ゴ Pro W3" w:hAnsi="Times New Roman" w:cs="Times New Roman"/>
          <w:color w:val="4F81BC"/>
          <w:sz w:val="24"/>
          <w:szCs w:val="24"/>
        </w:rPr>
        <w:t xml:space="preserve">See Attachment </w:t>
      </w:r>
      <w:r w:rsidR="0004347F" w:rsidRPr="00A069A0">
        <w:rPr>
          <w:rFonts w:ascii="Times New Roman" w:eastAsia="ヒラギノ角ゴ Pro W3" w:hAnsi="Times New Roman" w:cs="Times New Roman"/>
          <w:color w:val="4F81BC"/>
          <w:sz w:val="24"/>
          <w:szCs w:val="24"/>
        </w:rPr>
        <w:t>L</w:t>
      </w:r>
      <w:r w:rsidR="00113AFF" w:rsidRPr="00A069A0">
        <w:rPr>
          <w:rFonts w:ascii="Times New Roman" w:eastAsia="ヒラギノ角ゴ Pro W3" w:hAnsi="Times New Roman" w:cs="Times New Roman"/>
          <w:color w:val="4F81BC"/>
          <w:sz w:val="24"/>
          <w:szCs w:val="24"/>
        </w:rPr>
        <w:t xml:space="preserve"> for the approved budget versus actual budget for FY 2024</w:t>
      </w:r>
      <w:r w:rsidR="00BF50B2">
        <w:rPr>
          <w:rFonts w:ascii="Times New Roman" w:eastAsia="ヒラギノ角ゴ Pro W3" w:hAnsi="Times New Roman" w:cs="Times New Roman"/>
          <w:color w:val="4F81BC"/>
          <w:sz w:val="24"/>
          <w:szCs w:val="24"/>
        </w:rPr>
        <w:t xml:space="preserve"> through </w:t>
      </w:r>
      <w:r w:rsidR="009112D8">
        <w:rPr>
          <w:rFonts w:ascii="Times New Roman" w:eastAsia="ヒラギノ角ゴ Pro W3" w:hAnsi="Times New Roman" w:cs="Times New Roman"/>
          <w:color w:val="4F81BC"/>
          <w:sz w:val="24"/>
          <w:szCs w:val="24"/>
        </w:rPr>
        <w:t>FY 2025</w:t>
      </w:r>
      <w:r w:rsidRPr="00A069A0">
        <w:rPr>
          <w:rFonts w:ascii="Times New Roman" w:eastAsia="ヒラギノ角ゴ Pro W3" w:hAnsi="Times New Roman" w:cs="Times New Roman"/>
          <w:color w:val="4F81BC"/>
          <w:sz w:val="24"/>
          <w:szCs w:val="24"/>
        </w:rPr>
        <w:t>.</w:t>
      </w:r>
    </w:p>
    <w:p w14:paraId="194CAAA8" w14:textId="10FBCCA7" w:rsidR="006A12A1" w:rsidRPr="00A069A0" w:rsidRDefault="006A12A1" w:rsidP="004962B1">
      <w:pPr>
        <w:spacing w:after="0" w:line="240" w:lineRule="auto"/>
        <w:contextualSpacing/>
        <w:jc w:val="both"/>
        <w:rPr>
          <w:rFonts w:ascii="Times New Roman" w:eastAsia="Times New Roman" w:hAnsi="Times New Roman" w:cs="Times New Roman"/>
          <w:sz w:val="24"/>
          <w:szCs w:val="24"/>
        </w:rPr>
      </w:pPr>
    </w:p>
    <w:p w14:paraId="0D57AEB6" w14:textId="15840306" w:rsidR="00B31A4B" w:rsidRPr="00A069A0" w:rsidRDefault="308B7358" w:rsidP="792E66FA">
      <w:pPr>
        <w:pStyle w:val="ListParagraph"/>
        <w:numPr>
          <w:ilvl w:val="0"/>
          <w:numId w:val="36"/>
        </w:numPr>
        <w:tabs>
          <w:tab w:val="left" w:pos="720"/>
        </w:tabs>
        <w:spacing w:after="0" w:line="240" w:lineRule="auto"/>
        <w:jc w:val="both"/>
        <w:rPr>
          <w:rFonts w:ascii="Times New Roman" w:eastAsia="ヒラギノ角ゴ Pro W3" w:hAnsi="Times New Roman" w:cs="Times New Roman"/>
          <w:color w:val="000000" w:themeColor="text1"/>
          <w:sz w:val="24"/>
          <w:szCs w:val="24"/>
        </w:rPr>
      </w:pPr>
      <w:r w:rsidRPr="00A069A0">
        <w:rPr>
          <w:rFonts w:ascii="Times New Roman" w:eastAsia="ヒラギノ角ゴ Pro W3" w:hAnsi="Times New Roman" w:cs="Times New Roman"/>
          <w:color w:val="000000" w:themeColor="text1"/>
          <w:sz w:val="24"/>
          <w:szCs w:val="24"/>
        </w:rPr>
        <w:t xml:space="preserve">For Fiscal Year 2024 and Fiscal Year 2025, to date, please identify any special purpose revenue funds maintained, used, or available for use by the Office. For each fund identified, please provide: </w:t>
      </w:r>
    </w:p>
    <w:p w14:paraId="77D64073" w14:textId="163BB079" w:rsidR="00B31A4B" w:rsidRPr="00A069A0" w:rsidRDefault="0865255D" w:rsidP="792E66FA">
      <w:pPr>
        <w:pStyle w:val="ListParagraph"/>
        <w:tabs>
          <w:tab w:val="left" w:pos="720"/>
        </w:tabs>
        <w:spacing w:after="0" w:line="240" w:lineRule="auto"/>
        <w:ind w:left="360"/>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themeColor="text1"/>
          <w:sz w:val="24"/>
          <w:szCs w:val="24"/>
        </w:rPr>
        <w:t xml:space="preserve">   </w:t>
      </w:r>
      <w:r w:rsidRPr="00A069A0">
        <w:rPr>
          <w:rFonts w:ascii="Times New Roman" w:eastAsia="ヒラギノ角ゴ Pro W3" w:hAnsi="Times New Roman" w:cs="Times New Roman"/>
          <w:color w:val="0070C0"/>
          <w:sz w:val="24"/>
          <w:szCs w:val="24"/>
        </w:rPr>
        <w:t xml:space="preserve">     </w:t>
      </w:r>
    </w:p>
    <w:p w14:paraId="66DA2A79" w14:textId="77777777" w:rsidR="00B31A4B" w:rsidRPr="00A069A0" w:rsidRDefault="00ED4528" w:rsidP="00655612">
      <w:pPr>
        <w:pStyle w:val="ListParagraph"/>
        <w:numPr>
          <w:ilvl w:val="1"/>
          <w:numId w:val="36"/>
        </w:numPr>
        <w:tabs>
          <w:tab w:val="left" w:pos="720"/>
        </w:tabs>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sz w:val="24"/>
          <w:szCs w:val="24"/>
        </w:rPr>
        <w:t xml:space="preserve">The revenue source name and </w:t>
      </w:r>
      <w:proofErr w:type="gramStart"/>
      <w:r w:rsidRPr="00A069A0">
        <w:rPr>
          <w:rFonts w:ascii="Times New Roman" w:eastAsia="ヒラギノ角ゴ Pro W3" w:hAnsi="Times New Roman" w:cs="Times New Roman"/>
          <w:color w:val="000000"/>
          <w:sz w:val="24"/>
          <w:szCs w:val="24"/>
        </w:rPr>
        <w:t>code;</w:t>
      </w:r>
      <w:proofErr w:type="gramEnd"/>
      <w:r w:rsidRPr="00A069A0">
        <w:rPr>
          <w:rFonts w:ascii="Times New Roman" w:eastAsia="ヒラギノ角ゴ Pro W3" w:hAnsi="Times New Roman" w:cs="Times New Roman"/>
          <w:color w:val="000000"/>
          <w:sz w:val="24"/>
          <w:szCs w:val="24"/>
        </w:rPr>
        <w:t xml:space="preserve"> </w:t>
      </w:r>
    </w:p>
    <w:p w14:paraId="19B90EB4" w14:textId="77777777" w:rsidR="00B31A4B" w:rsidRPr="00A069A0" w:rsidRDefault="00A5253C" w:rsidP="00655612">
      <w:pPr>
        <w:pStyle w:val="ListParagraph"/>
        <w:numPr>
          <w:ilvl w:val="1"/>
          <w:numId w:val="36"/>
        </w:numPr>
        <w:tabs>
          <w:tab w:val="left" w:pos="720"/>
        </w:tabs>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sz w:val="24"/>
          <w:szCs w:val="24"/>
        </w:rPr>
        <w:t xml:space="preserve">Legal authority </w:t>
      </w:r>
      <w:r w:rsidR="00E23C58" w:rsidRPr="00A069A0">
        <w:rPr>
          <w:rFonts w:ascii="Times New Roman" w:eastAsia="ヒラギノ角ゴ Pro W3" w:hAnsi="Times New Roman" w:cs="Times New Roman"/>
          <w:color w:val="000000"/>
          <w:sz w:val="24"/>
          <w:szCs w:val="24"/>
        </w:rPr>
        <w:t>for the fund (i.e. D.C. Code or DCMR citation</w:t>
      </w:r>
      <w:proofErr w:type="gramStart"/>
      <w:r w:rsidR="00E23C58" w:rsidRPr="00A069A0">
        <w:rPr>
          <w:rFonts w:ascii="Times New Roman" w:eastAsia="ヒラギノ角ゴ Pro W3" w:hAnsi="Times New Roman" w:cs="Times New Roman"/>
          <w:color w:val="000000"/>
          <w:sz w:val="24"/>
          <w:szCs w:val="24"/>
        </w:rPr>
        <w:t>);</w:t>
      </w:r>
      <w:proofErr w:type="gramEnd"/>
    </w:p>
    <w:p w14:paraId="3B374525" w14:textId="77777777" w:rsidR="00B31A4B" w:rsidRPr="00A069A0" w:rsidRDefault="00ED4528" w:rsidP="00655612">
      <w:pPr>
        <w:pStyle w:val="ListParagraph"/>
        <w:numPr>
          <w:ilvl w:val="1"/>
          <w:numId w:val="36"/>
        </w:numPr>
        <w:tabs>
          <w:tab w:val="left" w:pos="720"/>
        </w:tabs>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sz w:val="24"/>
          <w:szCs w:val="24"/>
        </w:rPr>
        <w:t xml:space="preserve">A description of the program that generates the </w:t>
      </w:r>
      <w:proofErr w:type="gramStart"/>
      <w:r w:rsidRPr="00A069A0">
        <w:rPr>
          <w:rFonts w:ascii="Times New Roman" w:eastAsia="ヒラギノ角ゴ Pro W3" w:hAnsi="Times New Roman" w:cs="Times New Roman"/>
          <w:color w:val="000000"/>
          <w:sz w:val="24"/>
          <w:szCs w:val="24"/>
        </w:rPr>
        <w:t>funds;</w:t>
      </w:r>
      <w:proofErr w:type="gramEnd"/>
      <w:r w:rsidRPr="00A069A0">
        <w:rPr>
          <w:rFonts w:ascii="Times New Roman" w:eastAsia="ヒラギノ角ゴ Pro W3" w:hAnsi="Times New Roman" w:cs="Times New Roman"/>
          <w:color w:val="000000"/>
          <w:sz w:val="24"/>
          <w:szCs w:val="24"/>
        </w:rPr>
        <w:t xml:space="preserve"> </w:t>
      </w:r>
    </w:p>
    <w:p w14:paraId="35F287B3" w14:textId="77777777" w:rsidR="00B31A4B" w:rsidRPr="00A069A0" w:rsidRDefault="00ED4528" w:rsidP="00655612">
      <w:pPr>
        <w:pStyle w:val="ListParagraph"/>
        <w:numPr>
          <w:ilvl w:val="1"/>
          <w:numId w:val="36"/>
        </w:numPr>
        <w:tabs>
          <w:tab w:val="left" w:pos="720"/>
        </w:tabs>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sz w:val="24"/>
          <w:szCs w:val="24"/>
        </w:rPr>
        <w:t xml:space="preserve">The amount of funds generated by each source or </w:t>
      </w:r>
      <w:proofErr w:type="gramStart"/>
      <w:r w:rsidRPr="00A069A0">
        <w:rPr>
          <w:rFonts w:ascii="Times New Roman" w:eastAsia="ヒラギノ角ゴ Pro W3" w:hAnsi="Times New Roman" w:cs="Times New Roman"/>
          <w:color w:val="000000"/>
          <w:sz w:val="24"/>
          <w:szCs w:val="24"/>
        </w:rPr>
        <w:t>program;</w:t>
      </w:r>
      <w:proofErr w:type="gramEnd"/>
    </w:p>
    <w:p w14:paraId="1965F432" w14:textId="77777777" w:rsidR="00B31A4B" w:rsidRPr="00A069A0" w:rsidRDefault="00ED4528" w:rsidP="00655612">
      <w:pPr>
        <w:pStyle w:val="ListParagraph"/>
        <w:numPr>
          <w:ilvl w:val="1"/>
          <w:numId w:val="36"/>
        </w:numPr>
        <w:tabs>
          <w:tab w:val="left" w:pos="720"/>
        </w:tabs>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sz w:val="24"/>
          <w:szCs w:val="24"/>
        </w:rPr>
        <w:t>Expenditures of funds, including the purpose of each expenditure</w:t>
      </w:r>
      <w:r w:rsidR="00A5253C" w:rsidRPr="00A069A0">
        <w:rPr>
          <w:rFonts w:ascii="Times New Roman" w:eastAsia="ヒラギノ角ゴ Pro W3" w:hAnsi="Times New Roman" w:cs="Times New Roman"/>
          <w:color w:val="000000"/>
          <w:sz w:val="24"/>
          <w:szCs w:val="24"/>
        </w:rPr>
        <w:t xml:space="preserve">; and </w:t>
      </w:r>
    </w:p>
    <w:p w14:paraId="09165E28" w14:textId="538FB92B" w:rsidR="00A5253C" w:rsidRPr="00A069A0" w:rsidRDefault="00A5253C" w:rsidP="00655612">
      <w:pPr>
        <w:pStyle w:val="ListParagraph"/>
        <w:numPr>
          <w:ilvl w:val="1"/>
          <w:numId w:val="36"/>
        </w:numPr>
        <w:tabs>
          <w:tab w:val="left" w:pos="720"/>
        </w:tabs>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themeColor="text1"/>
          <w:sz w:val="24"/>
          <w:szCs w:val="24"/>
        </w:rPr>
        <w:t>The current fund balance.</w:t>
      </w:r>
    </w:p>
    <w:p w14:paraId="2EEE5DE9" w14:textId="7B486E2D" w:rsidR="006C4A2A" w:rsidRPr="00A069A0" w:rsidRDefault="006C4A2A" w:rsidP="006C4A2A">
      <w:pPr>
        <w:pStyle w:val="ListParagraph"/>
        <w:tabs>
          <w:tab w:val="left" w:pos="720"/>
        </w:tabs>
        <w:spacing w:after="0" w:line="240" w:lineRule="auto"/>
        <w:ind w:left="360"/>
        <w:jc w:val="both"/>
        <w:rPr>
          <w:rFonts w:ascii="Times New Roman" w:eastAsia="ヒラギノ角ゴ Pro W3" w:hAnsi="Times New Roman" w:cs="Times New Roman"/>
          <w:color w:val="0070C0"/>
          <w:sz w:val="24"/>
          <w:szCs w:val="24"/>
        </w:rPr>
      </w:pPr>
    </w:p>
    <w:p w14:paraId="7C4536EF" w14:textId="032213B6" w:rsidR="006C4A2A" w:rsidRDefault="006C4A2A" w:rsidP="006C4A2A">
      <w:pPr>
        <w:pStyle w:val="ListParagraph"/>
        <w:tabs>
          <w:tab w:val="left" w:pos="720"/>
        </w:tabs>
        <w:spacing w:after="0" w:line="240" w:lineRule="auto"/>
        <w:ind w:left="360"/>
        <w:jc w:val="both"/>
        <w:rPr>
          <w:rFonts w:ascii="Times New Roman" w:eastAsia="ヒラギノ角ゴ Pro W3" w:hAnsi="Times New Roman" w:cs="Times New Roman"/>
          <w:color w:val="4F81BC"/>
          <w:sz w:val="24"/>
          <w:szCs w:val="24"/>
        </w:rPr>
      </w:pPr>
      <w:r w:rsidRPr="00A069A0">
        <w:rPr>
          <w:rFonts w:ascii="Times New Roman" w:eastAsia="ヒラギノ角ゴ Pro W3" w:hAnsi="Times New Roman" w:cs="Times New Roman"/>
          <w:color w:val="4F81BC"/>
          <w:sz w:val="24"/>
          <w:szCs w:val="24"/>
        </w:rPr>
        <w:t xml:space="preserve">The Office does not maintain special purpose revenue funds. </w:t>
      </w:r>
    </w:p>
    <w:p w14:paraId="501A6321" w14:textId="77777777" w:rsidR="00E976EE" w:rsidRPr="00A069A0" w:rsidRDefault="00E976EE" w:rsidP="006C4A2A">
      <w:pPr>
        <w:pStyle w:val="ListParagraph"/>
        <w:tabs>
          <w:tab w:val="left" w:pos="720"/>
        </w:tabs>
        <w:spacing w:after="0" w:line="240" w:lineRule="auto"/>
        <w:ind w:left="360"/>
        <w:jc w:val="both"/>
        <w:rPr>
          <w:rFonts w:ascii="Times New Roman" w:eastAsia="ヒラギノ角ゴ Pro W3" w:hAnsi="Times New Roman" w:cs="Times New Roman"/>
          <w:color w:val="4F81BC"/>
          <w:sz w:val="24"/>
          <w:szCs w:val="24"/>
        </w:rPr>
      </w:pPr>
    </w:p>
    <w:p w14:paraId="6710F5A3" w14:textId="170A6187" w:rsidR="00ED4528" w:rsidRPr="00A069A0" w:rsidRDefault="006C4A2A" w:rsidP="004962B1">
      <w:pPr>
        <w:tabs>
          <w:tab w:val="left" w:pos="720"/>
        </w:tabs>
        <w:spacing w:after="0" w:line="240" w:lineRule="auto"/>
        <w:contextualSpacing/>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sz w:val="24"/>
          <w:szCs w:val="24"/>
        </w:rPr>
        <w:tab/>
      </w:r>
    </w:p>
    <w:p w14:paraId="37B48280" w14:textId="1119F3AD" w:rsidR="004F41DF" w:rsidRPr="00A069A0" w:rsidRDefault="00306831" w:rsidP="00C31453">
      <w:pPr>
        <w:pStyle w:val="ListParagraph"/>
        <w:numPr>
          <w:ilvl w:val="0"/>
          <w:numId w:val="36"/>
        </w:numPr>
        <w:spacing w:after="0" w:line="240" w:lineRule="auto"/>
        <w:jc w:val="both"/>
        <w:rPr>
          <w:rFonts w:ascii="Times New Roman" w:eastAsia="Times New Roman" w:hAnsi="Times New Roman" w:cs="Times New Roman"/>
          <w:sz w:val="24"/>
          <w:szCs w:val="24"/>
        </w:rPr>
      </w:pPr>
      <w:r w:rsidRPr="00A069A0">
        <w:rPr>
          <w:rFonts w:ascii="Times New Roman" w:eastAsia="ヒラギノ角ゴ Pro W3" w:hAnsi="Times New Roman" w:cs="Times New Roman"/>
          <w:color w:val="000000"/>
          <w:sz w:val="24"/>
          <w:szCs w:val="24"/>
        </w:rPr>
        <w:t xml:space="preserve">For Fiscal Year </w:t>
      </w:r>
      <w:r w:rsidR="006A12A1" w:rsidRPr="00A069A0">
        <w:rPr>
          <w:rFonts w:ascii="Times New Roman" w:eastAsia="ヒラギノ角ゴ Pro W3" w:hAnsi="Times New Roman" w:cs="Times New Roman"/>
          <w:color w:val="000000"/>
          <w:sz w:val="24"/>
          <w:szCs w:val="24"/>
        </w:rPr>
        <w:t>202</w:t>
      </w:r>
      <w:r w:rsidR="002D1BF1" w:rsidRPr="00A069A0">
        <w:rPr>
          <w:rFonts w:ascii="Times New Roman" w:eastAsia="ヒラギノ角ゴ Pro W3" w:hAnsi="Times New Roman" w:cs="Times New Roman"/>
          <w:color w:val="000000"/>
          <w:sz w:val="24"/>
          <w:szCs w:val="24"/>
        </w:rPr>
        <w:t>4</w:t>
      </w:r>
      <w:r w:rsidR="006A12A1" w:rsidRPr="00A069A0">
        <w:rPr>
          <w:rFonts w:ascii="Times New Roman" w:eastAsia="ヒラギノ角ゴ Pro W3" w:hAnsi="Times New Roman" w:cs="Times New Roman"/>
          <w:color w:val="000000"/>
          <w:sz w:val="24"/>
          <w:szCs w:val="24"/>
        </w:rPr>
        <w:t xml:space="preserve"> </w:t>
      </w:r>
      <w:r w:rsidRPr="00A069A0">
        <w:rPr>
          <w:rFonts w:ascii="Times New Roman" w:eastAsia="ヒラギノ角ゴ Pro W3" w:hAnsi="Times New Roman" w:cs="Times New Roman"/>
          <w:color w:val="000000"/>
          <w:sz w:val="24"/>
          <w:szCs w:val="24"/>
        </w:rPr>
        <w:t xml:space="preserve">and Fiscal Year </w:t>
      </w:r>
      <w:r w:rsidR="006A12A1" w:rsidRPr="00A069A0">
        <w:rPr>
          <w:rFonts w:ascii="Times New Roman" w:eastAsia="ヒラギノ角ゴ Pro W3" w:hAnsi="Times New Roman" w:cs="Times New Roman"/>
          <w:color w:val="000000"/>
          <w:sz w:val="24"/>
          <w:szCs w:val="24"/>
        </w:rPr>
        <w:t>202</w:t>
      </w:r>
      <w:r w:rsidR="002D1BF1" w:rsidRPr="00A069A0">
        <w:rPr>
          <w:rFonts w:ascii="Times New Roman" w:eastAsia="ヒラギノ角ゴ Pro W3" w:hAnsi="Times New Roman" w:cs="Times New Roman"/>
          <w:color w:val="000000"/>
          <w:sz w:val="24"/>
          <w:szCs w:val="24"/>
        </w:rPr>
        <w:t>5</w:t>
      </w:r>
      <w:r w:rsidRPr="00A069A0">
        <w:rPr>
          <w:rFonts w:ascii="Times New Roman" w:eastAsia="ヒラギノ角ゴ Pro W3" w:hAnsi="Times New Roman" w:cs="Times New Roman"/>
          <w:color w:val="000000"/>
          <w:sz w:val="24"/>
          <w:szCs w:val="24"/>
        </w:rPr>
        <w:t xml:space="preserve">, to date, please list all intra-District transfers to or from the </w:t>
      </w:r>
      <w:r w:rsidR="00613F31" w:rsidRPr="00A069A0">
        <w:rPr>
          <w:rFonts w:ascii="Times New Roman" w:eastAsia="ヒラギノ角ゴ Pro W3" w:hAnsi="Times New Roman" w:cs="Times New Roman"/>
          <w:color w:val="000000"/>
          <w:sz w:val="24"/>
          <w:szCs w:val="24"/>
        </w:rPr>
        <w:t>Office</w:t>
      </w:r>
      <w:r w:rsidRPr="00A069A0">
        <w:rPr>
          <w:rFonts w:ascii="Times New Roman" w:eastAsia="ヒラギノ角ゴ Pro W3" w:hAnsi="Times New Roman" w:cs="Times New Roman"/>
          <w:color w:val="000000"/>
          <w:sz w:val="24"/>
          <w:szCs w:val="24"/>
        </w:rPr>
        <w:t xml:space="preserve">. For each transfer, include </w:t>
      </w:r>
      <w:r w:rsidR="00684384" w:rsidRPr="00A069A0">
        <w:rPr>
          <w:rFonts w:ascii="Times New Roman" w:eastAsia="ヒラギノ角ゴ Pro W3" w:hAnsi="Times New Roman" w:cs="Times New Roman"/>
          <w:color w:val="000000"/>
          <w:sz w:val="24"/>
          <w:szCs w:val="24"/>
        </w:rPr>
        <w:t>all</w:t>
      </w:r>
      <w:r w:rsidRPr="00A069A0">
        <w:rPr>
          <w:rFonts w:ascii="Times New Roman" w:eastAsia="ヒラギノ角ゴ Pro W3" w:hAnsi="Times New Roman" w:cs="Times New Roman"/>
          <w:color w:val="000000"/>
          <w:sz w:val="24"/>
          <w:szCs w:val="24"/>
        </w:rPr>
        <w:t xml:space="preserve"> the following details:</w:t>
      </w:r>
      <w:r w:rsidR="00E27928" w:rsidRPr="00A069A0">
        <w:rPr>
          <w:rFonts w:ascii="Times New Roman" w:eastAsia="ヒラギノ角ゴ Pro W3" w:hAnsi="Times New Roman" w:cs="Times New Roman"/>
          <w:color w:val="000000"/>
          <w:sz w:val="24"/>
          <w:szCs w:val="24"/>
        </w:rPr>
        <w:t xml:space="preserve"> </w:t>
      </w:r>
    </w:p>
    <w:p w14:paraId="2F82F97E" w14:textId="77777777" w:rsidR="003E7FCF" w:rsidRPr="00A069A0" w:rsidRDefault="003E7FCF" w:rsidP="003E7FCF">
      <w:pPr>
        <w:spacing w:after="0" w:line="240" w:lineRule="auto"/>
        <w:jc w:val="both"/>
        <w:rPr>
          <w:rFonts w:ascii="Times New Roman" w:eastAsia="Times New Roman" w:hAnsi="Times New Roman" w:cs="Times New Roman"/>
          <w:sz w:val="24"/>
          <w:szCs w:val="24"/>
        </w:rPr>
      </w:pPr>
    </w:p>
    <w:p w14:paraId="1E0AD92D" w14:textId="4F138DA3" w:rsidR="00B31A4B" w:rsidRPr="00A069A0" w:rsidRDefault="1E0A8196" w:rsidP="00655612">
      <w:pPr>
        <w:pStyle w:val="ListParagraph"/>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ヒラギノ角ゴ Pro W3" w:hAnsi="Times New Roman" w:cs="Times New Roman"/>
          <w:color w:val="000000" w:themeColor="text1"/>
          <w:sz w:val="24"/>
          <w:szCs w:val="24"/>
        </w:rPr>
        <w:t xml:space="preserve">The program and activity codes and names in the sending and receiving agencies’ budgets. </w:t>
      </w:r>
    </w:p>
    <w:p w14:paraId="287D29F5" w14:textId="77777777" w:rsidR="00671DB5" w:rsidRDefault="00671DB5" w:rsidP="1E0A8196">
      <w:pPr>
        <w:pStyle w:val="ListParagraph"/>
        <w:spacing w:after="0" w:line="240" w:lineRule="auto"/>
        <w:jc w:val="both"/>
        <w:rPr>
          <w:rFonts w:ascii="Times New Roman" w:eastAsia="ヒラギノ角ゴ Pro W3" w:hAnsi="Times New Roman" w:cs="Times New Roman"/>
          <w:color w:val="4F81BC"/>
          <w:sz w:val="24"/>
          <w:szCs w:val="24"/>
        </w:rPr>
      </w:pPr>
    </w:p>
    <w:p w14:paraId="0C2DC809" w14:textId="015156D7" w:rsidR="00B31A4B" w:rsidRPr="00A069A0" w:rsidRDefault="1E0A8196" w:rsidP="1E0A8196">
      <w:pPr>
        <w:pStyle w:val="ListParagraph"/>
        <w:spacing w:after="0" w:line="240" w:lineRule="auto"/>
        <w:jc w:val="both"/>
        <w:rPr>
          <w:rFonts w:ascii="Times New Roman" w:eastAsia="Times New Roman" w:hAnsi="Times New Roman" w:cs="Times New Roman"/>
          <w:color w:val="4F81BC"/>
          <w:sz w:val="24"/>
          <w:szCs w:val="24"/>
        </w:rPr>
      </w:pPr>
      <w:r w:rsidRPr="00A069A0">
        <w:rPr>
          <w:rFonts w:ascii="Times New Roman" w:eastAsia="ヒラギノ角ゴ Pro W3" w:hAnsi="Times New Roman" w:cs="Times New Roman"/>
          <w:color w:val="4F81BC"/>
          <w:sz w:val="24"/>
          <w:szCs w:val="24"/>
        </w:rPr>
        <w:t xml:space="preserve">See Attachment </w:t>
      </w:r>
      <w:r w:rsidR="0004347F" w:rsidRPr="00A069A0">
        <w:rPr>
          <w:rFonts w:ascii="Times New Roman" w:eastAsia="ヒラギノ角ゴ Pro W3" w:hAnsi="Times New Roman" w:cs="Times New Roman"/>
          <w:color w:val="4F81BC"/>
          <w:sz w:val="24"/>
          <w:szCs w:val="24"/>
        </w:rPr>
        <w:t>M</w:t>
      </w:r>
      <w:r w:rsidR="00113AFF" w:rsidRPr="00A069A0">
        <w:rPr>
          <w:rFonts w:ascii="Times New Roman" w:eastAsia="ヒラギノ角ゴ Pro W3" w:hAnsi="Times New Roman" w:cs="Times New Roman"/>
          <w:color w:val="4F81BC"/>
          <w:sz w:val="24"/>
          <w:szCs w:val="24"/>
        </w:rPr>
        <w:t xml:space="preserve"> for the interagency project budget</w:t>
      </w:r>
      <w:r w:rsidRPr="00A069A0">
        <w:rPr>
          <w:rFonts w:ascii="Times New Roman" w:eastAsia="ヒラギノ角ゴ Pro W3" w:hAnsi="Times New Roman" w:cs="Times New Roman"/>
          <w:color w:val="4F81BC"/>
          <w:sz w:val="24"/>
          <w:szCs w:val="24"/>
        </w:rPr>
        <w:t>.</w:t>
      </w:r>
    </w:p>
    <w:p w14:paraId="33023143" w14:textId="52A3058D" w:rsidR="1E0A8196" w:rsidRPr="00A069A0" w:rsidRDefault="1E0A8196" w:rsidP="1E0A8196">
      <w:pPr>
        <w:pStyle w:val="ListParagraph"/>
        <w:spacing w:after="0" w:line="240" w:lineRule="auto"/>
        <w:jc w:val="both"/>
        <w:rPr>
          <w:rFonts w:ascii="Times New Roman" w:eastAsia="ヒラギノ角ゴ Pro W3" w:hAnsi="Times New Roman" w:cs="Times New Roman"/>
          <w:color w:val="0070C0"/>
          <w:sz w:val="24"/>
          <w:szCs w:val="24"/>
        </w:rPr>
      </w:pPr>
    </w:p>
    <w:p w14:paraId="63D42763" w14:textId="00B4099F" w:rsidR="00B31A4B" w:rsidRPr="00A069A0" w:rsidRDefault="1E0A8196" w:rsidP="00655612">
      <w:pPr>
        <w:pStyle w:val="ListParagraph"/>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ヒラギノ角ゴ Pro W3" w:hAnsi="Times New Roman" w:cs="Times New Roman"/>
          <w:color w:val="000000" w:themeColor="text1"/>
          <w:sz w:val="24"/>
          <w:szCs w:val="24"/>
        </w:rPr>
        <w:t>Funding source (i.e., local, federal, SPR</w:t>
      </w:r>
      <w:proofErr w:type="gramStart"/>
      <w:r w:rsidRPr="00A069A0">
        <w:rPr>
          <w:rFonts w:ascii="Times New Roman" w:eastAsia="ヒラギノ角ゴ Pro W3" w:hAnsi="Times New Roman" w:cs="Times New Roman"/>
          <w:color w:val="000000" w:themeColor="text1"/>
          <w:sz w:val="24"/>
          <w:szCs w:val="24"/>
        </w:rPr>
        <w:t>);</w:t>
      </w:r>
      <w:proofErr w:type="gramEnd"/>
      <w:r w:rsidRPr="00A069A0">
        <w:rPr>
          <w:rFonts w:ascii="Times New Roman" w:eastAsia="ヒラギノ角ゴ Pro W3" w:hAnsi="Times New Roman" w:cs="Times New Roman"/>
          <w:color w:val="000000" w:themeColor="text1"/>
          <w:sz w:val="24"/>
          <w:szCs w:val="24"/>
        </w:rPr>
        <w:t xml:space="preserve"> </w:t>
      </w:r>
    </w:p>
    <w:p w14:paraId="1E5850D2" w14:textId="77777777" w:rsidR="00671DB5" w:rsidRDefault="00671DB5" w:rsidP="00F11568">
      <w:pPr>
        <w:spacing w:after="0" w:line="240" w:lineRule="auto"/>
        <w:ind w:firstLine="720"/>
        <w:jc w:val="both"/>
        <w:rPr>
          <w:rFonts w:ascii="Times New Roman" w:eastAsia="ヒラギノ角ゴ Pro W3" w:hAnsi="Times New Roman" w:cs="Times New Roman"/>
          <w:color w:val="4F81BC"/>
          <w:sz w:val="24"/>
          <w:szCs w:val="24"/>
        </w:rPr>
      </w:pPr>
    </w:p>
    <w:p w14:paraId="76222A45" w14:textId="64BF6A27" w:rsidR="00B31A4B" w:rsidRPr="00A069A0" w:rsidRDefault="00F11568" w:rsidP="00F11568">
      <w:pPr>
        <w:spacing w:after="0" w:line="240" w:lineRule="auto"/>
        <w:ind w:firstLine="720"/>
        <w:jc w:val="both"/>
        <w:rPr>
          <w:rFonts w:ascii="Times New Roman" w:eastAsia="Times New Roman" w:hAnsi="Times New Roman" w:cs="Times New Roman"/>
          <w:color w:val="4F81BC"/>
          <w:sz w:val="24"/>
          <w:szCs w:val="24"/>
        </w:rPr>
      </w:pPr>
      <w:r w:rsidRPr="00A069A0">
        <w:rPr>
          <w:rFonts w:ascii="Times New Roman" w:eastAsia="ヒラギノ角ゴ Pro W3" w:hAnsi="Times New Roman" w:cs="Times New Roman"/>
          <w:color w:val="4F81BC"/>
          <w:sz w:val="24"/>
          <w:szCs w:val="24"/>
        </w:rPr>
        <w:t>S</w:t>
      </w:r>
      <w:r w:rsidR="1E0A8196" w:rsidRPr="00A069A0">
        <w:rPr>
          <w:rFonts w:ascii="Times New Roman" w:eastAsia="ヒラギノ角ゴ Pro W3" w:hAnsi="Times New Roman" w:cs="Times New Roman"/>
          <w:color w:val="4F81BC"/>
          <w:sz w:val="24"/>
          <w:szCs w:val="24"/>
        </w:rPr>
        <w:t xml:space="preserve">ee Attachment </w:t>
      </w:r>
      <w:r w:rsidR="0004347F" w:rsidRPr="00A069A0">
        <w:rPr>
          <w:rFonts w:ascii="Times New Roman" w:eastAsia="ヒラギノ角ゴ Pro W3" w:hAnsi="Times New Roman" w:cs="Times New Roman"/>
          <w:color w:val="4F81BC"/>
          <w:sz w:val="24"/>
          <w:szCs w:val="24"/>
        </w:rPr>
        <w:t>M</w:t>
      </w:r>
      <w:r w:rsidR="00113AFF" w:rsidRPr="00A069A0">
        <w:rPr>
          <w:rFonts w:ascii="Times New Roman" w:eastAsia="ヒラギノ角ゴ Pro W3" w:hAnsi="Times New Roman" w:cs="Times New Roman"/>
          <w:color w:val="4F81BC"/>
          <w:sz w:val="24"/>
          <w:szCs w:val="24"/>
        </w:rPr>
        <w:t xml:space="preserve"> </w:t>
      </w:r>
      <w:r w:rsidR="00E65B8F" w:rsidRPr="00A069A0">
        <w:rPr>
          <w:rFonts w:ascii="Times New Roman" w:eastAsia="ヒラギノ角ゴ Pro W3" w:hAnsi="Times New Roman" w:cs="Times New Roman"/>
          <w:color w:val="4F81BC"/>
          <w:sz w:val="24"/>
          <w:szCs w:val="24"/>
        </w:rPr>
        <w:t xml:space="preserve">for </w:t>
      </w:r>
      <w:r w:rsidR="00113AFF" w:rsidRPr="00A069A0">
        <w:rPr>
          <w:rFonts w:ascii="Times New Roman" w:eastAsia="ヒラギノ角ゴ Pro W3" w:hAnsi="Times New Roman" w:cs="Times New Roman"/>
          <w:color w:val="4F81BC"/>
          <w:sz w:val="24"/>
          <w:szCs w:val="24"/>
        </w:rPr>
        <w:t>the interagency project budget.</w:t>
      </w:r>
    </w:p>
    <w:p w14:paraId="03F988CD" w14:textId="412B3783" w:rsidR="1E0A8196" w:rsidRPr="00A069A0" w:rsidRDefault="1E0A8196" w:rsidP="1E0A8196">
      <w:pPr>
        <w:pStyle w:val="ListParagraph"/>
        <w:spacing w:after="0" w:line="240" w:lineRule="auto"/>
        <w:jc w:val="both"/>
        <w:rPr>
          <w:rFonts w:ascii="Times New Roman" w:eastAsia="ヒラギノ角ゴ Pro W3" w:hAnsi="Times New Roman" w:cs="Times New Roman"/>
          <w:color w:val="0070C0"/>
          <w:sz w:val="24"/>
          <w:szCs w:val="24"/>
        </w:rPr>
      </w:pPr>
    </w:p>
    <w:p w14:paraId="74947EB7" w14:textId="0B26DCFB" w:rsidR="00B31A4B" w:rsidRPr="00A069A0" w:rsidRDefault="1E0A8196" w:rsidP="00655612">
      <w:pPr>
        <w:pStyle w:val="ListParagraph"/>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ヒラギノ角ゴ Pro W3" w:hAnsi="Times New Roman" w:cs="Times New Roman"/>
          <w:color w:val="000000" w:themeColor="text1"/>
          <w:sz w:val="24"/>
          <w:szCs w:val="24"/>
        </w:rPr>
        <w:t xml:space="preserve">Description of memoranda of understanding (“MOU”) </w:t>
      </w:r>
      <w:proofErr w:type="gramStart"/>
      <w:r w:rsidRPr="00A069A0">
        <w:rPr>
          <w:rFonts w:ascii="Times New Roman" w:eastAsia="ヒラギノ角ゴ Pro W3" w:hAnsi="Times New Roman" w:cs="Times New Roman"/>
          <w:color w:val="000000" w:themeColor="text1"/>
          <w:sz w:val="24"/>
          <w:szCs w:val="24"/>
        </w:rPr>
        <w:t>services;</w:t>
      </w:r>
      <w:proofErr w:type="gramEnd"/>
      <w:r w:rsidRPr="00A069A0">
        <w:rPr>
          <w:rFonts w:ascii="Times New Roman" w:eastAsia="ヒラギノ角ゴ Pro W3" w:hAnsi="Times New Roman" w:cs="Times New Roman"/>
          <w:color w:val="000000" w:themeColor="text1"/>
          <w:sz w:val="24"/>
          <w:szCs w:val="24"/>
        </w:rPr>
        <w:t xml:space="preserve"> </w:t>
      </w:r>
    </w:p>
    <w:p w14:paraId="3FB97778" w14:textId="77777777" w:rsidR="00671DB5" w:rsidRDefault="00671DB5" w:rsidP="1E0A8196">
      <w:pPr>
        <w:pStyle w:val="ListParagraph"/>
        <w:spacing w:after="0" w:line="240" w:lineRule="auto"/>
        <w:jc w:val="both"/>
        <w:rPr>
          <w:rFonts w:ascii="Times New Roman" w:eastAsia="ヒラギノ角ゴ Pro W3" w:hAnsi="Times New Roman" w:cs="Times New Roman"/>
          <w:color w:val="4F81BC"/>
          <w:sz w:val="24"/>
          <w:szCs w:val="24"/>
        </w:rPr>
      </w:pPr>
    </w:p>
    <w:p w14:paraId="56F74BF2" w14:textId="7ACD8921" w:rsidR="00B31A4B" w:rsidRPr="00A069A0" w:rsidRDefault="00B27F4C" w:rsidP="1E0A8196">
      <w:pPr>
        <w:pStyle w:val="ListParagraph"/>
        <w:spacing w:after="0" w:line="240" w:lineRule="auto"/>
        <w:jc w:val="both"/>
        <w:rPr>
          <w:rFonts w:ascii="Times New Roman" w:eastAsia="Times New Roman" w:hAnsi="Times New Roman" w:cs="Times New Roman"/>
          <w:color w:val="4F81BC"/>
          <w:sz w:val="24"/>
          <w:szCs w:val="24"/>
        </w:rPr>
      </w:pPr>
      <w:r>
        <w:rPr>
          <w:rFonts w:ascii="Times New Roman" w:eastAsia="ヒラギノ角ゴ Pro W3" w:hAnsi="Times New Roman" w:cs="Times New Roman"/>
          <w:color w:val="4F81BC"/>
          <w:sz w:val="24"/>
          <w:szCs w:val="24"/>
        </w:rPr>
        <w:t xml:space="preserve">OLG currently has no MOUs in place. </w:t>
      </w:r>
    </w:p>
    <w:p w14:paraId="793B804F" w14:textId="6927694F" w:rsidR="1E0A8196" w:rsidRPr="00A069A0" w:rsidRDefault="1E0A8196" w:rsidP="1E0A8196">
      <w:pPr>
        <w:pStyle w:val="ListParagraph"/>
        <w:spacing w:after="0" w:line="240" w:lineRule="auto"/>
        <w:jc w:val="both"/>
        <w:rPr>
          <w:rFonts w:ascii="Times New Roman" w:eastAsia="ヒラギノ角ゴ Pro W3" w:hAnsi="Times New Roman" w:cs="Times New Roman"/>
          <w:color w:val="0070C0"/>
          <w:sz w:val="24"/>
          <w:szCs w:val="24"/>
        </w:rPr>
      </w:pPr>
    </w:p>
    <w:p w14:paraId="33613663" w14:textId="78FAD3B4" w:rsidR="00B31A4B" w:rsidRPr="00A069A0" w:rsidRDefault="1E0A8196" w:rsidP="00655612">
      <w:pPr>
        <w:pStyle w:val="ListParagraph"/>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ヒラギノ角ゴ Pro W3" w:hAnsi="Times New Roman" w:cs="Times New Roman"/>
          <w:color w:val="000000" w:themeColor="text1"/>
          <w:sz w:val="24"/>
          <w:szCs w:val="24"/>
        </w:rPr>
        <w:t xml:space="preserve">Total MOU amount, including any </w:t>
      </w:r>
      <w:proofErr w:type="gramStart"/>
      <w:r w:rsidRPr="00A069A0">
        <w:rPr>
          <w:rFonts w:ascii="Times New Roman" w:eastAsia="ヒラギノ角ゴ Pro W3" w:hAnsi="Times New Roman" w:cs="Times New Roman"/>
          <w:color w:val="000000" w:themeColor="text1"/>
          <w:sz w:val="24"/>
          <w:szCs w:val="24"/>
        </w:rPr>
        <w:t>modifications;</w:t>
      </w:r>
      <w:proofErr w:type="gramEnd"/>
      <w:r w:rsidRPr="00A069A0">
        <w:rPr>
          <w:rFonts w:ascii="Times New Roman" w:eastAsia="ヒラギノ角ゴ Pro W3" w:hAnsi="Times New Roman" w:cs="Times New Roman"/>
          <w:color w:val="000000" w:themeColor="text1"/>
          <w:sz w:val="24"/>
          <w:szCs w:val="24"/>
        </w:rPr>
        <w:t xml:space="preserve"> </w:t>
      </w:r>
    </w:p>
    <w:p w14:paraId="4770E39C" w14:textId="77777777" w:rsidR="00671DB5" w:rsidRDefault="00671DB5" w:rsidP="1E0A8196">
      <w:pPr>
        <w:pStyle w:val="ListParagraph"/>
        <w:spacing w:after="0" w:line="240" w:lineRule="auto"/>
        <w:jc w:val="both"/>
        <w:rPr>
          <w:rFonts w:ascii="Times New Roman" w:eastAsia="ヒラギノ角ゴ Pro W3" w:hAnsi="Times New Roman" w:cs="Times New Roman"/>
          <w:color w:val="4F81BC"/>
          <w:sz w:val="24"/>
          <w:szCs w:val="24"/>
        </w:rPr>
      </w:pPr>
    </w:p>
    <w:p w14:paraId="29B4A5E0" w14:textId="3A12BB03" w:rsidR="00B31A4B" w:rsidRPr="00A069A0" w:rsidRDefault="00B27F4C" w:rsidP="1E0A8196">
      <w:pPr>
        <w:pStyle w:val="ListParagraph"/>
        <w:spacing w:after="0" w:line="240" w:lineRule="auto"/>
        <w:jc w:val="both"/>
        <w:rPr>
          <w:rFonts w:ascii="Times New Roman" w:eastAsia="Times New Roman" w:hAnsi="Times New Roman" w:cs="Times New Roman"/>
          <w:color w:val="4F81BC"/>
          <w:sz w:val="24"/>
          <w:szCs w:val="24"/>
        </w:rPr>
      </w:pPr>
      <w:r w:rsidRPr="00B27F4C">
        <w:rPr>
          <w:rFonts w:ascii="Times New Roman" w:eastAsia="ヒラギノ角ゴ Pro W3" w:hAnsi="Times New Roman" w:cs="Times New Roman"/>
          <w:color w:val="4F81BC"/>
          <w:sz w:val="24"/>
          <w:szCs w:val="24"/>
        </w:rPr>
        <w:t xml:space="preserve">OLG currently has no MOUs in place. </w:t>
      </w:r>
    </w:p>
    <w:p w14:paraId="3208A8FD" w14:textId="2A5D14D9" w:rsidR="1E0A8196" w:rsidRPr="00A069A0" w:rsidRDefault="1E0A8196" w:rsidP="1E0A8196">
      <w:pPr>
        <w:pStyle w:val="ListParagraph"/>
        <w:spacing w:after="0" w:line="240" w:lineRule="auto"/>
        <w:jc w:val="both"/>
        <w:rPr>
          <w:rFonts w:ascii="Times New Roman" w:eastAsia="ヒラギノ角ゴ Pro W3" w:hAnsi="Times New Roman" w:cs="Times New Roman"/>
          <w:color w:val="0070C0"/>
          <w:sz w:val="24"/>
          <w:szCs w:val="24"/>
        </w:rPr>
      </w:pPr>
    </w:p>
    <w:p w14:paraId="16F1222D" w14:textId="37FE5A0F" w:rsidR="00B31A4B" w:rsidRPr="00A069A0" w:rsidRDefault="1E0A8196" w:rsidP="00655612">
      <w:pPr>
        <w:pStyle w:val="ListParagraph"/>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ヒラギノ角ゴ Pro W3" w:hAnsi="Times New Roman" w:cs="Times New Roman"/>
          <w:color w:val="000000" w:themeColor="text1"/>
          <w:sz w:val="24"/>
          <w:szCs w:val="24"/>
        </w:rPr>
        <w:t xml:space="preserve">Whether a letter of intent was executed for Fiscal Year 2024 or Fiscal Year 2025, and if so, on what </w:t>
      </w:r>
      <w:proofErr w:type="gramStart"/>
      <w:r w:rsidRPr="00A069A0">
        <w:rPr>
          <w:rFonts w:ascii="Times New Roman" w:eastAsia="ヒラギノ角ゴ Pro W3" w:hAnsi="Times New Roman" w:cs="Times New Roman"/>
          <w:color w:val="000000" w:themeColor="text1"/>
          <w:sz w:val="24"/>
          <w:szCs w:val="24"/>
        </w:rPr>
        <w:t>date;</w:t>
      </w:r>
      <w:proofErr w:type="gramEnd"/>
    </w:p>
    <w:p w14:paraId="21B9E86E" w14:textId="77777777" w:rsidR="00671DB5" w:rsidRDefault="00671DB5" w:rsidP="1E0A8196">
      <w:pPr>
        <w:pStyle w:val="ListParagraph"/>
        <w:spacing w:after="0" w:line="240" w:lineRule="auto"/>
        <w:jc w:val="both"/>
        <w:rPr>
          <w:rFonts w:ascii="Times New Roman" w:eastAsia="ヒラギノ角ゴ Pro W3" w:hAnsi="Times New Roman" w:cs="Times New Roman"/>
          <w:color w:val="000000" w:themeColor="text1"/>
          <w:sz w:val="24"/>
          <w:szCs w:val="24"/>
        </w:rPr>
      </w:pPr>
    </w:p>
    <w:p w14:paraId="37EC9562" w14:textId="7B9D3E06" w:rsidR="00B31A4B" w:rsidRPr="00A069A0" w:rsidRDefault="00B9120A" w:rsidP="1E0A8196">
      <w:pPr>
        <w:pStyle w:val="ListParagraph"/>
        <w:spacing w:after="0" w:line="240" w:lineRule="auto"/>
        <w:jc w:val="both"/>
        <w:rPr>
          <w:rFonts w:ascii="Times New Roman" w:eastAsia="ヒラギノ角ゴ Pro W3" w:hAnsi="Times New Roman" w:cs="Times New Roman"/>
          <w:color w:val="4F81BC"/>
          <w:sz w:val="24"/>
          <w:szCs w:val="24"/>
        </w:rPr>
      </w:pPr>
      <w:r>
        <w:rPr>
          <w:rFonts w:ascii="Times New Roman" w:eastAsia="ヒラギノ角ゴ Pro W3" w:hAnsi="Times New Roman" w:cs="Times New Roman"/>
          <w:color w:val="4F81BC"/>
          <w:sz w:val="24"/>
          <w:szCs w:val="24"/>
        </w:rPr>
        <w:t xml:space="preserve"> No letters of intent were executed in fiscal year 2024 or fiscal year 2025. </w:t>
      </w:r>
    </w:p>
    <w:p w14:paraId="20A43791" w14:textId="77777777" w:rsidR="00113AFF" w:rsidRPr="00A069A0" w:rsidRDefault="00113AFF" w:rsidP="1E0A8196">
      <w:pPr>
        <w:pStyle w:val="ListParagraph"/>
        <w:spacing w:after="0" w:line="240" w:lineRule="auto"/>
        <w:jc w:val="both"/>
        <w:rPr>
          <w:rFonts w:ascii="Times New Roman" w:eastAsia="Times New Roman" w:hAnsi="Times New Roman" w:cs="Times New Roman"/>
          <w:sz w:val="24"/>
          <w:szCs w:val="24"/>
        </w:rPr>
      </w:pPr>
    </w:p>
    <w:p w14:paraId="07194BAD" w14:textId="47ABC28B" w:rsidR="00B31A4B" w:rsidRPr="00A069A0" w:rsidRDefault="1E0A8196" w:rsidP="00655612">
      <w:pPr>
        <w:pStyle w:val="ListParagraph"/>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ヒラギノ角ゴ Pro W3" w:hAnsi="Times New Roman" w:cs="Times New Roman"/>
          <w:color w:val="000000" w:themeColor="text1"/>
          <w:sz w:val="24"/>
          <w:szCs w:val="24"/>
        </w:rPr>
        <w:t xml:space="preserve">The date of the submitted request from or to the other agency for the </w:t>
      </w:r>
      <w:proofErr w:type="gramStart"/>
      <w:r w:rsidRPr="00A069A0">
        <w:rPr>
          <w:rFonts w:ascii="Times New Roman" w:eastAsia="ヒラギノ角ゴ Pro W3" w:hAnsi="Times New Roman" w:cs="Times New Roman"/>
          <w:color w:val="000000" w:themeColor="text1"/>
          <w:sz w:val="24"/>
          <w:szCs w:val="24"/>
        </w:rPr>
        <w:t>transfer;</w:t>
      </w:r>
      <w:proofErr w:type="gramEnd"/>
    </w:p>
    <w:p w14:paraId="1D19138D" w14:textId="77777777" w:rsidR="00671DB5" w:rsidRDefault="00671DB5" w:rsidP="1E0A8196">
      <w:pPr>
        <w:spacing w:after="0"/>
        <w:ind w:left="720"/>
        <w:jc w:val="both"/>
        <w:rPr>
          <w:rFonts w:ascii="Times New Roman" w:eastAsia="Times New Roman" w:hAnsi="Times New Roman" w:cs="Times New Roman"/>
          <w:color w:val="4F81BC"/>
          <w:sz w:val="24"/>
          <w:szCs w:val="24"/>
        </w:rPr>
      </w:pPr>
    </w:p>
    <w:p w14:paraId="1CA0FA96" w14:textId="3988B5D1" w:rsidR="1E0A8196" w:rsidRPr="00A069A0" w:rsidRDefault="1E0A8196" w:rsidP="1E0A8196">
      <w:pPr>
        <w:spacing w:after="0"/>
        <w:ind w:left="720"/>
        <w:jc w:val="both"/>
        <w:rPr>
          <w:color w:val="4F81BC"/>
        </w:rPr>
      </w:pPr>
      <w:r w:rsidRPr="00A069A0">
        <w:rPr>
          <w:rFonts w:ascii="Times New Roman" w:eastAsia="Times New Roman" w:hAnsi="Times New Roman" w:cs="Times New Roman"/>
          <w:color w:val="4F81BC"/>
          <w:sz w:val="24"/>
          <w:szCs w:val="24"/>
        </w:rPr>
        <w:t xml:space="preserve">The funds are captured at the beginning of the </w:t>
      </w:r>
      <w:r w:rsidR="5A7D40D4" w:rsidRPr="37F69745">
        <w:rPr>
          <w:rFonts w:ascii="Times New Roman" w:eastAsia="Times New Roman" w:hAnsi="Times New Roman" w:cs="Times New Roman"/>
          <w:color w:val="4F81BC"/>
          <w:sz w:val="24"/>
          <w:szCs w:val="24"/>
        </w:rPr>
        <w:t xml:space="preserve">fiscal </w:t>
      </w:r>
      <w:r w:rsidRPr="00A069A0">
        <w:rPr>
          <w:rFonts w:ascii="Times New Roman" w:eastAsia="Times New Roman" w:hAnsi="Times New Roman" w:cs="Times New Roman"/>
          <w:color w:val="4F81BC"/>
          <w:sz w:val="24"/>
          <w:szCs w:val="24"/>
        </w:rPr>
        <w:t>year.</w:t>
      </w:r>
    </w:p>
    <w:p w14:paraId="0266654A" w14:textId="2B71EA8C" w:rsidR="1E0A8196" w:rsidRPr="00A069A0" w:rsidRDefault="1E0A8196" w:rsidP="1E0A8196">
      <w:pPr>
        <w:spacing w:after="0"/>
        <w:ind w:left="720"/>
        <w:jc w:val="both"/>
        <w:rPr>
          <w:rFonts w:ascii="Times New Roman" w:eastAsia="Times New Roman" w:hAnsi="Times New Roman" w:cs="Times New Roman"/>
          <w:color w:val="0070C0"/>
          <w:sz w:val="24"/>
          <w:szCs w:val="24"/>
        </w:rPr>
      </w:pPr>
    </w:p>
    <w:p w14:paraId="7490F4D5" w14:textId="6DF2C81F" w:rsidR="00B31A4B" w:rsidRPr="00A069A0" w:rsidRDefault="1E0A8196" w:rsidP="00655612">
      <w:pPr>
        <w:pStyle w:val="ListParagraph"/>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ヒラギノ角ゴ Pro W3" w:hAnsi="Times New Roman" w:cs="Times New Roman"/>
          <w:color w:val="000000" w:themeColor="text1"/>
          <w:sz w:val="24"/>
          <w:szCs w:val="24"/>
        </w:rPr>
        <w:t>The dates of signatures on the relevant MOU; and</w:t>
      </w:r>
    </w:p>
    <w:p w14:paraId="7385A84C" w14:textId="77777777" w:rsidR="00671DB5" w:rsidRDefault="00671DB5" w:rsidP="1E0A8196">
      <w:pPr>
        <w:pStyle w:val="ListParagraph"/>
        <w:spacing w:after="0" w:line="240" w:lineRule="auto"/>
        <w:jc w:val="both"/>
        <w:rPr>
          <w:rFonts w:ascii="Times New Roman" w:eastAsia="ヒラギノ角ゴ Pro W3" w:hAnsi="Times New Roman" w:cs="Times New Roman"/>
          <w:color w:val="000000" w:themeColor="text1"/>
          <w:sz w:val="24"/>
          <w:szCs w:val="24"/>
        </w:rPr>
      </w:pPr>
    </w:p>
    <w:p w14:paraId="7BBE715A" w14:textId="076973A1" w:rsidR="00B31A4B" w:rsidRPr="00A069A0" w:rsidRDefault="1E0A8196" w:rsidP="1E0A8196">
      <w:pPr>
        <w:pStyle w:val="ListParagraph"/>
        <w:spacing w:after="0" w:line="240" w:lineRule="auto"/>
        <w:jc w:val="both"/>
        <w:rPr>
          <w:rFonts w:ascii="Times New Roman" w:eastAsia="Times New Roman" w:hAnsi="Times New Roman" w:cs="Times New Roman"/>
          <w:sz w:val="24"/>
          <w:szCs w:val="24"/>
        </w:rPr>
      </w:pPr>
      <w:r w:rsidRPr="00A069A0">
        <w:rPr>
          <w:rFonts w:ascii="Times New Roman" w:eastAsia="ヒラギノ角ゴ Pro W3" w:hAnsi="Times New Roman" w:cs="Times New Roman"/>
          <w:color w:val="4F81BC"/>
          <w:sz w:val="24"/>
          <w:szCs w:val="24"/>
        </w:rPr>
        <w:t>N/A</w:t>
      </w:r>
    </w:p>
    <w:p w14:paraId="6C3857FE" w14:textId="09122744" w:rsidR="1E0A8196" w:rsidRPr="00A069A0" w:rsidRDefault="1E0A8196" w:rsidP="1E0A8196">
      <w:pPr>
        <w:pStyle w:val="ListParagraph"/>
        <w:spacing w:after="0" w:line="240" w:lineRule="auto"/>
        <w:jc w:val="both"/>
        <w:rPr>
          <w:rFonts w:ascii="Times New Roman" w:eastAsia="ヒラギノ角ゴ Pro W3" w:hAnsi="Times New Roman" w:cs="Times New Roman"/>
          <w:color w:val="0070C0"/>
          <w:sz w:val="24"/>
          <w:szCs w:val="24"/>
        </w:rPr>
      </w:pPr>
    </w:p>
    <w:p w14:paraId="31C269FB" w14:textId="5FEC33BE" w:rsidR="00306831" w:rsidRPr="00A069A0" w:rsidRDefault="1E0A8196" w:rsidP="00655612">
      <w:pPr>
        <w:pStyle w:val="ListParagraph"/>
        <w:numPr>
          <w:ilvl w:val="1"/>
          <w:numId w:val="36"/>
        </w:numPr>
        <w:spacing w:after="0" w:line="240" w:lineRule="auto"/>
        <w:ind w:left="720"/>
        <w:jc w:val="both"/>
        <w:rPr>
          <w:rFonts w:ascii="Times New Roman" w:eastAsia="Times New Roman" w:hAnsi="Times New Roman" w:cs="Times New Roman"/>
          <w:sz w:val="24"/>
          <w:szCs w:val="24"/>
        </w:rPr>
      </w:pPr>
      <w:proofErr w:type="gramStart"/>
      <w:r w:rsidRPr="00A069A0">
        <w:rPr>
          <w:rFonts w:ascii="Times New Roman" w:eastAsia="ヒラギノ角ゴ Pro W3" w:hAnsi="Times New Roman" w:cs="Times New Roman"/>
          <w:color w:val="000000" w:themeColor="text1"/>
          <w:sz w:val="24"/>
          <w:szCs w:val="24"/>
        </w:rPr>
        <w:t>The date</w:t>
      </w:r>
      <w:proofErr w:type="gramEnd"/>
      <w:r w:rsidRPr="00A069A0">
        <w:rPr>
          <w:rFonts w:ascii="Times New Roman" w:eastAsia="ヒラギノ角ゴ Pro W3" w:hAnsi="Times New Roman" w:cs="Times New Roman"/>
          <w:color w:val="000000" w:themeColor="text1"/>
          <w:sz w:val="24"/>
          <w:szCs w:val="24"/>
        </w:rPr>
        <w:t xml:space="preserve"> funds were transferred to the receiving agency.</w:t>
      </w:r>
    </w:p>
    <w:p w14:paraId="117EFE85" w14:textId="77777777" w:rsidR="00671DB5" w:rsidRDefault="00671DB5" w:rsidP="1E0A8196">
      <w:pPr>
        <w:pStyle w:val="ListParagraph"/>
        <w:spacing w:after="0" w:line="240" w:lineRule="auto"/>
        <w:jc w:val="both"/>
        <w:rPr>
          <w:rFonts w:ascii="Times New Roman" w:eastAsia="ヒラギノ角ゴ Pro W3" w:hAnsi="Times New Roman" w:cs="Times New Roman"/>
          <w:color w:val="4F81BC"/>
          <w:sz w:val="24"/>
          <w:szCs w:val="24"/>
        </w:rPr>
      </w:pPr>
    </w:p>
    <w:p w14:paraId="7E1011E4" w14:textId="4B623458" w:rsidR="00306831" w:rsidRPr="00A069A0" w:rsidRDefault="1E0A8196" w:rsidP="1E0A8196">
      <w:pPr>
        <w:pStyle w:val="ListParagraph"/>
        <w:spacing w:after="0" w:line="240" w:lineRule="auto"/>
        <w:jc w:val="both"/>
        <w:rPr>
          <w:rFonts w:ascii="Times New Roman" w:eastAsia="Times New Roman" w:hAnsi="Times New Roman" w:cs="Times New Roman"/>
          <w:color w:val="4F81BC"/>
          <w:sz w:val="24"/>
          <w:szCs w:val="24"/>
        </w:rPr>
      </w:pPr>
      <w:r w:rsidRPr="00A069A0">
        <w:rPr>
          <w:rFonts w:ascii="Times New Roman" w:eastAsia="ヒラギノ角ゴ Pro W3" w:hAnsi="Times New Roman" w:cs="Times New Roman"/>
          <w:color w:val="4F81BC"/>
          <w:sz w:val="24"/>
          <w:szCs w:val="24"/>
        </w:rPr>
        <w:t>N/A</w:t>
      </w:r>
    </w:p>
    <w:p w14:paraId="498B4B11" w14:textId="77777777" w:rsidR="00306831" w:rsidRPr="00A069A0" w:rsidRDefault="00306831" w:rsidP="004962B1">
      <w:pPr>
        <w:tabs>
          <w:tab w:val="left" w:pos="720"/>
        </w:tabs>
        <w:spacing w:after="0" w:line="240" w:lineRule="auto"/>
        <w:ind w:hanging="720"/>
        <w:contextualSpacing/>
        <w:jc w:val="both"/>
        <w:rPr>
          <w:rFonts w:ascii="Times New Roman" w:eastAsia="Calibri" w:hAnsi="Times New Roman" w:cs="Times New Roman"/>
          <w:sz w:val="24"/>
          <w:szCs w:val="24"/>
        </w:rPr>
      </w:pPr>
    </w:p>
    <w:p w14:paraId="0622BC3A" w14:textId="21B6F301" w:rsidR="001900FF" w:rsidRPr="00A069A0" w:rsidRDefault="001900FF" w:rsidP="001900FF">
      <w:pPr>
        <w:pStyle w:val="ListParagraph"/>
        <w:numPr>
          <w:ilvl w:val="0"/>
          <w:numId w:val="36"/>
        </w:numPr>
        <w:rPr>
          <w:rFonts w:ascii="Times New Roman" w:eastAsia="ヒラギノ角ゴ Pro W3" w:hAnsi="Times New Roman" w:cs="Times New Roman"/>
          <w:color w:val="000000" w:themeColor="text1"/>
          <w:sz w:val="24"/>
          <w:szCs w:val="24"/>
        </w:rPr>
      </w:pPr>
      <w:r w:rsidRPr="00A069A0">
        <w:rPr>
          <w:rFonts w:ascii="Times New Roman" w:eastAsia="ヒラギノ角ゴ Pro W3" w:hAnsi="Times New Roman" w:cs="Times New Roman"/>
          <w:color w:val="000000" w:themeColor="text1"/>
          <w:sz w:val="24"/>
          <w:szCs w:val="24"/>
        </w:rPr>
        <w:t>Please list any additional intra-District transfers planned for Fiscal Year 2025, including the anticipated agency(</w:t>
      </w:r>
      <w:proofErr w:type="spellStart"/>
      <w:r w:rsidRPr="00A069A0">
        <w:rPr>
          <w:rFonts w:ascii="Times New Roman" w:eastAsia="ヒラギノ角ゴ Pro W3" w:hAnsi="Times New Roman" w:cs="Times New Roman"/>
          <w:color w:val="000000" w:themeColor="text1"/>
          <w:sz w:val="24"/>
          <w:szCs w:val="24"/>
        </w:rPr>
        <w:t>ies</w:t>
      </w:r>
      <w:proofErr w:type="spellEnd"/>
      <w:r w:rsidRPr="00A069A0">
        <w:rPr>
          <w:rFonts w:ascii="Times New Roman" w:eastAsia="ヒラギノ角ゴ Pro W3" w:hAnsi="Times New Roman" w:cs="Times New Roman"/>
          <w:color w:val="000000" w:themeColor="text1"/>
          <w:sz w:val="24"/>
          <w:szCs w:val="24"/>
        </w:rPr>
        <w:t xml:space="preserve">), purposes, and dollar amounts. </w:t>
      </w:r>
    </w:p>
    <w:p w14:paraId="4EC4EDE1" w14:textId="4CB3DEC1" w:rsidR="00306831" w:rsidRPr="00A069A0" w:rsidRDefault="7C24971E" w:rsidP="001900FF">
      <w:pPr>
        <w:spacing w:after="0" w:line="240" w:lineRule="auto"/>
        <w:ind w:firstLine="360"/>
      </w:pPr>
      <w:r w:rsidRPr="00A069A0">
        <w:rPr>
          <w:rFonts w:ascii="Times New Roman" w:eastAsia="Times New Roman" w:hAnsi="Times New Roman" w:cs="Times New Roman"/>
          <w:color w:val="4F81BC"/>
          <w:sz w:val="24"/>
          <w:szCs w:val="24"/>
        </w:rPr>
        <w:t>Metropolitan Police Department, Fingerprinting Services, $4,000.</w:t>
      </w:r>
    </w:p>
    <w:p w14:paraId="551F2E64" w14:textId="33A9BDFF" w:rsidR="00306831" w:rsidRPr="00A069A0" w:rsidRDefault="00306831" w:rsidP="004962B1">
      <w:pPr>
        <w:pStyle w:val="ListParagraph"/>
        <w:spacing w:line="240" w:lineRule="auto"/>
        <w:ind w:left="0"/>
        <w:jc w:val="both"/>
        <w:rPr>
          <w:rFonts w:ascii="Times New Roman" w:hAnsi="Times New Roman" w:cs="Times New Roman"/>
          <w:sz w:val="24"/>
          <w:szCs w:val="24"/>
        </w:rPr>
      </w:pPr>
    </w:p>
    <w:p w14:paraId="76E95E25" w14:textId="4E744D5B" w:rsidR="00B31A4B" w:rsidRPr="00A069A0" w:rsidRDefault="1DB311A7" w:rsidP="00655612">
      <w:pPr>
        <w:pStyle w:val="ListParagraph"/>
        <w:numPr>
          <w:ilvl w:val="0"/>
          <w:numId w:val="36"/>
        </w:numPr>
        <w:tabs>
          <w:tab w:val="left" w:pos="720"/>
        </w:tabs>
        <w:spacing w:after="0" w:line="240" w:lineRule="auto"/>
        <w:jc w:val="both"/>
        <w:rPr>
          <w:rFonts w:ascii="Times New Roman" w:eastAsia="ヒラギノ角ゴ Pro W3" w:hAnsi="Times New Roman" w:cs="Times New Roman"/>
          <w:color w:val="000000"/>
          <w:sz w:val="24"/>
          <w:szCs w:val="24"/>
        </w:rPr>
      </w:pPr>
      <w:r w:rsidRPr="00A069A0">
        <w:rPr>
          <w:rFonts w:ascii="Times New Roman" w:eastAsia="Times New Roman" w:hAnsi="Times New Roman" w:cs="Times New Roman"/>
          <w:sz w:val="24"/>
          <w:szCs w:val="24"/>
        </w:rPr>
        <w:t xml:space="preserve">Please list each contract, procurement, lease, and grant (“contract”) awarded, </w:t>
      </w:r>
      <w:proofErr w:type="gramStart"/>
      <w:r w:rsidRPr="00A069A0">
        <w:rPr>
          <w:rFonts w:ascii="Times New Roman" w:eastAsia="Times New Roman" w:hAnsi="Times New Roman" w:cs="Times New Roman"/>
          <w:sz w:val="24"/>
          <w:szCs w:val="24"/>
        </w:rPr>
        <w:t>entered into</w:t>
      </w:r>
      <w:proofErr w:type="gramEnd"/>
      <w:r w:rsidRPr="00A069A0">
        <w:rPr>
          <w:rFonts w:ascii="Times New Roman" w:eastAsia="Times New Roman" w:hAnsi="Times New Roman" w:cs="Times New Roman"/>
          <w:sz w:val="24"/>
          <w:szCs w:val="24"/>
        </w:rPr>
        <w:t xml:space="preserve">, extended, or option years exercised, by the Office during Fiscal Year 2024 and Fiscal Year 2025, to date. For each contract, please provide the following information, where applicable: </w:t>
      </w:r>
    </w:p>
    <w:p w14:paraId="71CDA0B5" w14:textId="77777777" w:rsidR="00B31A4B" w:rsidRPr="00A069A0" w:rsidRDefault="00B31A4B" w:rsidP="004962B1">
      <w:pPr>
        <w:pStyle w:val="ListParagraph"/>
        <w:ind w:left="0"/>
        <w:rPr>
          <w:rFonts w:ascii="Times New Roman" w:eastAsia="Times New Roman" w:hAnsi="Times New Roman" w:cs="Times New Roman"/>
          <w:sz w:val="24"/>
          <w:szCs w:val="24"/>
        </w:rPr>
      </w:pPr>
    </w:p>
    <w:p w14:paraId="59FE6004" w14:textId="77777777" w:rsidR="00B31A4B" w:rsidRPr="00A069A0" w:rsidRDefault="00306831" w:rsidP="00655612">
      <w:pPr>
        <w:pStyle w:val="ListParagraph"/>
        <w:numPr>
          <w:ilvl w:val="1"/>
          <w:numId w:val="36"/>
        </w:numPr>
        <w:tabs>
          <w:tab w:val="left" w:pos="720"/>
        </w:tabs>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Times New Roman" w:hAnsi="Times New Roman" w:cs="Times New Roman"/>
          <w:sz w:val="24"/>
          <w:szCs w:val="24"/>
        </w:rPr>
        <w:t xml:space="preserve">The name of the contracting </w:t>
      </w:r>
      <w:proofErr w:type="gramStart"/>
      <w:r w:rsidRPr="00A069A0">
        <w:rPr>
          <w:rFonts w:ascii="Times New Roman" w:eastAsia="Times New Roman" w:hAnsi="Times New Roman" w:cs="Times New Roman"/>
          <w:sz w:val="24"/>
          <w:szCs w:val="24"/>
        </w:rPr>
        <w:t>party;</w:t>
      </w:r>
      <w:proofErr w:type="gramEnd"/>
    </w:p>
    <w:p w14:paraId="2A0FB850" w14:textId="77777777" w:rsidR="00B31A4B" w:rsidRPr="00A069A0" w:rsidRDefault="00306831" w:rsidP="00655612">
      <w:pPr>
        <w:pStyle w:val="ListParagraph"/>
        <w:numPr>
          <w:ilvl w:val="1"/>
          <w:numId w:val="36"/>
        </w:numPr>
        <w:tabs>
          <w:tab w:val="left" w:pos="720"/>
        </w:tabs>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Times New Roman" w:hAnsi="Times New Roman" w:cs="Times New Roman"/>
          <w:sz w:val="24"/>
          <w:szCs w:val="24"/>
        </w:rPr>
        <w:t xml:space="preserve">The nature of the contract, including the end product or </w:t>
      </w:r>
      <w:proofErr w:type="gramStart"/>
      <w:r w:rsidRPr="00A069A0">
        <w:rPr>
          <w:rFonts w:ascii="Times New Roman" w:eastAsia="Times New Roman" w:hAnsi="Times New Roman" w:cs="Times New Roman"/>
          <w:sz w:val="24"/>
          <w:szCs w:val="24"/>
        </w:rPr>
        <w:t>service;</w:t>
      </w:r>
      <w:proofErr w:type="gramEnd"/>
    </w:p>
    <w:p w14:paraId="3B3A5136" w14:textId="77777777" w:rsidR="00B31A4B" w:rsidRPr="00A069A0" w:rsidRDefault="00306831" w:rsidP="00655612">
      <w:pPr>
        <w:pStyle w:val="ListParagraph"/>
        <w:numPr>
          <w:ilvl w:val="1"/>
          <w:numId w:val="36"/>
        </w:numPr>
        <w:tabs>
          <w:tab w:val="left" w:pos="720"/>
        </w:tabs>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Times New Roman" w:hAnsi="Times New Roman" w:cs="Times New Roman"/>
          <w:sz w:val="24"/>
          <w:szCs w:val="24"/>
        </w:rPr>
        <w:t xml:space="preserve">The dollar amount of the contract, including amount budgeted and actually </w:t>
      </w:r>
      <w:proofErr w:type="gramStart"/>
      <w:r w:rsidRPr="00A069A0">
        <w:rPr>
          <w:rFonts w:ascii="Times New Roman" w:eastAsia="Times New Roman" w:hAnsi="Times New Roman" w:cs="Times New Roman"/>
          <w:sz w:val="24"/>
          <w:szCs w:val="24"/>
        </w:rPr>
        <w:t>spent;</w:t>
      </w:r>
      <w:proofErr w:type="gramEnd"/>
      <w:r w:rsidRPr="00A069A0">
        <w:rPr>
          <w:rFonts w:ascii="Times New Roman" w:eastAsia="Times New Roman" w:hAnsi="Times New Roman" w:cs="Times New Roman"/>
          <w:sz w:val="24"/>
          <w:szCs w:val="24"/>
        </w:rPr>
        <w:t xml:space="preserve"> </w:t>
      </w:r>
    </w:p>
    <w:p w14:paraId="64A818AF" w14:textId="77777777" w:rsidR="00B31A4B" w:rsidRPr="00A069A0" w:rsidRDefault="00306831" w:rsidP="00655612">
      <w:pPr>
        <w:pStyle w:val="ListParagraph"/>
        <w:numPr>
          <w:ilvl w:val="1"/>
          <w:numId w:val="36"/>
        </w:numPr>
        <w:tabs>
          <w:tab w:val="left" w:pos="720"/>
        </w:tabs>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Times New Roman" w:hAnsi="Times New Roman" w:cs="Times New Roman"/>
          <w:sz w:val="24"/>
          <w:szCs w:val="24"/>
        </w:rPr>
        <w:t xml:space="preserve">The status of </w:t>
      </w:r>
      <w:proofErr w:type="gramStart"/>
      <w:r w:rsidRPr="00A069A0">
        <w:rPr>
          <w:rFonts w:ascii="Times New Roman" w:eastAsia="Times New Roman" w:hAnsi="Times New Roman" w:cs="Times New Roman"/>
          <w:sz w:val="24"/>
          <w:szCs w:val="24"/>
        </w:rPr>
        <w:t>deliverables;</w:t>
      </w:r>
      <w:proofErr w:type="gramEnd"/>
    </w:p>
    <w:p w14:paraId="30B3918E" w14:textId="77777777" w:rsidR="00B31A4B" w:rsidRPr="00A069A0" w:rsidRDefault="00306831" w:rsidP="00655612">
      <w:pPr>
        <w:pStyle w:val="ListParagraph"/>
        <w:numPr>
          <w:ilvl w:val="1"/>
          <w:numId w:val="36"/>
        </w:numPr>
        <w:tabs>
          <w:tab w:val="left" w:pos="720"/>
        </w:tabs>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Times New Roman" w:hAnsi="Times New Roman" w:cs="Times New Roman"/>
          <w:sz w:val="24"/>
          <w:szCs w:val="24"/>
        </w:rPr>
        <w:t xml:space="preserve">The </w:t>
      </w:r>
      <w:proofErr w:type="gramStart"/>
      <w:r w:rsidRPr="00A069A0">
        <w:rPr>
          <w:rFonts w:ascii="Times New Roman" w:eastAsia="Times New Roman" w:hAnsi="Times New Roman" w:cs="Times New Roman"/>
          <w:sz w:val="24"/>
          <w:szCs w:val="24"/>
        </w:rPr>
        <w:t>term</w:t>
      </w:r>
      <w:proofErr w:type="gramEnd"/>
      <w:r w:rsidRPr="00A069A0">
        <w:rPr>
          <w:rFonts w:ascii="Times New Roman" w:eastAsia="Times New Roman" w:hAnsi="Times New Roman" w:cs="Times New Roman"/>
          <w:sz w:val="24"/>
          <w:szCs w:val="24"/>
        </w:rPr>
        <w:t xml:space="preserve"> of the </w:t>
      </w:r>
      <w:proofErr w:type="gramStart"/>
      <w:r w:rsidRPr="00A069A0">
        <w:rPr>
          <w:rFonts w:ascii="Times New Roman" w:eastAsia="Times New Roman" w:hAnsi="Times New Roman" w:cs="Times New Roman"/>
          <w:sz w:val="24"/>
          <w:szCs w:val="24"/>
        </w:rPr>
        <w:t>contract;</w:t>
      </w:r>
      <w:proofErr w:type="gramEnd"/>
    </w:p>
    <w:p w14:paraId="1E443188" w14:textId="77777777" w:rsidR="00B31A4B" w:rsidRPr="00A069A0" w:rsidRDefault="00306831" w:rsidP="00655612">
      <w:pPr>
        <w:pStyle w:val="ListParagraph"/>
        <w:numPr>
          <w:ilvl w:val="1"/>
          <w:numId w:val="36"/>
        </w:numPr>
        <w:tabs>
          <w:tab w:val="left" w:pos="720"/>
        </w:tabs>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Times New Roman" w:hAnsi="Times New Roman" w:cs="Times New Roman"/>
          <w:color w:val="000000"/>
          <w:sz w:val="24"/>
          <w:szCs w:val="24"/>
        </w:rPr>
        <w:t xml:space="preserve">The </w:t>
      </w:r>
      <w:r w:rsidRPr="00A069A0">
        <w:rPr>
          <w:rFonts w:ascii="Times New Roman" w:hAnsi="Times New Roman" w:cs="Times New Roman"/>
          <w:sz w:val="24"/>
          <w:szCs w:val="24"/>
        </w:rPr>
        <w:t xml:space="preserve">Certified Business Enterprise </w:t>
      </w:r>
      <w:proofErr w:type="gramStart"/>
      <w:r w:rsidRPr="00A069A0">
        <w:rPr>
          <w:rFonts w:ascii="Times New Roman" w:eastAsia="Times New Roman" w:hAnsi="Times New Roman" w:cs="Times New Roman"/>
          <w:color w:val="000000"/>
          <w:sz w:val="24"/>
          <w:szCs w:val="24"/>
        </w:rPr>
        <w:t>status;</w:t>
      </w:r>
      <w:proofErr w:type="gramEnd"/>
    </w:p>
    <w:p w14:paraId="670F826F" w14:textId="77777777" w:rsidR="00B31A4B" w:rsidRPr="00A069A0" w:rsidRDefault="00306831" w:rsidP="00655612">
      <w:pPr>
        <w:pStyle w:val="ListParagraph"/>
        <w:numPr>
          <w:ilvl w:val="1"/>
          <w:numId w:val="36"/>
        </w:numPr>
        <w:tabs>
          <w:tab w:val="left" w:pos="720"/>
        </w:tabs>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Times New Roman" w:hAnsi="Times New Roman" w:cs="Times New Roman"/>
          <w:sz w:val="24"/>
          <w:szCs w:val="24"/>
        </w:rPr>
        <w:t xml:space="preserve">Whether the contract was competitively </w:t>
      </w:r>
      <w:proofErr w:type="gramStart"/>
      <w:r w:rsidRPr="00A069A0">
        <w:rPr>
          <w:rFonts w:ascii="Times New Roman" w:eastAsia="Times New Roman" w:hAnsi="Times New Roman" w:cs="Times New Roman"/>
          <w:sz w:val="24"/>
          <w:szCs w:val="24"/>
        </w:rPr>
        <w:t>bid;</w:t>
      </w:r>
      <w:proofErr w:type="gramEnd"/>
    </w:p>
    <w:p w14:paraId="67B3067D" w14:textId="2D9A1825" w:rsidR="00B31A4B" w:rsidRPr="00A069A0" w:rsidRDefault="00306831" w:rsidP="00655612">
      <w:pPr>
        <w:pStyle w:val="ListParagraph"/>
        <w:numPr>
          <w:ilvl w:val="1"/>
          <w:numId w:val="36"/>
        </w:numPr>
        <w:tabs>
          <w:tab w:val="left" w:pos="720"/>
        </w:tabs>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Times New Roman" w:hAnsi="Times New Roman" w:cs="Times New Roman"/>
          <w:sz w:val="24"/>
          <w:szCs w:val="24"/>
        </w:rPr>
        <w:t xml:space="preserve">The name of the </w:t>
      </w:r>
      <w:r w:rsidR="00613F31" w:rsidRPr="00A069A0">
        <w:rPr>
          <w:rFonts w:ascii="Times New Roman" w:eastAsia="Times New Roman" w:hAnsi="Times New Roman" w:cs="Times New Roman"/>
          <w:sz w:val="24"/>
          <w:szCs w:val="24"/>
        </w:rPr>
        <w:t>Office</w:t>
      </w:r>
      <w:r w:rsidRPr="00A069A0">
        <w:rPr>
          <w:rFonts w:ascii="Times New Roman" w:eastAsia="Times New Roman" w:hAnsi="Times New Roman" w:cs="Times New Roman"/>
          <w:sz w:val="24"/>
          <w:szCs w:val="24"/>
        </w:rPr>
        <w:t xml:space="preserve">’s contract </w:t>
      </w:r>
      <w:proofErr w:type="gramStart"/>
      <w:r w:rsidRPr="00A069A0">
        <w:rPr>
          <w:rFonts w:ascii="Times New Roman" w:eastAsia="Times New Roman" w:hAnsi="Times New Roman" w:cs="Times New Roman"/>
          <w:sz w:val="24"/>
          <w:szCs w:val="24"/>
        </w:rPr>
        <w:t>monitor</w:t>
      </w:r>
      <w:proofErr w:type="gramEnd"/>
      <w:r w:rsidRPr="00A069A0">
        <w:rPr>
          <w:rFonts w:ascii="Times New Roman" w:eastAsia="Times New Roman" w:hAnsi="Times New Roman" w:cs="Times New Roman"/>
          <w:sz w:val="24"/>
          <w:szCs w:val="24"/>
        </w:rPr>
        <w:t xml:space="preserve"> and the results of any monitoring activity; and</w:t>
      </w:r>
    </w:p>
    <w:p w14:paraId="054C8F63" w14:textId="13456150" w:rsidR="00433D7D" w:rsidRPr="00A069A0" w:rsidRDefault="00306831" w:rsidP="00655612">
      <w:pPr>
        <w:pStyle w:val="ListParagraph"/>
        <w:numPr>
          <w:ilvl w:val="1"/>
          <w:numId w:val="36"/>
        </w:numPr>
        <w:tabs>
          <w:tab w:val="left" w:pos="720"/>
        </w:tabs>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Times New Roman" w:hAnsi="Times New Roman" w:cs="Times New Roman"/>
          <w:sz w:val="24"/>
          <w:szCs w:val="24"/>
        </w:rPr>
        <w:t>The funding source.</w:t>
      </w:r>
    </w:p>
    <w:p w14:paraId="3240EA27" w14:textId="77777777" w:rsidR="00306831" w:rsidRPr="00A069A0" w:rsidRDefault="00306831" w:rsidP="004962B1">
      <w:pPr>
        <w:tabs>
          <w:tab w:val="left" w:pos="720"/>
        </w:tabs>
        <w:spacing w:after="0" w:line="240" w:lineRule="auto"/>
        <w:contextualSpacing/>
        <w:jc w:val="both"/>
        <w:rPr>
          <w:rFonts w:ascii="Times New Roman" w:eastAsia="ヒラギノ角ゴ Pro W3" w:hAnsi="Times New Roman" w:cs="Times New Roman"/>
          <w:color w:val="000000"/>
          <w:sz w:val="24"/>
          <w:szCs w:val="24"/>
        </w:rPr>
      </w:pPr>
    </w:p>
    <w:p w14:paraId="744DD373" w14:textId="29CFD031" w:rsidR="1E0A8196" w:rsidRPr="00A069A0" w:rsidRDefault="1E0A8196" w:rsidP="1E0A8196">
      <w:pPr>
        <w:spacing w:after="0" w:line="240" w:lineRule="auto"/>
        <w:ind w:left="360"/>
        <w:jc w:val="both"/>
        <w:rPr>
          <w:rFonts w:ascii="Times New Roman" w:eastAsia="ヒラギノ角ゴ Pro W3" w:hAnsi="Times New Roman" w:cs="Times New Roman"/>
          <w:color w:val="4F81BC"/>
          <w:sz w:val="24"/>
          <w:szCs w:val="24"/>
        </w:rPr>
      </w:pPr>
      <w:r w:rsidRPr="00A069A0">
        <w:rPr>
          <w:rFonts w:ascii="Times New Roman" w:eastAsia="ヒラギノ角ゴ Pro W3" w:hAnsi="Times New Roman" w:cs="Times New Roman"/>
          <w:color w:val="4F81BC"/>
          <w:sz w:val="24"/>
          <w:szCs w:val="24"/>
        </w:rPr>
        <w:t xml:space="preserve">See Attachment </w:t>
      </w:r>
      <w:r w:rsidR="0004347F" w:rsidRPr="00A069A0">
        <w:rPr>
          <w:rFonts w:ascii="Times New Roman" w:eastAsia="ヒラギノ角ゴ Pro W3" w:hAnsi="Times New Roman" w:cs="Times New Roman"/>
          <w:color w:val="4F81BC"/>
          <w:sz w:val="24"/>
          <w:szCs w:val="24"/>
        </w:rPr>
        <w:t>N</w:t>
      </w:r>
      <w:r w:rsidR="00581932" w:rsidRPr="00A069A0">
        <w:rPr>
          <w:rFonts w:ascii="Times New Roman" w:eastAsia="ヒラギノ角ゴ Pro W3" w:hAnsi="Times New Roman" w:cs="Times New Roman"/>
          <w:color w:val="4F81BC"/>
          <w:sz w:val="24"/>
          <w:szCs w:val="24"/>
        </w:rPr>
        <w:t xml:space="preserve"> for Contracts</w:t>
      </w:r>
      <w:r w:rsidRPr="00A069A0">
        <w:rPr>
          <w:rFonts w:ascii="Times New Roman" w:eastAsia="ヒラギノ角ゴ Pro W3" w:hAnsi="Times New Roman" w:cs="Times New Roman"/>
          <w:color w:val="4F81BC"/>
          <w:sz w:val="24"/>
          <w:szCs w:val="24"/>
        </w:rPr>
        <w:t>.</w:t>
      </w:r>
    </w:p>
    <w:p w14:paraId="409E783D" w14:textId="7E66BE47" w:rsidR="59073B77" w:rsidRPr="00A069A0" w:rsidRDefault="59073B77" w:rsidP="59073B77">
      <w:pPr>
        <w:tabs>
          <w:tab w:val="left" w:pos="720"/>
        </w:tabs>
        <w:spacing w:after="0" w:line="240" w:lineRule="auto"/>
        <w:contextualSpacing/>
        <w:jc w:val="both"/>
        <w:rPr>
          <w:rFonts w:ascii="Times New Roman" w:eastAsia="ヒラギノ角ゴ Pro W3" w:hAnsi="Times New Roman" w:cs="Times New Roman"/>
          <w:color w:val="000000" w:themeColor="text1"/>
          <w:sz w:val="24"/>
          <w:szCs w:val="24"/>
        </w:rPr>
      </w:pPr>
    </w:p>
    <w:p w14:paraId="4B9529FF" w14:textId="69FA9D60" w:rsidR="00433D7D" w:rsidRPr="00A069A0" w:rsidRDefault="1E0A8196" w:rsidP="1E0A8196">
      <w:pPr>
        <w:pStyle w:val="ListParagraph"/>
        <w:numPr>
          <w:ilvl w:val="0"/>
          <w:numId w:val="36"/>
        </w:numPr>
        <w:spacing w:after="0" w:line="240" w:lineRule="auto"/>
        <w:jc w:val="both"/>
        <w:rPr>
          <w:rFonts w:ascii="Times New Roman" w:eastAsia="ヒラギノ角ゴ Pro W3" w:hAnsi="Times New Roman" w:cs="Times New Roman"/>
          <w:color w:val="000000" w:themeColor="text1"/>
          <w:sz w:val="24"/>
          <w:szCs w:val="24"/>
        </w:rPr>
      </w:pPr>
      <w:r w:rsidRPr="00A069A0">
        <w:rPr>
          <w:rFonts w:ascii="Times New Roman" w:eastAsia="ヒラギノ角ゴ Pro W3" w:hAnsi="Times New Roman" w:cs="Times New Roman"/>
          <w:color w:val="000000" w:themeColor="text1"/>
          <w:sz w:val="24"/>
          <w:szCs w:val="24"/>
        </w:rPr>
        <w:t xml:space="preserve">Please list all MOU </w:t>
      </w:r>
      <w:proofErr w:type="gramStart"/>
      <w:r w:rsidRPr="00A069A0">
        <w:rPr>
          <w:rFonts w:ascii="Times New Roman" w:eastAsia="ヒラギノ角ゴ Pro W3" w:hAnsi="Times New Roman" w:cs="Times New Roman"/>
          <w:color w:val="000000" w:themeColor="text1"/>
          <w:sz w:val="24"/>
          <w:szCs w:val="24"/>
        </w:rPr>
        <w:t>entered into</w:t>
      </w:r>
      <w:proofErr w:type="gramEnd"/>
      <w:r w:rsidRPr="00A069A0">
        <w:rPr>
          <w:rFonts w:ascii="Times New Roman" w:eastAsia="ヒラギノ角ゴ Pro W3" w:hAnsi="Times New Roman" w:cs="Times New Roman"/>
          <w:color w:val="000000" w:themeColor="text1"/>
          <w:sz w:val="24"/>
          <w:szCs w:val="24"/>
        </w:rPr>
        <w:t xml:space="preserve"> by the Office during Fiscal Year 2024 and Fiscal Year 2025, to date, as well as any MOU currently in force. For each, indicate the date entered and the termination date.</w:t>
      </w:r>
    </w:p>
    <w:p w14:paraId="3CA6DF53" w14:textId="77777777" w:rsidR="00D7109E" w:rsidRPr="00A069A0" w:rsidRDefault="00D7109E" w:rsidP="00D7109E">
      <w:pPr>
        <w:spacing w:after="0" w:line="240" w:lineRule="auto"/>
        <w:jc w:val="both"/>
        <w:rPr>
          <w:rFonts w:ascii="Times New Roman" w:eastAsia="ヒラギノ角ゴ Pro W3" w:hAnsi="Times New Roman" w:cs="Times New Roman"/>
          <w:color w:val="000000"/>
          <w:sz w:val="24"/>
          <w:szCs w:val="24"/>
        </w:rPr>
      </w:pPr>
    </w:p>
    <w:p w14:paraId="1BC3B4D7" w14:textId="6153440F" w:rsidR="0868CABC" w:rsidRPr="00A069A0" w:rsidRDefault="0868CABC" w:rsidP="00CF35F5">
      <w:pPr>
        <w:spacing w:after="0" w:line="240" w:lineRule="auto"/>
        <w:ind w:left="360"/>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The Office </w:t>
      </w:r>
      <w:proofErr w:type="gramStart"/>
      <w:r w:rsidRPr="00A069A0">
        <w:rPr>
          <w:rFonts w:ascii="Times New Roman" w:eastAsiaTheme="minorEastAsia" w:hAnsi="Times New Roman" w:cs="Times New Roman"/>
          <w:color w:val="4F81BC"/>
          <w:sz w:val="24"/>
          <w:szCs w:val="24"/>
        </w:rPr>
        <w:t>entered into</w:t>
      </w:r>
      <w:proofErr w:type="gramEnd"/>
      <w:r w:rsidRPr="00A069A0">
        <w:rPr>
          <w:rFonts w:ascii="Times New Roman" w:eastAsiaTheme="minorEastAsia" w:hAnsi="Times New Roman" w:cs="Times New Roman"/>
          <w:color w:val="4F81BC"/>
          <w:sz w:val="24"/>
          <w:szCs w:val="24"/>
        </w:rPr>
        <w:t xml:space="preserve"> an MOU with the Virginia Lottery on December 31, 2020.</w:t>
      </w:r>
      <w:r w:rsidR="4DF3B343" w:rsidRPr="00A069A0">
        <w:rPr>
          <w:rFonts w:ascii="Times New Roman" w:eastAsiaTheme="minorEastAsia" w:hAnsi="Times New Roman" w:cs="Times New Roman"/>
          <w:color w:val="4F81BC"/>
          <w:sz w:val="24"/>
          <w:szCs w:val="24"/>
        </w:rPr>
        <w:t xml:space="preserve"> See Attachment </w:t>
      </w:r>
      <w:r w:rsidR="0004347F" w:rsidRPr="00A069A0">
        <w:rPr>
          <w:rFonts w:ascii="Times New Roman" w:eastAsiaTheme="minorEastAsia" w:hAnsi="Times New Roman" w:cs="Times New Roman"/>
          <w:color w:val="4F81BC"/>
          <w:sz w:val="24"/>
          <w:szCs w:val="24"/>
        </w:rPr>
        <w:t>O</w:t>
      </w:r>
      <w:r w:rsidR="4DF3B343" w:rsidRPr="00A069A0">
        <w:rPr>
          <w:rFonts w:ascii="Times New Roman" w:eastAsiaTheme="minorEastAsia" w:hAnsi="Times New Roman" w:cs="Times New Roman"/>
          <w:color w:val="4F81BC"/>
          <w:sz w:val="24"/>
          <w:szCs w:val="24"/>
        </w:rPr>
        <w:t xml:space="preserve">. </w:t>
      </w:r>
      <w:r w:rsidRPr="00A069A0">
        <w:rPr>
          <w:rFonts w:ascii="Times New Roman" w:eastAsiaTheme="minorEastAsia" w:hAnsi="Times New Roman" w:cs="Times New Roman"/>
          <w:color w:val="4F81BC"/>
          <w:sz w:val="24"/>
          <w:szCs w:val="24"/>
        </w:rPr>
        <w:t xml:space="preserve"> </w:t>
      </w:r>
    </w:p>
    <w:p w14:paraId="3478E66B" w14:textId="77777777" w:rsidR="00433D7D" w:rsidRPr="00A069A0" w:rsidRDefault="00433D7D" w:rsidP="004962B1">
      <w:pPr>
        <w:spacing w:after="0" w:line="240" w:lineRule="auto"/>
        <w:contextualSpacing/>
        <w:jc w:val="both"/>
        <w:rPr>
          <w:rFonts w:ascii="Times New Roman" w:eastAsia="ヒラギノ角ゴ Pro W3" w:hAnsi="Times New Roman" w:cs="Times New Roman"/>
          <w:color w:val="000000"/>
          <w:sz w:val="24"/>
          <w:szCs w:val="24"/>
        </w:rPr>
      </w:pPr>
    </w:p>
    <w:p w14:paraId="5320AADE" w14:textId="0D53FC16" w:rsidR="00306831" w:rsidRPr="00A069A0" w:rsidRDefault="1E0A8196" w:rsidP="1E0A8196">
      <w:pPr>
        <w:pStyle w:val="ListParagraph"/>
        <w:numPr>
          <w:ilvl w:val="0"/>
          <w:numId w:val="36"/>
        </w:numPr>
        <w:spacing w:after="0" w:line="240" w:lineRule="auto"/>
        <w:jc w:val="both"/>
        <w:rPr>
          <w:rFonts w:ascii="Times New Roman" w:eastAsia="ヒラギノ角ゴ Pro W3" w:hAnsi="Times New Roman" w:cs="Times New Roman"/>
          <w:color w:val="000000" w:themeColor="text1"/>
          <w:sz w:val="24"/>
          <w:szCs w:val="24"/>
        </w:rPr>
      </w:pPr>
      <w:r w:rsidRPr="00A069A0">
        <w:rPr>
          <w:rFonts w:ascii="Times New Roman" w:eastAsia="ヒラギノ角ゴ Pro W3" w:hAnsi="Times New Roman" w:cs="Times New Roman"/>
          <w:color w:val="000000" w:themeColor="text1"/>
          <w:sz w:val="24"/>
          <w:szCs w:val="24"/>
        </w:rPr>
        <w:t>Please list the ways, other than MOU, in which the Office collaborated with analogous agencies in other jurisdictions, with federal agencies, or with non-governmental organizations in Fiscal Year 2024 and Fiscal Year 2025, to date.</w:t>
      </w:r>
    </w:p>
    <w:p w14:paraId="47185CAC" w14:textId="77777777" w:rsidR="00BD517D" w:rsidRPr="00A069A0" w:rsidRDefault="00BD517D" w:rsidP="002B0A0A">
      <w:pPr>
        <w:pStyle w:val="ListParagraph"/>
        <w:spacing w:after="0"/>
        <w:rPr>
          <w:rFonts w:ascii="Times New Roman" w:eastAsia="ヒラギノ角ゴ Pro W3" w:hAnsi="Times New Roman" w:cs="Times New Roman"/>
          <w:color w:val="000000"/>
          <w:sz w:val="24"/>
          <w:szCs w:val="24"/>
        </w:rPr>
      </w:pPr>
    </w:p>
    <w:p w14:paraId="2B059332" w14:textId="2B75650F" w:rsidR="008C69B1" w:rsidRPr="00A069A0" w:rsidRDefault="1E0A8196" w:rsidP="1E0A8196">
      <w:pPr>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As a member of the Multi-State Lottery Association (MUSL) and the North American Association of State and Provincial Lotteries (NASPL), OLG collaborates with our counterparts in other jurisdictions on games and promotions, while sharing best practices and tackling issues collectively to assist with efforts in individual jurisdictions and strengthen and improve the </w:t>
      </w:r>
      <w:r w:rsidR="008F72DF" w:rsidRPr="00A069A0">
        <w:rPr>
          <w:rFonts w:ascii="Times New Roman" w:eastAsia="Times New Roman" w:hAnsi="Times New Roman" w:cs="Times New Roman"/>
          <w:color w:val="4F81BC"/>
          <w:sz w:val="24"/>
          <w:szCs w:val="24"/>
        </w:rPr>
        <w:t>industry</w:t>
      </w:r>
      <w:r w:rsidRPr="00A069A0">
        <w:rPr>
          <w:rFonts w:ascii="Times New Roman" w:eastAsia="Times New Roman" w:hAnsi="Times New Roman" w:cs="Times New Roman"/>
          <w:color w:val="4F81BC"/>
          <w:sz w:val="24"/>
          <w:szCs w:val="24"/>
        </w:rPr>
        <w:t xml:space="preserve">.  OLG’s Interim Executive Director </w:t>
      </w:r>
      <w:proofErr w:type="gramStart"/>
      <w:r w:rsidRPr="00A069A0">
        <w:rPr>
          <w:rFonts w:ascii="Times New Roman" w:eastAsia="Times New Roman" w:hAnsi="Times New Roman" w:cs="Times New Roman"/>
          <w:color w:val="4F81BC"/>
          <w:sz w:val="24"/>
          <w:szCs w:val="24"/>
        </w:rPr>
        <w:t>serves</w:t>
      </w:r>
      <w:proofErr w:type="gramEnd"/>
      <w:r w:rsidRPr="00A069A0">
        <w:rPr>
          <w:rFonts w:ascii="Times New Roman" w:eastAsia="Times New Roman" w:hAnsi="Times New Roman" w:cs="Times New Roman"/>
          <w:color w:val="4F81BC"/>
          <w:sz w:val="24"/>
          <w:szCs w:val="24"/>
        </w:rPr>
        <w:t xml:space="preserve"> on the MUSL Board and MUSL Fast Play Games Product Group.</w:t>
      </w:r>
    </w:p>
    <w:p w14:paraId="0FECC214" w14:textId="77777777" w:rsidR="008C69B1" w:rsidRPr="00A069A0" w:rsidRDefault="008C69B1" w:rsidP="1E0A8196">
      <w:pPr>
        <w:spacing w:after="0" w:line="240" w:lineRule="auto"/>
        <w:ind w:left="360"/>
        <w:jc w:val="both"/>
        <w:rPr>
          <w:rFonts w:ascii="Times New Roman" w:eastAsia="Times New Roman" w:hAnsi="Times New Roman" w:cs="Times New Roman"/>
          <w:color w:val="4F81BC"/>
          <w:sz w:val="24"/>
          <w:szCs w:val="24"/>
        </w:rPr>
      </w:pPr>
    </w:p>
    <w:p w14:paraId="08DE35BD" w14:textId="77777777" w:rsidR="008C69B1" w:rsidRPr="00A069A0" w:rsidRDefault="1E0A8196" w:rsidP="1E0A8196">
      <w:pPr>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OLG’s Marketing, Product and Sales teams collaborate with other lotteries to understand keys to growth and best practices.  They also attend webinars provided by NASPL and vendors. </w:t>
      </w:r>
    </w:p>
    <w:p w14:paraId="4FC0372D" w14:textId="77777777" w:rsidR="008C69B1" w:rsidRPr="00A069A0" w:rsidRDefault="008C69B1" w:rsidP="1E0A8196">
      <w:pPr>
        <w:spacing w:after="0" w:line="240" w:lineRule="auto"/>
        <w:ind w:left="360"/>
        <w:jc w:val="both"/>
        <w:rPr>
          <w:rFonts w:ascii="Times New Roman" w:eastAsia="Times New Roman" w:hAnsi="Times New Roman" w:cs="Times New Roman"/>
          <w:color w:val="4F81BC"/>
          <w:sz w:val="24"/>
          <w:szCs w:val="24"/>
        </w:rPr>
      </w:pPr>
    </w:p>
    <w:p w14:paraId="25B6064A" w14:textId="51B2CD36" w:rsidR="002B0A0A" w:rsidRDefault="1E0A8196" w:rsidP="1E0A8196">
      <w:pPr>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OLG’s Regulation and Oversight Division (“Division”) has engaged in a formal information sharing agreement with the regulatory body overseeing sports betting in Virginia to gain insight into licensees’ operational and compliance history to assist in due diligence of applicants as well as with ongoing oversight. The Division has worked to establish connections with regulators in New Jersey, Pennsylvania, and Tennessee on their best practices to help continuously improve our operations. The Division works with the Financial Crimes Enforcement Network (FinCEN, U.S. Administrator of the Bank Secrecy Act) on a variety of issues associated with the regulation of anti-money laundering programs required of sports wagering operators. Additionally, the Division works with a multistate committee of lotteries that exchanges information on sports betting regulation and oversight.</w:t>
      </w:r>
    </w:p>
    <w:p w14:paraId="523AC930" w14:textId="77777777" w:rsidR="00E976EE" w:rsidRDefault="00E976EE" w:rsidP="1E0A8196">
      <w:pPr>
        <w:spacing w:after="0" w:line="240" w:lineRule="auto"/>
        <w:ind w:left="360"/>
        <w:jc w:val="both"/>
        <w:rPr>
          <w:rFonts w:ascii="Times New Roman" w:eastAsia="Times New Roman" w:hAnsi="Times New Roman" w:cs="Times New Roman"/>
          <w:color w:val="4F81BC"/>
          <w:sz w:val="24"/>
          <w:szCs w:val="24"/>
        </w:rPr>
      </w:pPr>
    </w:p>
    <w:p w14:paraId="5729D580" w14:textId="77777777" w:rsidR="00E976EE" w:rsidRPr="00A069A0" w:rsidRDefault="00E976EE" w:rsidP="1E0A8196">
      <w:pPr>
        <w:spacing w:after="0" w:line="240" w:lineRule="auto"/>
        <w:ind w:left="360"/>
        <w:jc w:val="both"/>
        <w:rPr>
          <w:rFonts w:ascii="Times New Roman" w:eastAsia="Times New Roman" w:hAnsi="Times New Roman" w:cs="Times New Roman"/>
          <w:color w:val="4F81BC"/>
          <w:sz w:val="24"/>
          <w:szCs w:val="24"/>
        </w:rPr>
      </w:pPr>
    </w:p>
    <w:p w14:paraId="6CCE8F39" w14:textId="77777777" w:rsidR="008C69B1" w:rsidRPr="00A069A0" w:rsidRDefault="008C69B1" w:rsidP="008C69B1">
      <w:pPr>
        <w:spacing w:after="0" w:line="240" w:lineRule="auto"/>
        <w:jc w:val="both"/>
        <w:rPr>
          <w:rFonts w:ascii="Times New Roman" w:eastAsia="ヒラギノ角ゴ Pro W3" w:hAnsi="Times New Roman" w:cs="Times New Roman"/>
          <w:color w:val="000000"/>
          <w:sz w:val="24"/>
          <w:szCs w:val="24"/>
        </w:rPr>
      </w:pPr>
    </w:p>
    <w:p w14:paraId="73419929" w14:textId="4624D033" w:rsidR="39598DDD" w:rsidRPr="00A069A0" w:rsidRDefault="1E0A8196" w:rsidP="00655612">
      <w:pPr>
        <w:pStyle w:val="ListParagraph"/>
        <w:numPr>
          <w:ilvl w:val="0"/>
          <w:numId w:val="36"/>
        </w:numPr>
        <w:spacing w:after="0" w:line="240" w:lineRule="auto"/>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Please identify all recommendations identified by the Office of the Inspector General, D.C. Auditor, or other federal or local oversight entities during the previous 3 years. Please provide an update on what actions have been taken to address these recommendations. If the recommendation has not yet been implemented, please explain why. </w:t>
      </w:r>
    </w:p>
    <w:p w14:paraId="115D5E84" w14:textId="1B9519D3" w:rsidR="1E0A8196" w:rsidRPr="00A069A0" w:rsidRDefault="1E0A8196" w:rsidP="1E0A8196">
      <w:pPr>
        <w:pStyle w:val="ListParagraph"/>
        <w:spacing w:after="0" w:line="240" w:lineRule="auto"/>
        <w:ind w:left="360"/>
        <w:jc w:val="both"/>
        <w:rPr>
          <w:rFonts w:ascii="Times New Roman" w:eastAsia="Times New Roman" w:hAnsi="Times New Roman" w:cs="Times New Roman"/>
          <w:sz w:val="24"/>
          <w:szCs w:val="24"/>
        </w:rPr>
      </w:pPr>
    </w:p>
    <w:p w14:paraId="2CEDB670" w14:textId="5F025040" w:rsidR="00822D89" w:rsidRPr="00A069A0" w:rsidRDefault="1E0A8196" w:rsidP="00822D89">
      <w:pPr>
        <w:pStyle w:val="ListParagraph"/>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OLG did not receive any recommendations identified by the Office of the Inspector General, D.C. Auditor, or other federal or local </w:t>
      </w:r>
      <w:proofErr w:type="gramStart"/>
      <w:r w:rsidRPr="00A069A0">
        <w:rPr>
          <w:rFonts w:ascii="Times New Roman" w:eastAsia="Times New Roman" w:hAnsi="Times New Roman" w:cs="Times New Roman"/>
          <w:color w:val="4F81BC"/>
          <w:sz w:val="24"/>
          <w:szCs w:val="24"/>
        </w:rPr>
        <w:t>oversight</w:t>
      </w:r>
      <w:proofErr w:type="gramEnd"/>
      <w:r w:rsidRPr="00A069A0">
        <w:rPr>
          <w:rFonts w:ascii="Times New Roman" w:eastAsia="Times New Roman" w:hAnsi="Times New Roman" w:cs="Times New Roman"/>
          <w:color w:val="4F81BC"/>
          <w:sz w:val="24"/>
          <w:szCs w:val="24"/>
        </w:rPr>
        <w:t xml:space="preserve"> entities during the previous 3 years.</w:t>
      </w:r>
      <w:r w:rsidR="00FF58A4" w:rsidRPr="00A069A0">
        <w:rPr>
          <w:rFonts w:ascii="Times New Roman" w:eastAsia="Times New Roman" w:hAnsi="Times New Roman" w:cs="Times New Roman"/>
          <w:color w:val="4F81BC"/>
          <w:sz w:val="24"/>
          <w:szCs w:val="24"/>
        </w:rPr>
        <w:t xml:space="preserve"> </w:t>
      </w:r>
      <w:r w:rsidR="00C31FFA">
        <w:rPr>
          <w:rFonts w:ascii="Times New Roman" w:eastAsia="Times New Roman" w:hAnsi="Times New Roman" w:cs="Times New Roman"/>
          <w:color w:val="4F81BC"/>
          <w:sz w:val="24"/>
          <w:szCs w:val="24"/>
        </w:rPr>
        <w:t xml:space="preserve">The </w:t>
      </w:r>
      <w:r w:rsidR="00822D89">
        <w:rPr>
          <w:rFonts w:ascii="Times New Roman" w:eastAsia="Times New Roman" w:hAnsi="Times New Roman" w:cs="Times New Roman"/>
          <w:color w:val="4F81BC"/>
          <w:sz w:val="24"/>
          <w:szCs w:val="24"/>
        </w:rPr>
        <w:t>FY 2024</w:t>
      </w:r>
      <w:r w:rsidR="00822D89" w:rsidRPr="00A069A0">
        <w:rPr>
          <w:rFonts w:ascii="Times New Roman" w:eastAsia="Times New Roman" w:hAnsi="Times New Roman" w:cs="Times New Roman"/>
          <w:color w:val="4F81BC"/>
          <w:sz w:val="24"/>
          <w:szCs w:val="24"/>
        </w:rPr>
        <w:t xml:space="preserve"> audit financial audit report </w:t>
      </w:r>
      <w:r w:rsidR="00C31FFA">
        <w:rPr>
          <w:rFonts w:ascii="Times New Roman" w:eastAsia="Times New Roman" w:hAnsi="Times New Roman" w:cs="Times New Roman"/>
          <w:color w:val="4F81BC"/>
          <w:sz w:val="24"/>
          <w:szCs w:val="24"/>
        </w:rPr>
        <w:t>made no recommendations regarding OLG.</w:t>
      </w:r>
    </w:p>
    <w:p w14:paraId="18DAA965" w14:textId="33CA886E" w:rsidR="5C3DBC9A" w:rsidRPr="00A069A0" w:rsidRDefault="5C3DBC9A" w:rsidP="004962B1">
      <w:pPr>
        <w:spacing w:after="0" w:line="240" w:lineRule="auto"/>
        <w:jc w:val="both"/>
        <w:rPr>
          <w:rFonts w:ascii="Times New Roman" w:eastAsia="ヒラギノ角ゴ Pro W3" w:hAnsi="Times New Roman" w:cs="Times New Roman"/>
          <w:color w:val="000000" w:themeColor="text1"/>
          <w:sz w:val="24"/>
          <w:szCs w:val="24"/>
        </w:rPr>
      </w:pPr>
    </w:p>
    <w:p w14:paraId="0F54820A" w14:textId="730D00E0" w:rsidR="00306831" w:rsidRPr="00A069A0" w:rsidRDefault="1E0A8196" w:rsidP="006E77A2">
      <w:pPr>
        <w:pStyle w:val="ListParagraph"/>
        <w:numPr>
          <w:ilvl w:val="0"/>
          <w:numId w:val="36"/>
        </w:numPr>
        <w:spacing w:after="0" w:line="240" w:lineRule="auto"/>
        <w:jc w:val="both"/>
        <w:rPr>
          <w:rFonts w:ascii="Times New Roman" w:eastAsia="ヒラギノ角ゴ Pro W3" w:hAnsi="Times New Roman" w:cs="Times New Roman"/>
          <w:color w:val="0070C0"/>
          <w:sz w:val="24"/>
          <w:szCs w:val="24"/>
        </w:rPr>
      </w:pPr>
      <w:r w:rsidRPr="00A069A0">
        <w:rPr>
          <w:rFonts w:ascii="Times New Roman" w:eastAsia="ヒラギノ角ゴ Pro W3" w:hAnsi="Times New Roman" w:cs="Times New Roman"/>
          <w:color w:val="000000" w:themeColor="text1"/>
          <w:sz w:val="24"/>
          <w:szCs w:val="24"/>
        </w:rPr>
        <w:t xml:space="preserve">Please describe any anticipated spending pressures for Fiscal Year 2025. Please include a description of the pressure, the estimated amount, and any proposed solutions. </w:t>
      </w:r>
    </w:p>
    <w:p w14:paraId="77064227" w14:textId="77777777" w:rsidR="003E7FCF" w:rsidRPr="00A069A0" w:rsidRDefault="003E7FCF" w:rsidP="004C77DE">
      <w:pPr>
        <w:spacing w:after="0" w:line="240" w:lineRule="auto"/>
        <w:ind w:firstLine="360"/>
        <w:contextualSpacing/>
        <w:jc w:val="both"/>
        <w:rPr>
          <w:rFonts w:ascii="Times New Roman" w:eastAsia="Times New Roman" w:hAnsi="Times New Roman" w:cs="Times New Roman"/>
          <w:color w:val="4F81BC"/>
          <w:sz w:val="24"/>
          <w:szCs w:val="24"/>
        </w:rPr>
      </w:pPr>
    </w:p>
    <w:p w14:paraId="322E86DB" w14:textId="440B0D33" w:rsidR="00306831" w:rsidRPr="00A069A0" w:rsidRDefault="0865255D" w:rsidP="004C77DE">
      <w:pPr>
        <w:spacing w:after="0" w:line="240" w:lineRule="auto"/>
        <w:ind w:firstLine="360"/>
        <w:contextualSpacing/>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The Office does not have or anticipate any spending pressures for FY 2025. </w:t>
      </w:r>
    </w:p>
    <w:p w14:paraId="07FCDA22" w14:textId="77777777" w:rsidR="004C77DE" w:rsidRPr="00A069A0" w:rsidRDefault="004C77DE" w:rsidP="1E0A8196">
      <w:pPr>
        <w:spacing w:after="0" w:line="240" w:lineRule="auto"/>
        <w:contextualSpacing/>
        <w:jc w:val="both"/>
        <w:rPr>
          <w:rFonts w:ascii="Times New Roman" w:eastAsia="ヒラギノ角ゴ Pro W3" w:hAnsi="Times New Roman" w:cs="Times New Roman"/>
          <w:color w:val="000000"/>
          <w:sz w:val="24"/>
          <w:szCs w:val="24"/>
        </w:rPr>
      </w:pPr>
    </w:p>
    <w:p w14:paraId="3F771AE1" w14:textId="02B98393" w:rsidR="00B31A4B" w:rsidRPr="00A069A0" w:rsidRDefault="00306831" w:rsidP="00655612">
      <w:pPr>
        <w:pStyle w:val="ListParagraph"/>
        <w:numPr>
          <w:ilvl w:val="0"/>
          <w:numId w:val="36"/>
        </w:numPr>
        <w:spacing w:after="0" w:line="240" w:lineRule="auto"/>
        <w:jc w:val="both"/>
        <w:rPr>
          <w:rFonts w:ascii="Times New Roman" w:eastAsia="ヒラギノ角ゴ Pro W3" w:hAnsi="Times New Roman" w:cs="Times New Roman"/>
          <w:color w:val="000000"/>
          <w:sz w:val="24"/>
          <w:szCs w:val="24"/>
        </w:rPr>
      </w:pPr>
      <w:r w:rsidRPr="00A069A0">
        <w:rPr>
          <w:rFonts w:ascii="Times New Roman" w:hAnsi="Times New Roman" w:cs="Times New Roman"/>
          <w:sz w:val="24"/>
          <w:szCs w:val="24"/>
        </w:rPr>
        <w:t xml:space="preserve">Please list all capital projects in the financial plan and provide an update on all capital projects under the </w:t>
      </w:r>
      <w:r w:rsidR="00613F31" w:rsidRPr="00A069A0">
        <w:rPr>
          <w:rFonts w:ascii="Times New Roman" w:hAnsi="Times New Roman" w:cs="Times New Roman"/>
          <w:sz w:val="24"/>
          <w:szCs w:val="24"/>
        </w:rPr>
        <w:t>Office</w:t>
      </w:r>
      <w:r w:rsidRPr="00A069A0">
        <w:rPr>
          <w:rFonts w:ascii="Times New Roman" w:hAnsi="Times New Roman" w:cs="Times New Roman"/>
          <w:sz w:val="24"/>
          <w:szCs w:val="24"/>
        </w:rPr>
        <w:t xml:space="preserve">’s purview in Fiscal Year </w:t>
      </w:r>
      <w:r w:rsidR="00ED4528" w:rsidRPr="00A069A0">
        <w:rPr>
          <w:rFonts w:ascii="Times New Roman" w:hAnsi="Times New Roman" w:cs="Times New Roman"/>
          <w:sz w:val="24"/>
          <w:szCs w:val="24"/>
        </w:rPr>
        <w:t>202</w:t>
      </w:r>
      <w:r w:rsidR="008E16CE" w:rsidRPr="00A069A0">
        <w:rPr>
          <w:rFonts w:ascii="Times New Roman" w:hAnsi="Times New Roman" w:cs="Times New Roman"/>
          <w:sz w:val="24"/>
          <w:szCs w:val="24"/>
        </w:rPr>
        <w:t>4</w:t>
      </w:r>
      <w:r w:rsidR="00ED4528" w:rsidRPr="00A069A0">
        <w:rPr>
          <w:rFonts w:ascii="Times New Roman" w:hAnsi="Times New Roman" w:cs="Times New Roman"/>
          <w:sz w:val="24"/>
          <w:szCs w:val="24"/>
        </w:rPr>
        <w:t xml:space="preserve"> </w:t>
      </w:r>
      <w:r w:rsidRPr="00A069A0">
        <w:rPr>
          <w:rFonts w:ascii="Times New Roman" w:hAnsi="Times New Roman" w:cs="Times New Roman"/>
          <w:sz w:val="24"/>
          <w:szCs w:val="24"/>
        </w:rPr>
        <w:t xml:space="preserve">and Fiscal Year </w:t>
      </w:r>
      <w:r w:rsidR="00ED4528" w:rsidRPr="00A069A0">
        <w:rPr>
          <w:rFonts w:ascii="Times New Roman" w:hAnsi="Times New Roman" w:cs="Times New Roman"/>
          <w:sz w:val="24"/>
          <w:szCs w:val="24"/>
        </w:rPr>
        <w:t>202</w:t>
      </w:r>
      <w:r w:rsidR="008E16CE" w:rsidRPr="00A069A0">
        <w:rPr>
          <w:rFonts w:ascii="Times New Roman" w:hAnsi="Times New Roman" w:cs="Times New Roman"/>
          <w:sz w:val="24"/>
          <w:szCs w:val="24"/>
        </w:rPr>
        <w:t>5</w:t>
      </w:r>
      <w:r w:rsidRPr="00A069A0">
        <w:rPr>
          <w:rFonts w:ascii="Times New Roman" w:hAnsi="Times New Roman" w:cs="Times New Roman"/>
          <w:sz w:val="24"/>
          <w:szCs w:val="24"/>
        </w:rPr>
        <w:t>, to date, including the amount budgeted, actual dollars spent, and any remaining balances. In addition, please provide</w:t>
      </w:r>
      <w:r w:rsidR="00D1002E" w:rsidRPr="00A069A0">
        <w:rPr>
          <w:rFonts w:ascii="Times New Roman" w:hAnsi="Times New Roman" w:cs="Times New Roman"/>
          <w:sz w:val="24"/>
          <w:szCs w:val="24"/>
        </w:rPr>
        <w:t xml:space="preserve"> the following</w:t>
      </w:r>
      <w:r w:rsidRPr="00A069A0">
        <w:rPr>
          <w:rFonts w:ascii="Times New Roman" w:hAnsi="Times New Roman" w:cs="Times New Roman"/>
          <w:sz w:val="24"/>
          <w:szCs w:val="24"/>
        </w:rPr>
        <w:t xml:space="preserve">: </w:t>
      </w:r>
    </w:p>
    <w:p w14:paraId="574EFDF5" w14:textId="6C8875DC" w:rsidR="00B31A4B" w:rsidRPr="00A069A0" w:rsidRDefault="1E0A8196" w:rsidP="004962B1">
      <w:pPr>
        <w:pStyle w:val="ListParagraph"/>
        <w:ind w:left="0"/>
        <w:rPr>
          <w:rFonts w:ascii="Times New Roman" w:eastAsia="Calibri" w:hAnsi="Times New Roman" w:cs="Times New Roman"/>
          <w:sz w:val="24"/>
          <w:szCs w:val="24"/>
        </w:rPr>
      </w:pPr>
      <w:r w:rsidRPr="00A069A0">
        <w:rPr>
          <w:rFonts w:ascii="Times New Roman" w:eastAsia="Calibri" w:hAnsi="Times New Roman" w:cs="Times New Roman"/>
          <w:sz w:val="24"/>
          <w:szCs w:val="24"/>
        </w:rPr>
        <w:t xml:space="preserve"> </w:t>
      </w:r>
    </w:p>
    <w:p w14:paraId="707F0214" w14:textId="77777777" w:rsidR="00B31A4B" w:rsidRPr="00A069A0" w:rsidRDefault="00306831" w:rsidP="00655612">
      <w:pPr>
        <w:pStyle w:val="ListParagraph"/>
        <w:numPr>
          <w:ilvl w:val="1"/>
          <w:numId w:val="36"/>
        </w:numPr>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Calibri" w:hAnsi="Times New Roman" w:cs="Times New Roman"/>
          <w:sz w:val="24"/>
          <w:szCs w:val="24"/>
        </w:rPr>
        <w:t xml:space="preserve">An update on all capital projects begun, in progress, or concluded in Fiscal Year </w:t>
      </w:r>
      <w:r w:rsidR="00D1002E" w:rsidRPr="00A069A0">
        <w:rPr>
          <w:rFonts w:ascii="Times New Roman" w:eastAsia="Calibri" w:hAnsi="Times New Roman" w:cs="Times New Roman"/>
          <w:sz w:val="24"/>
          <w:szCs w:val="24"/>
        </w:rPr>
        <w:t>202</w:t>
      </w:r>
      <w:r w:rsidR="00FD0742" w:rsidRPr="00A069A0">
        <w:rPr>
          <w:rFonts w:ascii="Times New Roman" w:eastAsia="Calibri" w:hAnsi="Times New Roman" w:cs="Times New Roman"/>
          <w:sz w:val="24"/>
          <w:szCs w:val="24"/>
        </w:rPr>
        <w:t>3</w:t>
      </w:r>
      <w:r w:rsidRPr="00A069A0">
        <w:rPr>
          <w:rFonts w:ascii="Times New Roman" w:eastAsia="Calibri" w:hAnsi="Times New Roman" w:cs="Times New Roman"/>
          <w:sz w:val="24"/>
          <w:szCs w:val="24"/>
        </w:rPr>
        <w:t xml:space="preserve">, Fiscal Year </w:t>
      </w:r>
      <w:r w:rsidR="00D1002E" w:rsidRPr="00A069A0">
        <w:rPr>
          <w:rFonts w:ascii="Times New Roman" w:eastAsia="Calibri" w:hAnsi="Times New Roman" w:cs="Times New Roman"/>
          <w:sz w:val="24"/>
          <w:szCs w:val="24"/>
        </w:rPr>
        <w:t>202</w:t>
      </w:r>
      <w:r w:rsidR="00FD0742" w:rsidRPr="00A069A0">
        <w:rPr>
          <w:rFonts w:ascii="Times New Roman" w:eastAsia="Calibri" w:hAnsi="Times New Roman" w:cs="Times New Roman"/>
          <w:sz w:val="24"/>
          <w:szCs w:val="24"/>
        </w:rPr>
        <w:t>4</w:t>
      </w:r>
      <w:r w:rsidRPr="00A069A0">
        <w:rPr>
          <w:rFonts w:ascii="Times New Roman" w:eastAsia="Calibri" w:hAnsi="Times New Roman" w:cs="Times New Roman"/>
          <w:sz w:val="24"/>
          <w:szCs w:val="24"/>
        </w:rPr>
        <w:t xml:space="preserve">, and Fiscal Year </w:t>
      </w:r>
      <w:r w:rsidR="00D1002E" w:rsidRPr="00A069A0">
        <w:rPr>
          <w:rFonts w:ascii="Times New Roman" w:eastAsia="Calibri" w:hAnsi="Times New Roman" w:cs="Times New Roman"/>
          <w:sz w:val="24"/>
          <w:szCs w:val="24"/>
        </w:rPr>
        <w:t>202</w:t>
      </w:r>
      <w:r w:rsidR="00FD0742" w:rsidRPr="00A069A0">
        <w:rPr>
          <w:rFonts w:ascii="Times New Roman" w:eastAsia="Calibri" w:hAnsi="Times New Roman" w:cs="Times New Roman"/>
          <w:sz w:val="24"/>
          <w:szCs w:val="24"/>
        </w:rPr>
        <w:t>5</w:t>
      </w:r>
      <w:r w:rsidRPr="00A069A0">
        <w:rPr>
          <w:rFonts w:ascii="Times New Roman" w:eastAsia="Calibri" w:hAnsi="Times New Roman" w:cs="Times New Roman"/>
          <w:sz w:val="24"/>
          <w:szCs w:val="24"/>
        </w:rPr>
        <w:t xml:space="preserve">, to date, including the amount budgeted, actual dollars spent, and any remaining </w:t>
      </w:r>
      <w:proofErr w:type="gramStart"/>
      <w:r w:rsidRPr="00A069A0">
        <w:rPr>
          <w:rFonts w:ascii="Times New Roman" w:eastAsia="Calibri" w:hAnsi="Times New Roman" w:cs="Times New Roman"/>
          <w:sz w:val="24"/>
          <w:szCs w:val="24"/>
        </w:rPr>
        <w:t>balances;</w:t>
      </w:r>
      <w:proofErr w:type="gramEnd"/>
    </w:p>
    <w:p w14:paraId="0284E233" w14:textId="77777777" w:rsidR="00B31A4B" w:rsidRPr="00A069A0" w:rsidRDefault="00306831" w:rsidP="00655612">
      <w:pPr>
        <w:pStyle w:val="ListParagraph"/>
        <w:numPr>
          <w:ilvl w:val="1"/>
          <w:numId w:val="36"/>
        </w:numPr>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Calibri" w:hAnsi="Times New Roman" w:cs="Times New Roman"/>
          <w:sz w:val="24"/>
          <w:szCs w:val="24"/>
        </w:rPr>
        <w:t xml:space="preserve">An update on all capital projects planned for Fiscal Year </w:t>
      </w:r>
      <w:r w:rsidR="00D1002E" w:rsidRPr="00A069A0">
        <w:rPr>
          <w:rFonts w:ascii="Times New Roman" w:eastAsia="Calibri" w:hAnsi="Times New Roman" w:cs="Times New Roman"/>
          <w:sz w:val="24"/>
          <w:szCs w:val="24"/>
        </w:rPr>
        <w:t>202</w:t>
      </w:r>
      <w:r w:rsidR="00FD0742" w:rsidRPr="00A069A0">
        <w:rPr>
          <w:rFonts w:ascii="Times New Roman" w:eastAsia="Calibri" w:hAnsi="Times New Roman" w:cs="Times New Roman"/>
          <w:sz w:val="24"/>
          <w:szCs w:val="24"/>
        </w:rPr>
        <w:t>5</w:t>
      </w:r>
      <w:r w:rsidR="00D1002E" w:rsidRPr="00A069A0">
        <w:rPr>
          <w:rFonts w:ascii="Times New Roman" w:eastAsia="Calibri" w:hAnsi="Times New Roman" w:cs="Times New Roman"/>
          <w:sz w:val="24"/>
          <w:szCs w:val="24"/>
        </w:rPr>
        <w:t xml:space="preserve"> </w:t>
      </w:r>
      <w:r w:rsidRPr="00A069A0">
        <w:rPr>
          <w:rFonts w:ascii="Times New Roman" w:eastAsia="Calibri" w:hAnsi="Times New Roman" w:cs="Times New Roman"/>
          <w:sz w:val="24"/>
          <w:szCs w:val="24"/>
        </w:rPr>
        <w:t xml:space="preserve">through Fiscal Year </w:t>
      </w:r>
      <w:r w:rsidR="00D1002E" w:rsidRPr="00A069A0">
        <w:rPr>
          <w:rFonts w:ascii="Times New Roman" w:eastAsia="Calibri" w:hAnsi="Times New Roman" w:cs="Times New Roman"/>
          <w:sz w:val="24"/>
          <w:szCs w:val="24"/>
        </w:rPr>
        <w:t>20</w:t>
      </w:r>
      <w:r w:rsidR="00FD0742" w:rsidRPr="00A069A0">
        <w:rPr>
          <w:rFonts w:ascii="Times New Roman" w:eastAsia="Calibri" w:hAnsi="Times New Roman" w:cs="Times New Roman"/>
          <w:sz w:val="24"/>
          <w:szCs w:val="24"/>
        </w:rPr>
        <w:t>30</w:t>
      </w:r>
      <w:r w:rsidRPr="00A069A0">
        <w:rPr>
          <w:rFonts w:ascii="Times New Roman" w:eastAsia="Calibri" w:hAnsi="Times New Roman" w:cs="Times New Roman"/>
          <w:sz w:val="24"/>
          <w:szCs w:val="24"/>
        </w:rPr>
        <w:t xml:space="preserve">; and  </w:t>
      </w:r>
    </w:p>
    <w:p w14:paraId="048D9815" w14:textId="0806A1DB" w:rsidR="00306831" w:rsidRPr="00A069A0" w:rsidRDefault="00306831" w:rsidP="00655612">
      <w:pPr>
        <w:pStyle w:val="ListParagraph"/>
        <w:numPr>
          <w:ilvl w:val="1"/>
          <w:numId w:val="36"/>
        </w:numPr>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sz w:val="24"/>
          <w:szCs w:val="24"/>
        </w:rPr>
        <w:t xml:space="preserve">Whether the capital projects begun, in progress, or concluded in Fiscal Year </w:t>
      </w:r>
      <w:r w:rsidR="00D1002E" w:rsidRPr="00A069A0">
        <w:rPr>
          <w:rFonts w:ascii="Times New Roman" w:eastAsia="ヒラギノ角ゴ Pro W3" w:hAnsi="Times New Roman" w:cs="Times New Roman"/>
          <w:color w:val="000000"/>
          <w:sz w:val="24"/>
          <w:szCs w:val="24"/>
        </w:rPr>
        <w:t>202</w:t>
      </w:r>
      <w:r w:rsidR="00FD0742" w:rsidRPr="00A069A0">
        <w:rPr>
          <w:rFonts w:ascii="Times New Roman" w:eastAsia="ヒラギノ角ゴ Pro W3" w:hAnsi="Times New Roman" w:cs="Times New Roman"/>
          <w:color w:val="000000"/>
          <w:sz w:val="24"/>
          <w:szCs w:val="24"/>
        </w:rPr>
        <w:t>3</w:t>
      </w:r>
      <w:r w:rsidRPr="00A069A0">
        <w:rPr>
          <w:rFonts w:ascii="Times New Roman" w:eastAsia="ヒラギノ角ゴ Pro W3" w:hAnsi="Times New Roman" w:cs="Times New Roman"/>
          <w:color w:val="000000"/>
          <w:sz w:val="24"/>
          <w:szCs w:val="24"/>
        </w:rPr>
        <w:t xml:space="preserve">, Fiscal Year </w:t>
      </w:r>
      <w:r w:rsidR="00D1002E" w:rsidRPr="00A069A0">
        <w:rPr>
          <w:rFonts w:ascii="Times New Roman" w:eastAsia="ヒラギノ角ゴ Pro W3" w:hAnsi="Times New Roman" w:cs="Times New Roman"/>
          <w:color w:val="000000"/>
          <w:sz w:val="24"/>
          <w:szCs w:val="24"/>
        </w:rPr>
        <w:t>202</w:t>
      </w:r>
      <w:r w:rsidR="00FD0742" w:rsidRPr="00A069A0">
        <w:rPr>
          <w:rFonts w:ascii="Times New Roman" w:eastAsia="ヒラギノ角ゴ Pro W3" w:hAnsi="Times New Roman" w:cs="Times New Roman"/>
          <w:color w:val="000000"/>
          <w:sz w:val="24"/>
          <w:szCs w:val="24"/>
        </w:rPr>
        <w:t>4</w:t>
      </w:r>
      <w:r w:rsidRPr="00A069A0">
        <w:rPr>
          <w:rFonts w:ascii="Times New Roman" w:eastAsia="ヒラギノ角ゴ Pro W3" w:hAnsi="Times New Roman" w:cs="Times New Roman"/>
          <w:color w:val="000000"/>
          <w:sz w:val="24"/>
          <w:szCs w:val="24"/>
        </w:rPr>
        <w:t xml:space="preserve">, or Fiscal Year </w:t>
      </w:r>
      <w:r w:rsidR="00D1002E" w:rsidRPr="00A069A0">
        <w:rPr>
          <w:rFonts w:ascii="Times New Roman" w:eastAsia="ヒラギノ角ゴ Pro W3" w:hAnsi="Times New Roman" w:cs="Times New Roman"/>
          <w:color w:val="000000"/>
          <w:sz w:val="24"/>
          <w:szCs w:val="24"/>
        </w:rPr>
        <w:t>20</w:t>
      </w:r>
      <w:r w:rsidR="002220AE" w:rsidRPr="00A069A0">
        <w:rPr>
          <w:rFonts w:ascii="Times New Roman" w:eastAsia="ヒラギノ角ゴ Pro W3" w:hAnsi="Times New Roman" w:cs="Times New Roman"/>
          <w:color w:val="000000"/>
          <w:sz w:val="24"/>
          <w:szCs w:val="24"/>
        </w:rPr>
        <w:t>2</w:t>
      </w:r>
      <w:r w:rsidR="00FD0742" w:rsidRPr="00A069A0">
        <w:rPr>
          <w:rFonts w:ascii="Times New Roman" w:eastAsia="ヒラギノ角ゴ Pro W3" w:hAnsi="Times New Roman" w:cs="Times New Roman"/>
          <w:color w:val="000000"/>
          <w:sz w:val="24"/>
          <w:szCs w:val="24"/>
        </w:rPr>
        <w:t>5</w:t>
      </w:r>
      <w:r w:rsidRPr="00A069A0">
        <w:rPr>
          <w:rFonts w:ascii="Times New Roman" w:eastAsia="ヒラギノ角ゴ Pro W3" w:hAnsi="Times New Roman" w:cs="Times New Roman"/>
          <w:color w:val="000000"/>
          <w:sz w:val="24"/>
          <w:szCs w:val="24"/>
        </w:rPr>
        <w:t>, to date</w:t>
      </w:r>
      <w:r w:rsidR="00D1002E" w:rsidRPr="00A069A0">
        <w:rPr>
          <w:rFonts w:ascii="Times New Roman" w:eastAsia="ヒラギノ角ゴ Pro W3" w:hAnsi="Times New Roman" w:cs="Times New Roman"/>
          <w:color w:val="000000"/>
          <w:sz w:val="24"/>
          <w:szCs w:val="24"/>
        </w:rPr>
        <w:t>,</w:t>
      </w:r>
      <w:r w:rsidRPr="00A069A0">
        <w:rPr>
          <w:rFonts w:ascii="Times New Roman" w:eastAsia="ヒラギノ角ゴ Pro W3" w:hAnsi="Times New Roman" w:cs="Times New Roman"/>
          <w:color w:val="000000"/>
          <w:sz w:val="24"/>
          <w:szCs w:val="24"/>
        </w:rPr>
        <w:t xml:space="preserve"> have an impact on the operating budget of the </w:t>
      </w:r>
      <w:r w:rsidR="00613F31" w:rsidRPr="00A069A0">
        <w:rPr>
          <w:rFonts w:ascii="Times New Roman" w:eastAsia="ヒラギノ角ゴ Pro W3" w:hAnsi="Times New Roman" w:cs="Times New Roman"/>
          <w:color w:val="000000"/>
          <w:sz w:val="24"/>
          <w:szCs w:val="24"/>
        </w:rPr>
        <w:t>Office</w:t>
      </w:r>
      <w:r w:rsidR="00D1002E" w:rsidRPr="00A069A0">
        <w:rPr>
          <w:rFonts w:ascii="Times New Roman" w:eastAsia="ヒラギノ角ゴ Pro W3" w:hAnsi="Times New Roman" w:cs="Times New Roman"/>
          <w:color w:val="000000"/>
          <w:sz w:val="24"/>
          <w:szCs w:val="24"/>
        </w:rPr>
        <w:t>.</w:t>
      </w:r>
      <w:r w:rsidRPr="00A069A0">
        <w:rPr>
          <w:rFonts w:ascii="Times New Roman" w:eastAsia="ヒラギノ角ゴ Pro W3" w:hAnsi="Times New Roman" w:cs="Times New Roman"/>
          <w:color w:val="000000"/>
          <w:sz w:val="24"/>
          <w:szCs w:val="24"/>
        </w:rPr>
        <w:t xml:space="preserve"> If so, please provide an accounting of such </w:t>
      </w:r>
      <w:proofErr w:type="gramStart"/>
      <w:r w:rsidRPr="00A069A0">
        <w:rPr>
          <w:rFonts w:ascii="Times New Roman" w:eastAsia="ヒラギノ角ゴ Pro W3" w:hAnsi="Times New Roman" w:cs="Times New Roman"/>
          <w:color w:val="000000"/>
          <w:sz w:val="24"/>
          <w:szCs w:val="24"/>
        </w:rPr>
        <w:t>impact</w:t>
      </w:r>
      <w:proofErr w:type="gramEnd"/>
      <w:r w:rsidRPr="00A069A0">
        <w:rPr>
          <w:rFonts w:ascii="Times New Roman" w:eastAsia="ヒラギノ角ゴ Pro W3" w:hAnsi="Times New Roman" w:cs="Times New Roman"/>
          <w:color w:val="000000"/>
          <w:sz w:val="24"/>
          <w:szCs w:val="24"/>
        </w:rPr>
        <w:t>.</w:t>
      </w:r>
    </w:p>
    <w:p w14:paraId="7E772C2B" w14:textId="7C1FE846" w:rsidR="004628C6" w:rsidRPr="00A069A0" w:rsidRDefault="004628C6" w:rsidP="004628C6">
      <w:pPr>
        <w:spacing w:after="0" w:line="240" w:lineRule="auto"/>
        <w:jc w:val="both"/>
        <w:rPr>
          <w:rFonts w:ascii="Times New Roman" w:eastAsia="ヒラギノ角ゴ Pro W3" w:hAnsi="Times New Roman" w:cs="Times New Roman"/>
          <w:color w:val="000000"/>
          <w:sz w:val="24"/>
          <w:szCs w:val="24"/>
        </w:rPr>
      </w:pPr>
    </w:p>
    <w:p w14:paraId="3D2E914E" w14:textId="5E9F06D2" w:rsidR="004628C6" w:rsidRPr="00A069A0" w:rsidRDefault="004628C6" w:rsidP="00C75042">
      <w:pPr>
        <w:spacing w:after="0" w:line="240" w:lineRule="auto"/>
        <w:ind w:firstLine="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There are no capital projects.</w:t>
      </w:r>
    </w:p>
    <w:p w14:paraId="47101FF1" w14:textId="77777777" w:rsidR="00306831" w:rsidRPr="00A069A0" w:rsidRDefault="00306831" w:rsidP="004962B1">
      <w:pPr>
        <w:spacing w:after="0" w:line="240" w:lineRule="auto"/>
        <w:contextualSpacing/>
        <w:jc w:val="both"/>
        <w:rPr>
          <w:rFonts w:ascii="Times New Roman" w:hAnsi="Times New Roman" w:cs="Times New Roman"/>
          <w:sz w:val="24"/>
          <w:szCs w:val="24"/>
        </w:rPr>
      </w:pPr>
    </w:p>
    <w:p w14:paraId="372BEE25" w14:textId="78BCEC13" w:rsidR="00306831" w:rsidRPr="00671DB5" w:rsidRDefault="1E0A8196" w:rsidP="00655612">
      <w:pPr>
        <w:pStyle w:val="ListParagraph"/>
        <w:numPr>
          <w:ilvl w:val="0"/>
          <w:numId w:val="36"/>
        </w:numPr>
        <w:spacing w:after="0" w:line="240" w:lineRule="auto"/>
        <w:jc w:val="both"/>
        <w:rPr>
          <w:rFonts w:ascii="Times New Roman" w:eastAsia="ヒラギノ角ゴ Pro W3" w:hAnsi="Times New Roman" w:cs="Times New Roman"/>
          <w:sz w:val="24"/>
          <w:szCs w:val="24"/>
        </w:rPr>
      </w:pPr>
      <w:r w:rsidRPr="00A069A0">
        <w:rPr>
          <w:rFonts w:ascii="Times New Roman" w:eastAsia="ヒラギノ角ゴ Pro W3" w:hAnsi="Times New Roman" w:cs="Times New Roman"/>
          <w:color w:val="000000" w:themeColor="text1"/>
          <w:sz w:val="24"/>
          <w:szCs w:val="24"/>
        </w:rPr>
        <w:t>Please provide a list of all budget enhancement requests (including, but not limited to, capital improvement needs), for Fiscal Year 2024 and Fiscal Year 2025, to date. For each, please include a description of the need and the amount of funding requested</w:t>
      </w:r>
      <w:r w:rsidRPr="00671DB5">
        <w:rPr>
          <w:rFonts w:ascii="Times New Roman" w:eastAsia="ヒラギノ角ゴ Pro W3" w:hAnsi="Times New Roman" w:cs="Times New Roman"/>
          <w:sz w:val="24"/>
          <w:szCs w:val="24"/>
        </w:rPr>
        <w:t xml:space="preserve">. </w:t>
      </w:r>
    </w:p>
    <w:p w14:paraId="36D14F9A" w14:textId="75DA0FFC" w:rsidR="1E0A8196" w:rsidRPr="00A069A0" w:rsidRDefault="1E0A8196" w:rsidP="1E0A8196">
      <w:pPr>
        <w:pStyle w:val="ListParagraph"/>
        <w:spacing w:after="0" w:line="240" w:lineRule="auto"/>
        <w:ind w:left="360"/>
        <w:jc w:val="both"/>
        <w:rPr>
          <w:rFonts w:eastAsiaTheme="minorEastAsia"/>
          <w:color w:val="0070C0"/>
          <w:sz w:val="24"/>
          <w:szCs w:val="24"/>
        </w:rPr>
      </w:pPr>
    </w:p>
    <w:p w14:paraId="14F9BF75" w14:textId="1D3EFD51" w:rsidR="1E0A8196" w:rsidRPr="00A069A0" w:rsidRDefault="0865255D" w:rsidP="1E0A8196">
      <w:pPr>
        <w:pStyle w:val="ListParagraph"/>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During FY 2024 and FY 2025, to date, there have been no budget enhancement requests.</w:t>
      </w:r>
    </w:p>
    <w:p w14:paraId="7856033B" w14:textId="77777777" w:rsidR="00306831" w:rsidRPr="00A069A0" w:rsidRDefault="00306831" w:rsidP="004962B1">
      <w:pPr>
        <w:spacing w:after="0" w:line="240" w:lineRule="auto"/>
        <w:contextualSpacing/>
        <w:jc w:val="both"/>
        <w:rPr>
          <w:rFonts w:ascii="Times New Roman" w:eastAsia="ヒラギノ角ゴ Pro W3" w:hAnsi="Times New Roman" w:cs="Times New Roman"/>
          <w:color w:val="000000"/>
          <w:sz w:val="24"/>
          <w:szCs w:val="24"/>
        </w:rPr>
      </w:pPr>
    </w:p>
    <w:p w14:paraId="7D58D008" w14:textId="2D214557" w:rsidR="004628C6" w:rsidRPr="00A069A0" w:rsidRDefault="0865255D" w:rsidP="004628C6">
      <w:pPr>
        <w:pStyle w:val="ListParagraph"/>
        <w:numPr>
          <w:ilvl w:val="0"/>
          <w:numId w:val="36"/>
        </w:numPr>
        <w:spacing w:after="0" w:line="240" w:lineRule="auto"/>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themeColor="text1"/>
          <w:sz w:val="24"/>
          <w:szCs w:val="24"/>
        </w:rPr>
        <w:t xml:space="preserve">Please list, in chronological order, every reprogramming in Fiscal Year 2024 and Fiscal Year 2025, to date, which had an impact on the Office, including those which moved funds into, out of, and within the Office. For each reprogramming, please list the date, amount, rationale, and reprogramming number, and indicate whether </w:t>
      </w:r>
      <w:proofErr w:type="gramStart"/>
      <w:r w:rsidRPr="00A069A0">
        <w:rPr>
          <w:rFonts w:ascii="Times New Roman" w:eastAsia="ヒラギノ角ゴ Pro W3" w:hAnsi="Times New Roman" w:cs="Times New Roman"/>
          <w:color w:val="000000" w:themeColor="text1"/>
          <w:sz w:val="24"/>
          <w:szCs w:val="24"/>
        </w:rPr>
        <w:t>a reprogramming</w:t>
      </w:r>
      <w:proofErr w:type="gramEnd"/>
      <w:r w:rsidRPr="00A069A0">
        <w:rPr>
          <w:rFonts w:ascii="Times New Roman" w:eastAsia="ヒラギノ角ゴ Pro W3" w:hAnsi="Times New Roman" w:cs="Times New Roman"/>
          <w:color w:val="000000" w:themeColor="text1"/>
          <w:sz w:val="24"/>
          <w:szCs w:val="24"/>
        </w:rPr>
        <w:t xml:space="preserve"> impacted the Office’s ability to carry out a directive or recommendation of the Committee. Please also include the program, activity, and CSG codes for the originating and receiving funds. Finally, provide the </w:t>
      </w:r>
      <w:proofErr w:type="gramStart"/>
      <w:r w:rsidRPr="00A069A0">
        <w:rPr>
          <w:rFonts w:ascii="Times New Roman" w:eastAsia="ヒラギノ角ゴ Pro W3" w:hAnsi="Times New Roman" w:cs="Times New Roman"/>
          <w:color w:val="000000" w:themeColor="text1"/>
          <w:sz w:val="24"/>
          <w:szCs w:val="24"/>
        </w:rPr>
        <w:t>revised,</w:t>
      </w:r>
      <w:proofErr w:type="gramEnd"/>
      <w:r w:rsidRPr="00A069A0">
        <w:rPr>
          <w:rFonts w:ascii="Times New Roman" w:eastAsia="ヒラギノ角ゴ Pro W3" w:hAnsi="Times New Roman" w:cs="Times New Roman"/>
          <w:color w:val="000000" w:themeColor="text1"/>
          <w:sz w:val="24"/>
          <w:szCs w:val="24"/>
        </w:rPr>
        <w:t xml:space="preserve"> final budget for the Office after reprogramming for Fiscal Year 2024. </w:t>
      </w:r>
    </w:p>
    <w:p w14:paraId="338BBDDE" w14:textId="0BEFAE9E" w:rsidR="004628C6" w:rsidRPr="00A069A0" w:rsidRDefault="004628C6" w:rsidP="004628C6">
      <w:pPr>
        <w:pStyle w:val="ListParagraph"/>
        <w:spacing w:after="0" w:line="240" w:lineRule="auto"/>
        <w:ind w:left="360"/>
        <w:jc w:val="both"/>
        <w:rPr>
          <w:rFonts w:ascii="Times New Roman" w:eastAsia="Times New Roman" w:hAnsi="Times New Roman" w:cs="Times New Roman"/>
          <w:color w:val="4F81BC"/>
          <w:sz w:val="24"/>
          <w:szCs w:val="24"/>
        </w:rPr>
      </w:pPr>
    </w:p>
    <w:p w14:paraId="1228A879" w14:textId="608EAB76" w:rsidR="00306831" w:rsidRPr="00A069A0" w:rsidRDefault="0865255D" w:rsidP="004628C6">
      <w:pPr>
        <w:pStyle w:val="ListParagraph"/>
        <w:spacing w:after="0" w:line="240" w:lineRule="auto"/>
        <w:ind w:left="360"/>
        <w:jc w:val="both"/>
        <w:rPr>
          <w:rFonts w:ascii="Times New Roman" w:eastAsia="Calibri" w:hAnsi="Times New Roman" w:cs="Times New Roman"/>
          <w:color w:val="000000"/>
          <w:sz w:val="24"/>
          <w:szCs w:val="24"/>
        </w:rPr>
      </w:pPr>
      <w:r w:rsidRPr="00A069A0">
        <w:rPr>
          <w:rFonts w:ascii="Times New Roman" w:eastAsia="Times New Roman" w:hAnsi="Times New Roman" w:cs="Times New Roman"/>
          <w:color w:val="4F81BC"/>
          <w:sz w:val="24"/>
          <w:szCs w:val="24"/>
        </w:rPr>
        <w:t xml:space="preserve">During FY 2024 and FY 2025, to date, there has been no reprogramming of funds. </w:t>
      </w:r>
    </w:p>
    <w:p w14:paraId="287C7819" w14:textId="77777777" w:rsidR="004628C6" w:rsidRPr="00A069A0" w:rsidRDefault="004628C6" w:rsidP="004962B1">
      <w:pPr>
        <w:tabs>
          <w:tab w:val="num" w:pos="720"/>
        </w:tabs>
        <w:spacing w:after="0" w:line="240" w:lineRule="auto"/>
        <w:ind w:hanging="720"/>
        <w:contextualSpacing/>
        <w:jc w:val="both"/>
        <w:rPr>
          <w:rFonts w:ascii="Times New Roman" w:eastAsia="Calibri" w:hAnsi="Times New Roman" w:cs="Times New Roman"/>
          <w:color w:val="000000"/>
          <w:sz w:val="24"/>
          <w:szCs w:val="24"/>
        </w:rPr>
      </w:pPr>
    </w:p>
    <w:p w14:paraId="2EDF8A83" w14:textId="6F6BA48B" w:rsidR="00F62A97" w:rsidRPr="00A069A0" w:rsidRDefault="1DB311A7" w:rsidP="00655612">
      <w:pPr>
        <w:pStyle w:val="ListParagraph"/>
        <w:numPr>
          <w:ilvl w:val="0"/>
          <w:numId w:val="36"/>
        </w:numPr>
        <w:spacing w:after="0" w:line="240" w:lineRule="auto"/>
        <w:jc w:val="both"/>
        <w:rPr>
          <w:rFonts w:ascii="Times New Roman" w:hAnsi="Times New Roman" w:cs="Times New Roman"/>
          <w:b/>
          <w:bCs/>
          <w:sz w:val="24"/>
          <w:szCs w:val="24"/>
        </w:rPr>
      </w:pPr>
      <w:r w:rsidRPr="00A069A0">
        <w:rPr>
          <w:rFonts w:ascii="Times New Roman" w:eastAsia="ヒラギノ角ゴ Pro W3" w:hAnsi="Times New Roman" w:cs="Times New Roman"/>
          <w:color w:val="000000" w:themeColor="text1"/>
          <w:sz w:val="24"/>
          <w:szCs w:val="24"/>
        </w:rPr>
        <w:t>Please list each grant or sub-grant received by the Office in Fiscal Year 2024 and Fiscal Year 2025, to date. List the date, amount, and purpose of the grant or sub-grant received. Additionally, provide the following:</w:t>
      </w:r>
      <w:r w:rsidRPr="00A069A0">
        <w:rPr>
          <w:rFonts w:ascii="Times New Roman" w:eastAsia="ヒラギノ角ゴ Pro W3" w:hAnsi="Times New Roman" w:cs="Times New Roman"/>
          <w:b/>
          <w:bCs/>
          <w:color w:val="000000" w:themeColor="text1"/>
          <w:sz w:val="24"/>
          <w:szCs w:val="24"/>
        </w:rPr>
        <w:t xml:space="preserve"> </w:t>
      </w:r>
    </w:p>
    <w:p w14:paraId="763BBD1C" w14:textId="77777777" w:rsidR="00B31A4B" w:rsidRPr="00A069A0" w:rsidRDefault="00B31A4B" w:rsidP="004962B1">
      <w:pPr>
        <w:pStyle w:val="ListParagraph"/>
        <w:ind w:left="0"/>
        <w:rPr>
          <w:rFonts w:ascii="Times New Roman" w:eastAsia="ヒラギノ角ゴ Pro W3" w:hAnsi="Times New Roman" w:cs="Times New Roman"/>
          <w:b/>
          <w:bCs/>
          <w:color w:val="000000" w:themeColor="text1"/>
          <w:sz w:val="24"/>
          <w:szCs w:val="24"/>
        </w:rPr>
      </w:pPr>
    </w:p>
    <w:p w14:paraId="5B05C25B" w14:textId="77777777" w:rsidR="00B31A4B" w:rsidRPr="00A069A0" w:rsidRDefault="1DB311A7" w:rsidP="00655612">
      <w:pPr>
        <w:pStyle w:val="ListParagraph"/>
        <w:numPr>
          <w:ilvl w:val="1"/>
          <w:numId w:val="36"/>
        </w:numPr>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themeColor="text1"/>
          <w:sz w:val="24"/>
          <w:szCs w:val="24"/>
        </w:rPr>
        <w:t xml:space="preserve">Whether any FTEs are dependent on grant funding and, if so, how many; and </w:t>
      </w:r>
    </w:p>
    <w:p w14:paraId="624C102F" w14:textId="65DB6834" w:rsidR="00306831" w:rsidRPr="00A069A0" w:rsidRDefault="1DB311A7" w:rsidP="00655612">
      <w:pPr>
        <w:pStyle w:val="ListParagraph"/>
        <w:numPr>
          <w:ilvl w:val="1"/>
          <w:numId w:val="36"/>
        </w:numPr>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themeColor="text1"/>
          <w:sz w:val="24"/>
          <w:szCs w:val="24"/>
        </w:rPr>
        <w:t xml:space="preserve">A description of the terms of this funding, and, if it is set to expire, what plans, if any, are in place to continue funding. </w:t>
      </w:r>
    </w:p>
    <w:p w14:paraId="1B15C028" w14:textId="77777777" w:rsidR="00306831" w:rsidRPr="00A069A0" w:rsidRDefault="00306831" w:rsidP="004962B1">
      <w:pPr>
        <w:spacing w:after="0" w:line="240" w:lineRule="auto"/>
        <w:contextualSpacing/>
        <w:jc w:val="both"/>
        <w:rPr>
          <w:rFonts w:ascii="Times New Roman" w:hAnsi="Times New Roman" w:cs="Times New Roman"/>
          <w:sz w:val="24"/>
          <w:szCs w:val="24"/>
        </w:rPr>
      </w:pPr>
    </w:p>
    <w:p w14:paraId="258900AB" w14:textId="5A616783" w:rsidR="002B0A0A" w:rsidRPr="00A069A0" w:rsidRDefault="1E0A8196" w:rsidP="00177DF5">
      <w:pPr>
        <w:spacing w:after="0" w:line="240" w:lineRule="auto"/>
        <w:ind w:firstLine="360"/>
        <w:contextualSpacing/>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OLG does not receive grants.</w:t>
      </w:r>
    </w:p>
    <w:p w14:paraId="486E29AC" w14:textId="77777777" w:rsidR="002B0A0A" w:rsidRPr="00A069A0" w:rsidRDefault="002B0A0A" w:rsidP="004962B1">
      <w:pPr>
        <w:spacing w:after="0" w:line="240" w:lineRule="auto"/>
        <w:contextualSpacing/>
        <w:jc w:val="both"/>
        <w:rPr>
          <w:rFonts w:ascii="Times New Roman" w:hAnsi="Times New Roman" w:cs="Times New Roman"/>
          <w:sz w:val="24"/>
          <w:szCs w:val="24"/>
        </w:rPr>
      </w:pPr>
    </w:p>
    <w:p w14:paraId="6B57520F" w14:textId="2D33AC2C" w:rsidR="00433D7D" w:rsidRPr="00A069A0" w:rsidRDefault="1DB311A7" w:rsidP="00655612">
      <w:pPr>
        <w:pStyle w:val="ListParagraph"/>
        <w:numPr>
          <w:ilvl w:val="0"/>
          <w:numId w:val="36"/>
        </w:numPr>
        <w:tabs>
          <w:tab w:val="num" w:pos="720"/>
        </w:tabs>
        <w:spacing w:after="0" w:line="240" w:lineRule="auto"/>
        <w:jc w:val="both"/>
        <w:rPr>
          <w:rFonts w:ascii="Times New Roman" w:eastAsia="ヒラギノ角ゴ Pro W3" w:hAnsi="Times New Roman" w:cs="Times New Roman"/>
          <w:color w:val="000000"/>
          <w:sz w:val="24"/>
          <w:szCs w:val="24"/>
        </w:rPr>
      </w:pPr>
      <w:r w:rsidRPr="00A069A0">
        <w:rPr>
          <w:rFonts w:ascii="Times New Roman" w:hAnsi="Times New Roman" w:cs="Times New Roman"/>
          <w:sz w:val="24"/>
          <w:szCs w:val="24"/>
        </w:rPr>
        <w:t xml:space="preserve">Please describe any grant the Office is, or is considering, applying for in Fiscal Year 2025. </w:t>
      </w:r>
    </w:p>
    <w:p w14:paraId="4A9C3451" w14:textId="77777777" w:rsidR="002B0A0A" w:rsidRPr="00A069A0" w:rsidRDefault="002B0A0A" w:rsidP="002B0A0A">
      <w:pPr>
        <w:pStyle w:val="ListParagraph"/>
        <w:tabs>
          <w:tab w:val="num" w:pos="720"/>
        </w:tabs>
        <w:spacing w:after="0" w:line="240" w:lineRule="auto"/>
        <w:ind w:left="360"/>
        <w:jc w:val="both"/>
        <w:rPr>
          <w:rFonts w:ascii="Times New Roman" w:eastAsia="ヒラギノ角ゴ Pro W3" w:hAnsi="Times New Roman" w:cs="Times New Roman"/>
          <w:color w:val="002060"/>
          <w:sz w:val="24"/>
          <w:szCs w:val="24"/>
        </w:rPr>
      </w:pPr>
    </w:p>
    <w:p w14:paraId="1141E35A" w14:textId="65CCE5D4" w:rsidR="002B0A0A" w:rsidRPr="00A069A0" w:rsidRDefault="1E0A8196" w:rsidP="1E0A8196">
      <w:pPr>
        <w:tabs>
          <w:tab w:val="num" w:pos="720"/>
        </w:tabs>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 OLG does not receive grants.</w:t>
      </w:r>
    </w:p>
    <w:p w14:paraId="10F80E3C" w14:textId="77777777" w:rsidR="002B0A0A" w:rsidRPr="00A069A0" w:rsidRDefault="002B0A0A" w:rsidP="002B0A0A">
      <w:pPr>
        <w:pStyle w:val="ListParagraph"/>
        <w:tabs>
          <w:tab w:val="num" w:pos="720"/>
        </w:tabs>
        <w:spacing w:after="0" w:line="240" w:lineRule="auto"/>
        <w:ind w:left="360"/>
        <w:jc w:val="both"/>
        <w:rPr>
          <w:rFonts w:ascii="Times New Roman" w:eastAsia="ヒラギノ角ゴ Pro W3" w:hAnsi="Times New Roman" w:cs="Times New Roman"/>
          <w:color w:val="000000"/>
          <w:sz w:val="24"/>
          <w:szCs w:val="24"/>
        </w:rPr>
      </w:pPr>
    </w:p>
    <w:p w14:paraId="01BAECDE" w14:textId="5A939A7F" w:rsidR="00F62A97" w:rsidRPr="00E976EE" w:rsidRDefault="000629D3" w:rsidP="000629D3">
      <w:pPr>
        <w:pStyle w:val="ListParagraph"/>
        <w:numPr>
          <w:ilvl w:val="0"/>
          <w:numId w:val="36"/>
        </w:numPr>
        <w:spacing w:after="0" w:line="240" w:lineRule="auto"/>
        <w:jc w:val="both"/>
      </w:pPr>
      <w:r w:rsidRPr="00A069A0">
        <w:rPr>
          <w:rFonts w:ascii="Times New Roman" w:eastAsia="ヒラギノ角ゴ Pro W3" w:hAnsi="Times New Roman" w:cs="Times New Roman"/>
          <w:color w:val="000000" w:themeColor="text1"/>
          <w:sz w:val="24"/>
          <w:szCs w:val="24"/>
        </w:rPr>
        <w:t>P</w:t>
      </w:r>
      <w:r w:rsidR="7068B710" w:rsidRPr="00A069A0">
        <w:rPr>
          <w:rFonts w:ascii="Times New Roman" w:eastAsia="ヒラギノ角ゴ Pro W3" w:hAnsi="Times New Roman" w:cs="Times New Roman"/>
          <w:color w:val="000000" w:themeColor="text1"/>
          <w:sz w:val="24"/>
          <w:szCs w:val="24"/>
        </w:rPr>
        <w:t xml:space="preserve">lease list any pending lawsuits that name the Office as a party. Please identify any lawsuits that could potentially expose the </w:t>
      </w:r>
      <w:proofErr w:type="gramStart"/>
      <w:r w:rsidR="7068B710" w:rsidRPr="00A069A0">
        <w:rPr>
          <w:rFonts w:ascii="Times New Roman" w:eastAsia="ヒラギノ角ゴ Pro W3" w:hAnsi="Times New Roman" w:cs="Times New Roman"/>
          <w:color w:val="000000" w:themeColor="text1"/>
          <w:sz w:val="24"/>
          <w:szCs w:val="24"/>
        </w:rPr>
        <w:t>District</w:t>
      </w:r>
      <w:proofErr w:type="gramEnd"/>
      <w:r w:rsidR="7068B710" w:rsidRPr="00A069A0">
        <w:rPr>
          <w:rFonts w:ascii="Times New Roman" w:eastAsia="ヒラギノ角ゴ Pro W3" w:hAnsi="Times New Roman" w:cs="Times New Roman"/>
          <w:color w:val="000000" w:themeColor="text1"/>
          <w:sz w:val="24"/>
          <w:szCs w:val="24"/>
        </w:rPr>
        <w:t xml:space="preserve"> to significant financial liability and/or result in a change to Office practices, and please include the current status of the litigation. Please provide the basis and extent of each claim, regardless of its likelihood of success. For those identified, please include an explanation of the issues involved in each case</w:t>
      </w:r>
      <w:r w:rsidR="006875F7" w:rsidRPr="00A069A0">
        <w:rPr>
          <w:rFonts w:ascii="Times New Roman" w:eastAsia="ヒラギノ角ゴ Pro W3" w:hAnsi="Times New Roman" w:cs="Times New Roman"/>
          <w:color w:val="000000" w:themeColor="text1"/>
          <w:sz w:val="24"/>
          <w:szCs w:val="24"/>
        </w:rPr>
        <w:t>.</w:t>
      </w:r>
    </w:p>
    <w:p w14:paraId="5FEE92EA" w14:textId="77777777" w:rsidR="00611D3E" w:rsidRDefault="00611D3E" w:rsidP="00611D3E">
      <w:pPr>
        <w:spacing w:after="0" w:line="240" w:lineRule="auto"/>
        <w:jc w:val="both"/>
      </w:pPr>
    </w:p>
    <w:p w14:paraId="4F6E0D93" w14:textId="0BC35708" w:rsidR="00611D3E" w:rsidRPr="00E976EE" w:rsidRDefault="00611D3E" w:rsidP="00E976EE">
      <w:pPr>
        <w:spacing w:after="0" w:line="240" w:lineRule="auto"/>
        <w:jc w:val="both"/>
        <w:rPr>
          <w:rFonts w:ascii="Times New Roman" w:hAnsi="Times New Roman" w:cs="Times New Roman"/>
        </w:rPr>
      </w:pPr>
      <w:r w:rsidRPr="00E976EE">
        <w:rPr>
          <w:rFonts w:ascii="Times New Roman" w:hAnsi="Times New Roman" w:cs="Times New Roman"/>
        </w:rPr>
        <w:t>OLG is available to brief the Committee regarding pending legal cases.</w:t>
      </w:r>
    </w:p>
    <w:p w14:paraId="6585AE24" w14:textId="77777777" w:rsidR="00762709" w:rsidRPr="00A069A0" w:rsidRDefault="00762709" w:rsidP="1DB311A7">
      <w:pPr>
        <w:pStyle w:val="ListParagraph"/>
        <w:spacing w:after="0" w:line="240" w:lineRule="auto"/>
        <w:ind w:left="360"/>
        <w:jc w:val="both"/>
        <w:rPr>
          <w:rFonts w:ascii="Times New Roman" w:eastAsia="ヒラギノ角ゴ Pro W3" w:hAnsi="Times New Roman" w:cs="Times New Roman"/>
          <w:b/>
          <w:bCs/>
          <w:color w:val="4F81BC"/>
          <w:sz w:val="24"/>
          <w:szCs w:val="24"/>
          <w:u w:val="single"/>
        </w:rPr>
      </w:pPr>
    </w:p>
    <w:tbl>
      <w:tblPr>
        <w:tblW w:w="8995" w:type="dxa"/>
        <w:tblInd w:w="35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0" w:type="dxa"/>
          <w:right w:w="0" w:type="dxa"/>
        </w:tblCellMar>
        <w:tblLook w:val="04A0" w:firstRow="1" w:lastRow="0" w:firstColumn="1" w:lastColumn="0" w:noHBand="0" w:noVBand="1"/>
      </w:tblPr>
      <w:tblGrid>
        <w:gridCol w:w="4133"/>
        <w:gridCol w:w="1065"/>
        <w:gridCol w:w="3797"/>
      </w:tblGrid>
      <w:tr w:rsidR="000B54A9" w:rsidRPr="00A069A0" w14:paraId="5E67E89D" w14:textId="77777777" w:rsidTr="0090329C">
        <w:tc>
          <w:tcPr>
            <w:tcW w:w="4133" w:type="dxa"/>
            <w:shd w:val="clear" w:color="auto" w:fill="4F81BD" w:themeFill="accent1"/>
            <w:tcMar>
              <w:top w:w="0" w:type="dxa"/>
              <w:left w:w="108" w:type="dxa"/>
              <w:bottom w:w="0" w:type="dxa"/>
              <w:right w:w="108" w:type="dxa"/>
            </w:tcMar>
          </w:tcPr>
          <w:p w14:paraId="4C5733C6" w14:textId="29B3601E" w:rsidR="000B54A9" w:rsidRPr="0090329C" w:rsidRDefault="000B54A9" w:rsidP="000B54A9">
            <w:pPr>
              <w:spacing w:after="0" w:line="240" w:lineRule="auto"/>
              <w:jc w:val="center"/>
              <w:rPr>
                <w:rFonts w:ascii="Times New Roman" w:eastAsia="ヒラギノ角ゴ Pro W3" w:hAnsi="Times New Roman" w:cs="Times New Roman"/>
                <w:b/>
                <w:bCs/>
                <w:color w:val="FFFFFF" w:themeColor="background1"/>
                <w:sz w:val="20"/>
                <w:szCs w:val="20"/>
              </w:rPr>
            </w:pPr>
          </w:p>
        </w:tc>
        <w:tc>
          <w:tcPr>
            <w:tcW w:w="1065" w:type="dxa"/>
            <w:shd w:val="clear" w:color="auto" w:fill="4F81BD" w:themeFill="accent1"/>
            <w:tcMar>
              <w:top w:w="0" w:type="dxa"/>
              <w:left w:w="108" w:type="dxa"/>
              <w:bottom w:w="0" w:type="dxa"/>
              <w:right w:w="108" w:type="dxa"/>
            </w:tcMar>
          </w:tcPr>
          <w:p w14:paraId="486A0F77" w14:textId="617B2A20" w:rsidR="000B54A9" w:rsidRPr="0090329C" w:rsidRDefault="000B54A9" w:rsidP="000B54A9">
            <w:pPr>
              <w:spacing w:after="0" w:line="240" w:lineRule="auto"/>
              <w:jc w:val="center"/>
              <w:rPr>
                <w:rFonts w:ascii="Times New Roman" w:eastAsia="ヒラギノ角ゴ Pro W3" w:hAnsi="Times New Roman" w:cs="Times New Roman"/>
                <w:b/>
                <w:bCs/>
                <w:color w:val="FFFFFF" w:themeColor="background1"/>
                <w:sz w:val="20"/>
                <w:szCs w:val="20"/>
              </w:rPr>
            </w:pPr>
          </w:p>
        </w:tc>
        <w:tc>
          <w:tcPr>
            <w:tcW w:w="3797" w:type="dxa"/>
            <w:shd w:val="clear" w:color="auto" w:fill="4F81BD" w:themeFill="accent1"/>
            <w:tcMar>
              <w:top w:w="0" w:type="dxa"/>
              <w:left w:w="108" w:type="dxa"/>
              <w:bottom w:w="0" w:type="dxa"/>
              <w:right w:w="108" w:type="dxa"/>
            </w:tcMar>
          </w:tcPr>
          <w:p w14:paraId="27E02E96" w14:textId="4D0C010D" w:rsidR="000B54A9" w:rsidRPr="0090329C" w:rsidRDefault="000B54A9" w:rsidP="000B54A9">
            <w:pPr>
              <w:spacing w:after="0" w:line="240" w:lineRule="auto"/>
              <w:jc w:val="center"/>
              <w:rPr>
                <w:rFonts w:ascii="Times New Roman" w:eastAsia="ヒラギノ角ゴ Pro W3" w:hAnsi="Times New Roman" w:cs="Times New Roman"/>
                <w:b/>
                <w:bCs/>
                <w:color w:val="FFFFFF" w:themeColor="background1"/>
                <w:sz w:val="20"/>
                <w:szCs w:val="20"/>
              </w:rPr>
            </w:pPr>
          </w:p>
        </w:tc>
      </w:tr>
      <w:tr w:rsidR="00876DE3" w:rsidRPr="00A069A0" w14:paraId="61289D82" w14:textId="77777777" w:rsidTr="0EBF88A1">
        <w:tc>
          <w:tcPr>
            <w:tcW w:w="4133" w:type="dxa"/>
            <w:tcMar>
              <w:top w:w="0" w:type="dxa"/>
              <w:left w:w="108" w:type="dxa"/>
              <w:bottom w:w="0" w:type="dxa"/>
              <w:right w:w="108" w:type="dxa"/>
            </w:tcMar>
          </w:tcPr>
          <w:p w14:paraId="39A2E2E7" w14:textId="5CC2EB1D" w:rsidR="00876DE3" w:rsidRPr="006C5AB1" w:rsidRDefault="00876DE3" w:rsidP="1DB311A7">
            <w:pPr>
              <w:spacing w:after="0" w:line="240" w:lineRule="auto"/>
              <w:rPr>
                <w:rFonts w:ascii="Times New Roman" w:eastAsia="ヒラギノ角ゴ Pro W3" w:hAnsi="Times New Roman" w:cs="Times New Roman"/>
                <w:color w:val="4F81BD" w:themeColor="accent1"/>
                <w:sz w:val="20"/>
                <w:szCs w:val="20"/>
              </w:rPr>
            </w:pPr>
          </w:p>
        </w:tc>
        <w:tc>
          <w:tcPr>
            <w:tcW w:w="1065" w:type="dxa"/>
            <w:tcMar>
              <w:top w:w="0" w:type="dxa"/>
              <w:left w:w="108" w:type="dxa"/>
              <w:bottom w:w="0" w:type="dxa"/>
              <w:right w:w="108" w:type="dxa"/>
            </w:tcMar>
          </w:tcPr>
          <w:p w14:paraId="38E7798E" w14:textId="3CC29C77" w:rsidR="00876DE3" w:rsidRPr="006C5AB1" w:rsidRDefault="00876DE3" w:rsidP="1DB311A7">
            <w:pPr>
              <w:spacing w:after="0" w:line="240" w:lineRule="auto"/>
              <w:jc w:val="center"/>
              <w:rPr>
                <w:rFonts w:ascii="Times New Roman" w:eastAsia="ヒラギノ角ゴ Pro W3" w:hAnsi="Times New Roman" w:cs="Times New Roman"/>
                <w:color w:val="4F81BD" w:themeColor="accent1"/>
                <w:sz w:val="20"/>
                <w:szCs w:val="20"/>
              </w:rPr>
            </w:pPr>
          </w:p>
        </w:tc>
        <w:tc>
          <w:tcPr>
            <w:tcW w:w="3797" w:type="dxa"/>
            <w:tcMar>
              <w:top w:w="0" w:type="dxa"/>
              <w:left w:w="108" w:type="dxa"/>
              <w:bottom w:w="0" w:type="dxa"/>
              <w:right w:w="108" w:type="dxa"/>
            </w:tcMar>
          </w:tcPr>
          <w:p w14:paraId="232F1AEC" w14:textId="4741C911" w:rsidR="00876DE3" w:rsidRPr="006C5AB1" w:rsidRDefault="00876DE3" w:rsidP="1DB311A7">
            <w:pPr>
              <w:spacing w:after="0" w:line="240" w:lineRule="auto"/>
              <w:jc w:val="both"/>
              <w:rPr>
                <w:rFonts w:ascii="Times New Roman" w:eastAsia="ヒラギノ角ゴ Pro W3" w:hAnsi="Times New Roman" w:cs="Times New Roman"/>
                <w:color w:val="4F81BD" w:themeColor="accent1"/>
                <w:sz w:val="20"/>
                <w:szCs w:val="20"/>
              </w:rPr>
            </w:pPr>
          </w:p>
        </w:tc>
      </w:tr>
      <w:tr w:rsidR="00876DE3" w:rsidRPr="00A069A0" w14:paraId="3922D229" w14:textId="77777777" w:rsidTr="0EBF88A1">
        <w:tc>
          <w:tcPr>
            <w:tcW w:w="4133" w:type="dxa"/>
            <w:tcMar>
              <w:top w:w="0" w:type="dxa"/>
              <w:left w:w="108" w:type="dxa"/>
              <w:bottom w:w="0" w:type="dxa"/>
              <w:right w:w="108" w:type="dxa"/>
            </w:tcMar>
          </w:tcPr>
          <w:p w14:paraId="2D579FE6" w14:textId="0A9DB909" w:rsidR="00876DE3" w:rsidRPr="006C5AB1" w:rsidRDefault="00876DE3" w:rsidP="1DB311A7">
            <w:pPr>
              <w:spacing w:after="0" w:line="240" w:lineRule="auto"/>
              <w:rPr>
                <w:rFonts w:ascii="Times New Roman" w:eastAsia="ヒラギノ角ゴ Pro W3" w:hAnsi="Times New Roman" w:cs="Times New Roman"/>
                <w:color w:val="4F81BD" w:themeColor="accent1"/>
                <w:sz w:val="20"/>
                <w:szCs w:val="20"/>
              </w:rPr>
            </w:pPr>
          </w:p>
        </w:tc>
        <w:tc>
          <w:tcPr>
            <w:tcW w:w="1065" w:type="dxa"/>
            <w:tcMar>
              <w:top w:w="0" w:type="dxa"/>
              <w:left w:w="108" w:type="dxa"/>
              <w:bottom w:w="0" w:type="dxa"/>
              <w:right w:w="108" w:type="dxa"/>
            </w:tcMar>
          </w:tcPr>
          <w:p w14:paraId="159DF2D4" w14:textId="5FD0517B" w:rsidR="00876DE3" w:rsidRPr="006C5AB1" w:rsidRDefault="00876DE3" w:rsidP="1DB311A7">
            <w:pPr>
              <w:spacing w:after="0" w:line="240" w:lineRule="auto"/>
              <w:jc w:val="center"/>
              <w:rPr>
                <w:rFonts w:ascii="Times New Roman" w:eastAsia="ヒラギノ角ゴ Pro W3" w:hAnsi="Times New Roman" w:cs="Times New Roman"/>
                <w:color w:val="4F81BD" w:themeColor="accent1"/>
                <w:sz w:val="20"/>
                <w:szCs w:val="20"/>
              </w:rPr>
            </w:pPr>
          </w:p>
        </w:tc>
        <w:tc>
          <w:tcPr>
            <w:tcW w:w="3797" w:type="dxa"/>
            <w:tcMar>
              <w:top w:w="0" w:type="dxa"/>
              <w:left w:w="108" w:type="dxa"/>
              <w:bottom w:w="0" w:type="dxa"/>
              <w:right w:w="108" w:type="dxa"/>
            </w:tcMar>
          </w:tcPr>
          <w:p w14:paraId="6779724D" w14:textId="131E8020" w:rsidR="00876DE3" w:rsidRPr="006C5AB1" w:rsidRDefault="00876DE3" w:rsidP="1DB311A7">
            <w:pPr>
              <w:spacing w:after="0" w:line="240" w:lineRule="auto"/>
              <w:jc w:val="both"/>
              <w:rPr>
                <w:rFonts w:ascii="Times New Roman" w:eastAsia="ヒラギノ角ゴ Pro W3" w:hAnsi="Times New Roman" w:cs="Times New Roman"/>
                <w:color w:val="4F81BD" w:themeColor="accent1"/>
                <w:sz w:val="20"/>
                <w:szCs w:val="20"/>
              </w:rPr>
            </w:pPr>
          </w:p>
        </w:tc>
      </w:tr>
      <w:tr w:rsidR="00876DE3" w:rsidRPr="00A069A0" w14:paraId="022489E9" w14:textId="77777777" w:rsidTr="0EBF88A1">
        <w:tc>
          <w:tcPr>
            <w:tcW w:w="4133" w:type="dxa"/>
            <w:tcMar>
              <w:top w:w="0" w:type="dxa"/>
              <w:left w:w="108" w:type="dxa"/>
              <w:bottom w:w="0" w:type="dxa"/>
              <w:right w:w="108" w:type="dxa"/>
            </w:tcMar>
          </w:tcPr>
          <w:p w14:paraId="07740D7E" w14:textId="03AB5CEE" w:rsidR="00876DE3" w:rsidRPr="006C5AB1" w:rsidRDefault="00876DE3" w:rsidP="1DB311A7">
            <w:pPr>
              <w:spacing w:after="0" w:line="240" w:lineRule="auto"/>
              <w:rPr>
                <w:rFonts w:ascii="Times New Roman" w:eastAsia="ヒラギノ角ゴ Pro W3" w:hAnsi="Times New Roman" w:cs="Times New Roman"/>
                <w:color w:val="4F81BD" w:themeColor="accent1"/>
                <w:sz w:val="20"/>
                <w:szCs w:val="20"/>
              </w:rPr>
            </w:pPr>
          </w:p>
        </w:tc>
        <w:tc>
          <w:tcPr>
            <w:tcW w:w="1065" w:type="dxa"/>
            <w:tcMar>
              <w:top w:w="0" w:type="dxa"/>
              <w:left w:w="108" w:type="dxa"/>
              <w:bottom w:w="0" w:type="dxa"/>
              <w:right w:w="108" w:type="dxa"/>
            </w:tcMar>
          </w:tcPr>
          <w:p w14:paraId="0A365333" w14:textId="6018C716" w:rsidR="00876DE3" w:rsidRPr="006C5AB1" w:rsidRDefault="00876DE3" w:rsidP="1DB311A7">
            <w:pPr>
              <w:spacing w:after="0" w:line="240" w:lineRule="auto"/>
              <w:jc w:val="center"/>
              <w:rPr>
                <w:rFonts w:ascii="Times New Roman" w:eastAsia="ヒラギノ角ゴ Pro W3" w:hAnsi="Times New Roman" w:cs="Times New Roman"/>
                <w:color w:val="4F81BD" w:themeColor="accent1"/>
                <w:sz w:val="20"/>
                <w:szCs w:val="20"/>
              </w:rPr>
            </w:pPr>
          </w:p>
        </w:tc>
        <w:tc>
          <w:tcPr>
            <w:tcW w:w="3797" w:type="dxa"/>
            <w:tcMar>
              <w:top w:w="0" w:type="dxa"/>
              <w:left w:w="108" w:type="dxa"/>
              <w:bottom w:w="0" w:type="dxa"/>
              <w:right w:w="108" w:type="dxa"/>
            </w:tcMar>
          </w:tcPr>
          <w:p w14:paraId="61227662" w14:textId="7A8D39BE" w:rsidR="00876DE3" w:rsidRPr="006C5AB1" w:rsidRDefault="00876DE3" w:rsidP="1DB311A7">
            <w:pPr>
              <w:spacing w:after="0" w:line="240" w:lineRule="auto"/>
              <w:jc w:val="both"/>
              <w:rPr>
                <w:rFonts w:ascii="Times New Roman" w:eastAsia="ヒラギノ角ゴ Pro W3" w:hAnsi="Times New Roman" w:cs="Times New Roman"/>
                <w:color w:val="4F81BD" w:themeColor="accent1"/>
                <w:sz w:val="20"/>
                <w:szCs w:val="20"/>
              </w:rPr>
            </w:pPr>
          </w:p>
        </w:tc>
      </w:tr>
      <w:tr w:rsidR="00CF5664" w:rsidRPr="00A069A0" w14:paraId="7E546940" w14:textId="77777777" w:rsidTr="0EBF88A1">
        <w:tc>
          <w:tcPr>
            <w:tcW w:w="4133" w:type="dxa"/>
            <w:tcMar>
              <w:top w:w="0" w:type="dxa"/>
              <w:left w:w="108" w:type="dxa"/>
              <w:bottom w:w="0" w:type="dxa"/>
              <w:right w:w="108" w:type="dxa"/>
            </w:tcMar>
          </w:tcPr>
          <w:p w14:paraId="7C226345" w14:textId="25F62318" w:rsidR="00501CD1" w:rsidRPr="00C31FFA" w:rsidRDefault="00501CD1" w:rsidP="1DB311A7">
            <w:pPr>
              <w:spacing w:after="0" w:line="240" w:lineRule="auto"/>
              <w:rPr>
                <w:rFonts w:ascii="Times New Roman" w:eastAsia="ヒラギノ角ゴ Pro W3" w:hAnsi="Times New Roman" w:cs="Times New Roman"/>
                <w:color w:val="4F81BD" w:themeColor="accent1"/>
                <w:sz w:val="20"/>
                <w:szCs w:val="20"/>
              </w:rPr>
            </w:pPr>
          </w:p>
        </w:tc>
        <w:tc>
          <w:tcPr>
            <w:tcW w:w="1065" w:type="dxa"/>
            <w:tcMar>
              <w:top w:w="0" w:type="dxa"/>
              <w:left w:w="108" w:type="dxa"/>
              <w:bottom w:w="0" w:type="dxa"/>
              <w:right w:w="108" w:type="dxa"/>
            </w:tcMar>
          </w:tcPr>
          <w:p w14:paraId="4E473B89" w14:textId="6EAD07EA" w:rsidR="00CF5664" w:rsidRPr="00C31FFA" w:rsidRDefault="00CF5664" w:rsidP="1DB311A7">
            <w:pPr>
              <w:spacing w:after="0" w:line="240" w:lineRule="auto"/>
              <w:jc w:val="center"/>
              <w:rPr>
                <w:rFonts w:ascii="Times New Roman" w:eastAsia="ヒラギノ角ゴ Pro W3" w:hAnsi="Times New Roman" w:cs="Times New Roman"/>
                <w:color w:val="4F81BD" w:themeColor="accent1"/>
                <w:sz w:val="20"/>
                <w:szCs w:val="20"/>
              </w:rPr>
            </w:pPr>
          </w:p>
        </w:tc>
        <w:tc>
          <w:tcPr>
            <w:tcW w:w="3797" w:type="dxa"/>
            <w:tcMar>
              <w:top w:w="0" w:type="dxa"/>
              <w:left w:w="108" w:type="dxa"/>
              <w:bottom w:w="0" w:type="dxa"/>
              <w:right w:w="108" w:type="dxa"/>
            </w:tcMar>
          </w:tcPr>
          <w:p w14:paraId="1DC3DF26" w14:textId="56FB529A" w:rsidR="00CF5664" w:rsidRPr="00C31FFA" w:rsidRDefault="00CF5664" w:rsidP="1DB311A7">
            <w:pPr>
              <w:spacing w:after="0" w:line="240" w:lineRule="auto"/>
              <w:jc w:val="both"/>
              <w:rPr>
                <w:rFonts w:ascii="Times New Roman" w:eastAsia="ヒラギノ角ゴ Pro W3" w:hAnsi="Times New Roman" w:cs="Times New Roman"/>
                <w:color w:val="4F81BD" w:themeColor="accent1"/>
                <w:sz w:val="20"/>
                <w:szCs w:val="20"/>
              </w:rPr>
            </w:pPr>
          </w:p>
        </w:tc>
      </w:tr>
    </w:tbl>
    <w:p w14:paraId="602544E5" w14:textId="77777777" w:rsidR="00762709" w:rsidRPr="00A069A0" w:rsidRDefault="00762709" w:rsidP="1DB311A7">
      <w:pPr>
        <w:pStyle w:val="ListParagraph"/>
        <w:spacing w:after="0" w:line="240" w:lineRule="auto"/>
        <w:ind w:left="360"/>
        <w:jc w:val="both"/>
        <w:rPr>
          <w:rFonts w:ascii="Times New Roman" w:hAnsi="Times New Roman" w:cs="Times New Roman"/>
          <w:color w:val="4F81BC"/>
          <w:sz w:val="24"/>
          <w:szCs w:val="24"/>
        </w:rPr>
      </w:pPr>
    </w:p>
    <w:p w14:paraId="386013E0" w14:textId="77777777" w:rsidR="00306831" w:rsidRPr="00A069A0" w:rsidRDefault="00306831" w:rsidP="004962B1">
      <w:pPr>
        <w:spacing w:after="0" w:line="240" w:lineRule="auto"/>
        <w:contextualSpacing/>
        <w:jc w:val="both"/>
        <w:rPr>
          <w:rFonts w:ascii="Times New Roman" w:hAnsi="Times New Roman" w:cs="Times New Roman"/>
          <w:sz w:val="24"/>
          <w:szCs w:val="24"/>
        </w:rPr>
      </w:pPr>
      <w:bookmarkStart w:id="0" w:name="_Hlk190163252"/>
    </w:p>
    <w:p w14:paraId="0370A135" w14:textId="66FDC63A" w:rsidR="00F62A97" w:rsidRPr="00A069A0" w:rsidRDefault="7068B710" w:rsidP="00655612">
      <w:pPr>
        <w:pStyle w:val="ListParagraph"/>
        <w:numPr>
          <w:ilvl w:val="0"/>
          <w:numId w:val="36"/>
        </w:numPr>
        <w:spacing w:after="0" w:line="240" w:lineRule="auto"/>
        <w:jc w:val="both"/>
      </w:pPr>
      <w:r w:rsidRPr="00A069A0">
        <w:rPr>
          <w:rFonts w:ascii="Times New Roman" w:hAnsi="Times New Roman" w:cs="Times New Roman"/>
          <w:sz w:val="24"/>
          <w:szCs w:val="24"/>
        </w:rPr>
        <w:t xml:space="preserve">Please list all settlements entered into by the Office, or by the </w:t>
      </w:r>
      <w:proofErr w:type="gramStart"/>
      <w:r w:rsidRPr="00A069A0">
        <w:rPr>
          <w:rFonts w:ascii="Times New Roman" w:hAnsi="Times New Roman" w:cs="Times New Roman"/>
          <w:sz w:val="24"/>
          <w:szCs w:val="24"/>
        </w:rPr>
        <w:t>District</w:t>
      </w:r>
      <w:proofErr w:type="gramEnd"/>
      <w:r w:rsidRPr="00A069A0">
        <w:rPr>
          <w:rFonts w:ascii="Times New Roman" w:hAnsi="Times New Roman" w:cs="Times New Roman"/>
          <w:sz w:val="24"/>
          <w:szCs w:val="24"/>
        </w:rPr>
        <w:t xml:space="preserve"> on behalf of the Office, in Fiscal Year 2024 or Fiscal Year 2025, to date. Include the parties’ names, the amount of the settlement, and, if related to litigation, the case name and a brief description of the case. If unrelated to litigation, please describe the underlying issue or reason for the settlement (e.g., administrative complaint, etc.). </w:t>
      </w:r>
    </w:p>
    <w:p w14:paraId="4E43CC35" w14:textId="77777777" w:rsidR="0060172D" w:rsidRPr="00A069A0" w:rsidRDefault="0060172D" w:rsidP="0060172D">
      <w:pPr>
        <w:spacing w:after="0" w:line="240" w:lineRule="auto"/>
        <w:jc w:val="both"/>
        <w:rPr>
          <w:rFonts w:ascii="Times New Roman" w:hAnsi="Times New Roman" w:cs="Times New Roman"/>
          <w:sz w:val="24"/>
          <w:szCs w:val="24"/>
        </w:rPr>
      </w:pPr>
    </w:p>
    <w:p w14:paraId="232E99C3" w14:textId="26934109" w:rsidR="0060172D" w:rsidRPr="00A069A0" w:rsidRDefault="005A69A2" w:rsidP="1DB311A7">
      <w:pPr>
        <w:spacing w:after="0" w:line="240" w:lineRule="auto"/>
        <w:ind w:left="360"/>
        <w:jc w:val="both"/>
        <w:rPr>
          <w:rFonts w:eastAsiaTheme="minorEastAsia"/>
          <w:color w:val="4F81BC"/>
          <w:sz w:val="24"/>
          <w:szCs w:val="24"/>
        </w:rPr>
      </w:pPr>
      <w:r w:rsidRPr="005A69A2">
        <w:rPr>
          <w:rFonts w:ascii="Times New Roman" w:hAnsi="Times New Roman" w:cs="Times New Roman"/>
          <w:color w:val="4F81BC"/>
          <w:sz w:val="24"/>
          <w:szCs w:val="24"/>
        </w:rPr>
        <w:t>There have been no settlements made by the Office or the District on behalf of the Office in Fiscal Year 2024 or Fiscal Year 2025.</w:t>
      </w:r>
      <w:r>
        <w:rPr>
          <w:rFonts w:ascii="Times New Roman" w:hAnsi="Times New Roman" w:cs="Times New Roman"/>
          <w:color w:val="4F81BC"/>
          <w:sz w:val="24"/>
          <w:szCs w:val="24"/>
        </w:rPr>
        <w:t xml:space="preserve"> </w:t>
      </w:r>
    </w:p>
    <w:bookmarkEnd w:id="0"/>
    <w:p w14:paraId="3CF0BDA9" w14:textId="77777777" w:rsidR="00306831" w:rsidRPr="00A069A0" w:rsidRDefault="00306831" w:rsidP="004962B1">
      <w:pPr>
        <w:spacing w:after="0" w:line="240" w:lineRule="auto"/>
        <w:contextualSpacing/>
        <w:jc w:val="both"/>
        <w:rPr>
          <w:rFonts w:ascii="Times New Roman" w:hAnsi="Times New Roman" w:cs="Times New Roman"/>
          <w:sz w:val="24"/>
          <w:szCs w:val="24"/>
        </w:rPr>
      </w:pPr>
    </w:p>
    <w:p w14:paraId="3C041864" w14:textId="3EDA75C8" w:rsidR="00306831" w:rsidRPr="00A069A0" w:rsidRDefault="1DB311A7" w:rsidP="006875F7">
      <w:pPr>
        <w:pStyle w:val="ListParagraph"/>
        <w:numPr>
          <w:ilvl w:val="0"/>
          <w:numId w:val="36"/>
        </w:numPr>
        <w:tabs>
          <w:tab w:val="num" w:pos="720"/>
        </w:tabs>
        <w:spacing w:after="0" w:line="240" w:lineRule="auto"/>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themeColor="text1"/>
          <w:sz w:val="24"/>
          <w:szCs w:val="24"/>
        </w:rPr>
        <w:t>Please list and describe any ongoing investigations, audits, or reports on the Office or any employee of the Office, including, but not limited to, personnel complaints, or any investigations, studies, audits, or reports on the Office or any employee of the Office that were completed during Fiscal Year 2024 and Fiscal Year 2025, to date, along with the Office’s compliance or non-compliance with any recommendations.</w:t>
      </w:r>
      <w:r w:rsidRPr="00A069A0">
        <w:rPr>
          <w:rFonts w:ascii="Times New Roman" w:eastAsia="ヒラギノ角ゴ Pro W3" w:hAnsi="Times New Roman" w:cs="Times New Roman"/>
          <w:b/>
          <w:bCs/>
          <w:color w:val="000000" w:themeColor="text1"/>
          <w:sz w:val="24"/>
          <w:szCs w:val="24"/>
        </w:rPr>
        <w:t xml:space="preserve"> </w:t>
      </w:r>
    </w:p>
    <w:p w14:paraId="31215670" w14:textId="77777777" w:rsidR="006875F7" w:rsidRPr="00A069A0" w:rsidRDefault="006875F7" w:rsidP="00DC4BAF">
      <w:pPr>
        <w:tabs>
          <w:tab w:val="num" w:pos="720"/>
        </w:tabs>
        <w:spacing w:after="0" w:line="240" w:lineRule="auto"/>
        <w:ind w:left="360"/>
        <w:contextualSpacing/>
        <w:jc w:val="both"/>
        <w:rPr>
          <w:rFonts w:ascii="Times New Roman" w:eastAsia="ヒラギノ角ゴ Pro W3" w:hAnsi="Times New Roman" w:cs="Times New Roman"/>
          <w:color w:val="4F81BD" w:themeColor="accent1"/>
          <w:sz w:val="24"/>
          <w:szCs w:val="24"/>
        </w:rPr>
      </w:pPr>
    </w:p>
    <w:p w14:paraId="455964ED" w14:textId="374F4633" w:rsidR="00E976EE" w:rsidRDefault="00E976EE" w:rsidP="004962B1">
      <w:pPr>
        <w:tabs>
          <w:tab w:val="num" w:pos="720"/>
        </w:tabs>
        <w:spacing w:after="0" w:line="240" w:lineRule="auto"/>
        <w:ind w:hanging="720"/>
        <w:contextualSpacing/>
        <w:jc w:val="both"/>
        <w:rPr>
          <w:rFonts w:ascii="Times New Roman" w:eastAsia="ヒラギノ角ゴ Pro W3" w:hAnsi="Times New Roman" w:cs="Times New Roman"/>
          <w:color w:val="4F81BD" w:themeColor="accent1"/>
          <w:sz w:val="24"/>
          <w:szCs w:val="24"/>
        </w:rPr>
      </w:pPr>
      <w:r>
        <w:rPr>
          <w:rFonts w:ascii="Times New Roman" w:eastAsia="ヒラギノ角ゴ Pro W3" w:hAnsi="Times New Roman" w:cs="Times New Roman"/>
          <w:color w:val="4F81BD" w:themeColor="accent1"/>
          <w:sz w:val="24"/>
          <w:szCs w:val="24"/>
        </w:rPr>
        <w:t xml:space="preserve">                  </w:t>
      </w:r>
      <w:r w:rsidR="0029146E" w:rsidRPr="0029146E">
        <w:rPr>
          <w:rFonts w:ascii="Times New Roman" w:eastAsia="ヒラギノ角ゴ Pro W3" w:hAnsi="Times New Roman" w:cs="Times New Roman"/>
          <w:color w:val="4F81BD" w:themeColor="accent1"/>
          <w:sz w:val="24"/>
          <w:szCs w:val="24"/>
        </w:rPr>
        <w:t xml:space="preserve">The OCFO is responsible for managing these </w:t>
      </w:r>
      <w:r w:rsidR="0029146E">
        <w:rPr>
          <w:rFonts w:ascii="Times New Roman" w:eastAsia="ヒラギノ角ゴ Pro W3" w:hAnsi="Times New Roman" w:cs="Times New Roman"/>
          <w:color w:val="4F81BD" w:themeColor="accent1"/>
          <w:sz w:val="24"/>
          <w:szCs w:val="24"/>
        </w:rPr>
        <w:t>matters</w:t>
      </w:r>
      <w:r w:rsidR="0029146E" w:rsidRPr="0029146E">
        <w:rPr>
          <w:rFonts w:ascii="Times New Roman" w:eastAsia="ヒラギノ角ゴ Pro W3" w:hAnsi="Times New Roman" w:cs="Times New Roman"/>
          <w:color w:val="4F81BD" w:themeColor="accent1"/>
          <w:sz w:val="24"/>
          <w:szCs w:val="24"/>
        </w:rPr>
        <w:t xml:space="preserve">. Please refer to their response for more </w:t>
      </w:r>
    </w:p>
    <w:p w14:paraId="44F9C76A" w14:textId="04AA7F04" w:rsidR="00DC4BAF" w:rsidRPr="00A069A0" w:rsidRDefault="00E976EE" w:rsidP="004962B1">
      <w:pPr>
        <w:tabs>
          <w:tab w:val="num" w:pos="720"/>
        </w:tabs>
        <w:spacing w:after="0" w:line="240" w:lineRule="auto"/>
        <w:ind w:hanging="720"/>
        <w:contextualSpacing/>
        <w:jc w:val="both"/>
        <w:rPr>
          <w:rFonts w:ascii="Times New Roman" w:eastAsia="ヒラギノ角ゴ Pro W3" w:hAnsi="Times New Roman" w:cs="Times New Roman"/>
          <w:b/>
          <w:bCs/>
          <w:color w:val="000000"/>
          <w:sz w:val="24"/>
          <w:szCs w:val="24"/>
        </w:rPr>
      </w:pPr>
      <w:r>
        <w:rPr>
          <w:rFonts w:ascii="Times New Roman" w:eastAsia="ヒラギノ角ゴ Pro W3" w:hAnsi="Times New Roman" w:cs="Times New Roman"/>
          <w:color w:val="4F81BD" w:themeColor="accent1"/>
          <w:sz w:val="24"/>
          <w:szCs w:val="24"/>
        </w:rPr>
        <w:t xml:space="preserve">                   </w:t>
      </w:r>
      <w:r w:rsidR="0029146E" w:rsidRPr="0029146E">
        <w:rPr>
          <w:rFonts w:ascii="Times New Roman" w:eastAsia="ヒラギノ角ゴ Pro W3" w:hAnsi="Times New Roman" w:cs="Times New Roman"/>
          <w:color w:val="4F81BD" w:themeColor="accent1"/>
          <w:sz w:val="24"/>
          <w:szCs w:val="24"/>
        </w:rPr>
        <w:t>information.</w:t>
      </w:r>
    </w:p>
    <w:p w14:paraId="156F3B04" w14:textId="47865BB7" w:rsidR="00B31A4B" w:rsidRPr="00A069A0" w:rsidRDefault="1DB311A7" w:rsidP="00655612">
      <w:pPr>
        <w:pStyle w:val="ListParagraph"/>
        <w:numPr>
          <w:ilvl w:val="0"/>
          <w:numId w:val="36"/>
        </w:numPr>
        <w:spacing w:after="0" w:line="240" w:lineRule="auto"/>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themeColor="text1"/>
          <w:sz w:val="24"/>
          <w:szCs w:val="24"/>
        </w:rPr>
        <w:t>Please provide the total number of administrative complaints or grievances filed against the Office in Fiscal Year 2024 and Fiscal Year 2025, to date, broken down by source. Please describe the process utilized to respond to any complaints and grievances received and any changes to Office policies or procedures that have resulted from complaints or grievances. As it relates to a constituent challenging the Office’s response to grievances, please indicate:</w:t>
      </w:r>
    </w:p>
    <w:p w14:paraId="30C175B5" w14:textId="77777777" w:rsidR="006875F7" w:rsidRPr="00A069A0" w:rsidRDefault="006875F7" w:rsidP="006875F7">
      <w:pPr>
        <w:spacing w:after="0" w:line="240" w:lineRule="auto"/>
        <w:jc w:val="both"/>
        <w:rPr>
          <w:rFonts w:ascii="Times New Roman" w:eastAsia="ヒラギノ角ゴ Pro W3" w:hAnsi="Times New Roman" w:cs="Times New Roman"/>
          <w:color w:val="000000"/>
          <w:sz w:val="24"/>
          <w:szCs w:val="24"/>
        </w:rPr>
      </w:pPr>
    </w:p>
    <w:p w14:paraId="0DCAA4C4" w14:textId="22FF31C8" w:rsidR="00B31A4B" w:rsidRPr="00A069A0" w:rsidRDefault="1DB311A7" w:rsidP="00655612">
      <w:pPr>
        <w:pStyle w:val="ListParagraph"/>
        <w:numPr>
          <w:ilvl w:val="1"/>
          <w:numId w:val="36"/>
        </w:numPr>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themeColor="text1"/>
          <w:sz w:val="24"/>
          <w:szCs w:val="24"/>
        </w:rPr>
        <w:t xml:space="preserve">Whether a formalized process is in place to request a </w:t>
      </w:r>
      <w:proofErr w:type="gramStart"/>
      <w:r w:rsidRPr="00A069A0">
        <w:rPr>
          <w:rFonts w:ascii="Times New Roman" w:eastAsia="ヒラギノ角ゴ Pro W3" w:hAnsi="Times New Roman" w:cs="Times New Roman"/>
          <w:color w:val="000000" w:themeColor="text1"/>
          <w:sz w:val="24"/>
          <w:szCs w:val="24"/>
        </w:rPr>
        <w:t>hearing;</w:t>
      </w:r>
      <w:proofErr w:type="gramEnd"/>
      <w:r w:rsidRPr="00A069A0">
        <w:rPr>
          <w:rFonts w:ascii="Times New Roman" w:eastAsia="ヒラギノ角ゴ Pro W3" w:hAnsi="Times New Roman" w:cs="Times New Roman"/>
          <w:color w:val="000000" w:themeColor="text1"/>
          <w:sz w:val="24"/>
          <w:szCs w:val="24"/>
        </w:rPr>
        <w:t xml:space="preserve"> </w:t>
      </w:r>
    </w:p>
    <w:p w14:paraId="5F3A205C" w14:textId="332591DC" w:rsidR="00B31A4B" w:rsidRPr="00A069A0" w:rsidRDefault="1DB311A7" w:rsidP="00655612">
      <w:pPr>
        <w:pStyle w:val="ListParagraph"/>
        <w:numPr>
          <w:ilvl w:val="1"/>
          <w:numId w:val="36"/>
        </w:numPr>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themeColor="text1"/>
          <w:sz w:val="24"/>
          <w:szCs w:val="24"/>
        </w:rPr>
        <w:t>If so, whether the decision is appealable; and</w:t>
      </w:r>
    </w:p>
    <w:p w14:paraId="7B65EFD6" w14:textId="42C44321" w:rsidR="00306831" w:rsidRPr="00A069A0" w:rsidRDefault="1DB311A7" w:rsidP="00655612">
      <w:pPr>
        <w:pStyle w:val="ListParagraph"/>
        <w:numPr>
          <w:ilvl w:val="1"/>
          <w:numId w:val="36"/>
        </w:numPr>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themeColor="text1"/>
          <w:sz w:val="24"/>
          <w:szCs w:val="24"/>
        </w:rPr>
        <w:t>If there is a formalized hearing process, whether that process is described on the Office's website.</w:t>
      </w:r>
    </w:p>
    <w:p w14:paraId="0FF5E64B" w14:textId="6D69B4A3" w:rsidR="004A7257" w:rsidRPr="00A069A0" w:rsidRDefault="004A7257" w:rsidP="00A54635">
      <w:pPr>
        <w:spacing w:after="0" w:line="240" w:lineRule="auto"/>
        <w:jc w:val="both"/>
        <w:rPr>
          <w:rFonts w:ascii="Times New Roman" w:eastAsia="ヒラギノ角ゴ Pro W3" w:hAnsi="Times New Roman" w:cs="Times New Roman"/>
          <w:color w:val="000000"/>
          <w:sz w:val="24"/>
          <w:szCs w:val="24"/>
        </w:rPr>
      </w:pPr>
    </w:p>
    <w:p w14:paraId="5A098DC6" w14:textId="4FB2C0F7" w:rsidR="1DB311A7" w:rsidRPr="00A069A0" w:rsidRDefault="1E0A8196" w:rsidP="1E0A8196">
      <w:pPr>
        <w:spacing w:after="0" w:line="240" w:lineRule="auto"/>
        <w:ind w:left="720"/>
        <w:jc w:val="both"/>
        <w:rPr>
          <w:rFonts w:ascii="Times New Roman"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OLG Customer Service receives and tracks customer complaints from inception to resolution. See Attachment </w:t>
      </w:r>
      <w:r w:rsidR="0004347F" w:rsidRPr="00A069A0">
        <w:rPr>
          <w:rFonts w:ascii="Times New Roman" w:eastAsiaTheme="minorEastAsia" w:hAnsi="Times New Roman" w:cs="Times New Roman"/>
          <w:color w:val="4F81BC"/>
          <w:sz w:val="24"/>
          <w:szCs w:val="24"/>
        </w:rPr>
        <w:t>P</w:t>
      </w:r>
      <w:r w:rsidR="004418DE" w:rsidRPr="00A069A0">
        <w:rPr>
          <w:rFonts w:ascii="Times New Roman" w:eastAsiaTheme="minorEastAsia" w:hAnsi="Times New Roman" w:cs="Times New Roman"/>
          <w:color w:val="4F81BC"/>
          <w:sz w:val="24"/>
          <w:szCs w:val="24"/>
        </w:rPr>
        <w:t xml:space="preserve"> for retailer concerns.</w:t>
      </w:r>
    </w:p>
    <w:p w14:paraId="6E61EF92" w14:textId="0ACD6322" w:rsidR="1DB311A7" w:rsidRPr="00A069A0" w:rsidRDefault="1DB311A7" w:rsidP="1E0A8196">
      <w:pPr>
        <w:spacing w:after="0" w:line="240" w:lineRule="auto"/>
        <w:ind w:left="720"/>
        <w:jc w:val="both"/>
        <w:rPr>
          <w:rFonts w:ascii="Times New Roman" w:hAnsi="Times New Roman" w:cs="Times New Roman"/>
          <w:color w:val="4F81BC"/>
          <w:sz w:val="24"/>
          <w:szCs w:val="24"/>
        </w:rPr>
      </w:pPr>
    </w:p>
    <w:p w14:paraId="2BDE0801" w14:textId="5097FADD" w:rsidR="00DD636B" w:rsidRDefault="1E0A8196" w:rsidP="1E0A8196">
      <w:pPr>
        <w:spacing w:after="0" w:line="240" w:lineRule="auto"/>
        <w:ind w:left="720"/>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OLG has a standard operating procedure for handling customer complaints.  </w:t>
      </w:r>
      <w:r w:rsidR="00611D3E">
        <w:rPr>
          <w:rFonts w:ascii="Times New Roman" w:eastAsiaTheme="minorEastAsia" w:hAnsi="Times New Roman" w:cs="Times New Roman"/>
          <w:color w:val="4F81BC"/>
          <w:sz w:val="24"/>
          <w:szCs w:val="24"/>
        </w:rPr>
        <w:t>(</w:t>
      </w:r>
      <w:r w:rsidRPr="00A069A0">
        <w:rPr>
          <w:rFonts w:ascii="Times New Roman" w:eastAsiaTheme="minorEastAsia" w:hAnsi="Times New Roman" w:cs="Times New Roman"/>
          <w:color w:val="4F81BC"/>
          <w:sz w:val="24"/>
          <w:szCs w:val="24"/>
        </w:rPr>
        <w:t xml:space="preserve">See Attachment </w:t>
      </w:r>
      <w:r w:rsidR="0004347F" w:rsidRPr="00A069A0">
        <w:rPr>
          <w:rFonts w:ascii="Times New Roman" w:eastAsiaTheme="minorEastAsia" w:hAnsi="Times New Roman" w:cs="Times New Roman"/>
          <w:color w:val="4F81BC"/>
          <w:sz w:val="24"/>
          <w:szCs w:val="24"/>
        </w:rPr>
        <w:t>Q</w:t>
      </w:r>
      <w:r w:rsidR="004418DE" w:rsidRPr="00A069A0">
        <w:rPr>
          <w:rFonts w:ascii="Times New Roman" w:eastAsiaTheme="minorEastAsia" w:hAnsi="Times New Roman" w:cs="Times New Roman"/>
          <w:color w:val="4F81BC"/>
          <w:sz w:val="24"/>
          <w:szCs w:val="24"/>
        </w:rPr>
        <w:t xml:space="preserve"> for </w:t>
      </w:r>
      <w:r w:rsidR="00587B08" w:rsidRPr="00A069A0">
        <w:rPr>
          <w:rFonts w:ascii="Times New Roman" w:eastAsiaTheme="minorEastAsia" w:hAnsi="Times New Roman" w:cs="Times New Roman"/>
          <w:color w:val="4F81BC"/>
          <w:sz w:val="24"/>
          <w:szCs w:val="24"/>
        </w:rPr>
        <w:t xml:space="preserve">the </w:t>
      </w:r>
      <w:r w:rsidR="004418DE" w:rsidRPr="00A069A0">
        <w:rPr>
          <w:rFonts w:ascii="Times New Roman" w:eastAsiaTheme="minorEastAsia" w:hAnsi="Times New Roman" w:cs="Times New Roman"/>
          <w:color w:val="4F81BC"/>
          <w:sz w:val="24"/>
          <w:szCs w:val="24"/>
        </w:rPr>
        <w:t>retailer complaints SOP</w:t>
      </w:r>
      <w:r w:rsidRPr="00A069A0">
        <w:rPr>
          <w:rFonts w:ascii="Times New Roman" w:eastAsiaTheme="minorEastAsia" w:hAnsi="Times New Roman" w:cs="Times New Roman"/>
          <w:color w:val="4F81BC"/>
          <w:sz w:val="24"/>
          <w:szCs w:val="24"/>
        </w:rPr>
        <w:t>.</w:t>
      </w:r>
      <w:r w:rsidR="00532AFF">
        <w:rPr>
          <w:rFonts w:ascii="Times New Roman" w:eastAsiaTheme="minorEastAsia" w:hAnsi="Times New Roman" w:cs="Times New Roman"/>
          <w:color w:val="4F81BC"/>
          <w:sz w:val="24"/>
          <w:szCs w:val="24"/>
        </w:rPr>
        <w:t>)</w:t>
      </w:r>
      <w:r w:rsidRPr="00A069A0">
        <w:rPr>
          <w:rFonts w:ascii="Times New Roman" w:eastAsiaTheme="minorEastAsia" w:hAnsi="Times New Roman" w:cs="Times New Roman"/>
          <w:color w:val="4F81BC"/>
          <w:sz w:val="24"/>
          <w:szCs w:val="24"/>
        </w:rPr>
        <w:t xml:space="preserve"> Customers are notified by Customer Service that they can request a hearing.  The request is sent to and managed by the </w:t>
      </w:r>
      <w:r w:rsidR="009C78F2">
        <w:rPr>
          <w:rFonts w:ascii="Times New Roman" w:eastAsiaTheme="minorEastAsia" w:hAnsi="Times New Roman" w:cs="Times New Roman"/>
          <w:color w:val="4F81BC"/>
          <w:sz w:val="24"/>
          <w:szCs w:val="24"/>
        </w:rPr>
        <w:t>OCFO”s Office of the General Counsel (</w:t>
      </w:r>
      <w:r w:rsidRPr="00A069A0">
        <w:rPr>
          <w:rFonts w:ascii="Times New Roman" w:eastAsiaTheme="minorEastAsia" w:hAnsi="Times New Roman" w:cs="Times New Roman"/>
          <w:color w:val="4F81BC"/>
          <w:sz w:val="24"/>
          <w:szCs w:val="24"/>
        </w:rPr>
        <w:t>OGC</w:t>
      </w:r>
      <w:r w:rsidR="009C78F2">
        <w:rPr>
          <w:rFonts w:ascii="Times New Roman" w:eastAsiaTheme="minorEastAsia" w:hAnsi="Times New Roman" w:cs="Times New Roman"/>
          <w:color w:val="4F81BC"/>
          <w:sz w:val="24"/>
          <w:szCs w:val="24"/>
        </w:rPr>
        <w:t>)</w:t>
      </w:r>
      <w:r w:rsidRPr="00A069A0">
        <w:rPr>
          <w:rFonts w:ascii="Times New Roman" w:eastAsiaTheme="minorEastAsia" w:hAnsi="Times New Roman" w:cs="Times New Roman"/>
          <w:color w:val="4F81BC"/>
          <w:sz w:val="24"/>
          <w:szCs w:val="24"/>
        </w:rPr>
        <w:t>.  OGC determines if the decision is appealable.</w:t>
      </w:r>
    </w:p>
    <w:p w14:paraId="2E2D110D" w14:textId="77777777" w:rsidR="00DD636B" w:rsidRDefault="00DD636B" w:rsidP="1E0A8196">
      <w:pPr>
        <w:spacing w:after="0" w:line="240" w:lineRule="auto"/>
        <w:ind w:left="720"/>
        <w:jc w:val="both"/>
        <w:rPr>
          <w:rFonts w:ascii="Times New Roman" w:eastAsiaTheme="minorEastAsia" w:hAnsi="Times New Roman" w:cs="Times New Roman"/>
          <w:color w:val="4F81BC"/>
          <w:sz w:val="24"/>
          <w:szCs w:val="24"/>
        </w:rPr>
      </w:pPr>
    </w:p>
    <w:p w14:paraId="516F935D" w14:textId="7FE5CE6C" w:rsidR="1DB311A7" w:rsidRPr="00A069A0" w:rsidRDefault="1E0A8196" w:rsidP="1E0A8196">
      <w:pPr>
        <w:spacing w:after="0" w:line="240" w:lineRule="auto"/>
        <w:ind w:left="720"/>
        <w:jc w:val="both"/>
        <w:rPr>
          <w:rFonts w:ascii="Times New Roman" w:hAnsi="Times New Roman" w:cs="Times New Roman"/>
          <w:color w:val="4F81BC"/>
          <w:sz w:val="24"/>
          <w:szCs w:val="24"/>
        </w:rPr>
      </w:pPr>
      <w:r w:rsidRPr="00A069A0">
        <w:rPr>
          <w:rFonts w:ascii="Times New Roman" w:eastAsiaTheme="minorEastAsia" w:hAnsi="Times New Roman" w:cs="Times New Roman"/>
          <w:color w:val="4F81BC"/>
          <w:sz w:val="24"/>
          <w:szCs w:val="24"/>
        </w:rPr>
        <w:t>This information is not on the website</w:t>
      </w:r>
      <w:r w:rsidRPr="00A069A0">
        <w:rPr>
          <w:rFonts w:eastAsiaTheme="minorEastAsia"/>
          <w:color w:val="4F81BC"/>
          <w:sz w:val="24"/>
          <w:szCs w:val="24"/>
        </w:rPr>
        <w:t>.</w:t>
      </w:r>
    </w:p>
    <w:p w14:paraId="2D12741D" w14:textId="77777777" w:rsidR="004A7257" w:rsidRPr="00A069A0" w:rsidRDefault="004A7257" w:rsidP="00CF43C9">
      <w:pPr>
        <w:spacing w:after="0" w:line="240" w:lineRule="auto"/>
        <w:jc w:val="both"/>
        <w:rPr>
          <w:rFonts w:ascii="Times New Roman" w:eastAsia="ヒラギノ角ゴ Pro W3" w:hAnsi="Times New Roman" w:cs="Times New Roman"/>
          <w:color w:val="000000"/>
          <w:sz w:val="24"/>
          <w:szCs w:val="24"/>
        </w:rPr>
      </w:pPr>
    </w:p>
    <w:p w14:paraId="3BFA4C10" w14:textId="4EB22350" w:rsidR="00247577" w:rsidRPr="00A069A0" w:rsidRDefault="1DB311A7">
      <w:pPr>
        <w:pStyle w:val="ListParagraph"/>
        <w:numPr>
          <w:ilvl w:val="0"/>
          <w:numId w:val="36"/>
        </w:numPr>
        <w:spacing w:after="0" w:line="240" w:lineRule="auto"/>
        <w:jc w:val="both"/>
        <w:rPr>
          <w:rFonts w:ascii="Times New Roman" w:hAnsi="Times New Roman" w:cs="Times New Roman"/>
          <w:b/>
          <w:bCs/>
          <w:sz w:val="24"/>
          <w:szCs w:val="24"/>
        </w:rPr>
      </w:pPr>
      <w:r w:rsidRPr="00A069A0">
        <w:rPr>
          <w:rFonts w:ascii="Times New Roman" w:eastAsia="ヒラギノ角ゴ Pro W3" w:hAnsi="Times New Roman" w:cs="Times New Roman"/>
          <w:color w:val="000000" w:themeColor="text1"/>
          <w:sz w:val="24"/>
          <w:szCs w:val="24"/>
        </w:rPr>
        <w:t>Please</w:t>
      </w:r>
      <w:r w:rsidRPr="00A069A0">
        <w:rPr>
          <w:rFonts w:ascii="Times New Roman" w:hAnsi="Times New Roman" w:cs="Times New Roman"/>
          <w:sz w:val="24"/>
          <w:szCs w:val="24"/>
        </w:rPr>
        <w:t xml:space="preserve"> describe the Office’s procedures for investigating allegations of sexual harassment or misconduct committed by or against its employees. Please list and describe any allegations received by the Office in Fiscal Year 2024 and Fiscal Year 2025, to date, and whether those allegations were resolved.</w:t>
      </w:r>
      <w:r w:rsidRPr="00A069A0">
        <w:rPr>
          <w:rFonts w:ascii="Times New Roman" w:hAnsi="Times New Roman" w:cs="Times New Roman"/>
          <w:b/>
          <w:bCs/>
          <w:sz w:val="24"/>
          <w:szCs w:val="24"/>
        </w:rPr>
        <w:t xml:space="preserve"> </w:t>
      </w:r>
    </w:p>
    <w:p w14:paraId="5233CC98" w14:textId="77777777" w:rsidR="00242ECD" w:rsidRPr="00A069A0" w:rsidRDefault="00242ECD" w:rsidP="00242ECD">
      <w:pPr>
        <w:pStyle w:val="ListParagraph"/>
        <w:spacing w:after="0" w:line="240" w:lineRule="auto"/>
        <w:ind w:left="360"/>
        <w:jc w:val="both"/>
        <w:rPr>
          <w:rFonts w:ascii="Times New Roman" w:hAnsi="Times New Roman" w:cs="Times New Roman"/>
          <w:b/>
          <w:bCs/>
          <w:sz w:val="24"/>
          <w:szCs w:val="24"/>
        </w:rPr>
      </w:pPr>
    </w:p>
    <w:p w14:paraId="765CE540" w14:textId="1C4FC4DE" w:rsidR="00D72EE6" w:rsidRPr="00A069A0" w:rsidRDefault="00242ECD" w:rsidP="004962B1">
      <w:pPr>
        <w:pStyle w:val="ListParagraph"/>
        <w:spacing w:after="0" w:line="240" w:lineRule="auto"/>
        <w:ind w:left="360"/>
        <w:jc w:val="both"/>
        <w:rPr>
          <w:rFonts w:ascii="Times New Roman" w:hAnsi="Times New Roman" w:cs="Times New Roman"/>
          <w:color w:val="4F81BD" w:themeColor="accent1"/>
          <w:sz w:val="24"/>
          <w:szCs w:val="24"/>
        </w:rPr>
      </w:pPr>
      <w:r w:rsidRPr="00A069A0">
        <w:rPr>
          <w:rFonts w:ascii="Times New Roman" w:hAnsi="Times New Roman" w:cs="Times New Roman"/>
          <w:color w:val="4F81BD" w:themeColor="accent1"/>
          <w:sz w:val="24"/>
          <w:szCs w:val="24"/>
        </w:rPr>
        <w:t xml:space="preserve">The OCFO takes all allegations of sexual harassment or misconduct committed by or against its employees seriously. All complaints are investigated promptly and thoroughly adhering to the complaint process outlined by the Office of Human Rights. If an investigation finds credible evidence that substantiates the allegation, appropriate disciplinary action is taken against the accused. There were no allegations of sexual harassment or misconduct received by the Office in Fiscal Year 2024 </w:t>
      </w:r>
      <w:r w:rsidR="000F18C8">
        <w:rPr>
          <w:rFonts w:ascii="Times New Roman" w:hAnsi="Times New Roman" w:cs="Times New Roman"/>
          <w:color w:val="4F81BD" w:themeColor="accent1"/>
          <w:sz w:val="24"/>
          <w:szCs w:val="24"/>
        </w:rPr>
        <w:t>or</w:t>
      </w:r>
      <w:r w:rsidR="000F18C8" w:rsidRPr="00A069A0">
        <w:rPr>
          <w:rFonts w:ascii="Times New Roman" w:hAnsi="Times New Roman" w:cs="Times New Roman"/>
          <w:color w:val="4F81BD" w:themeColor="accent1"/>
          <w:sz w:val="24"/>
          <w:szCs w:val="24"/>
        </w:rPr>
        <w:t xml:space="preserve"> </w:t>
      </w:r>
      <w:r w:rsidRPr="00A069A0">
        <w:rPr>
          <w:rFonts w:ascii="Times New Roman" w:hAnsi="Times New Roman" w:cs="Times New Roman"/>
          <w:color w:val="4F81BD" w:themeColor="accent1"/>
          <w:sz w:val="24"/>
          <w:szCs w:val="24"/>
        </w:rPr>
        <w:t>Fiscal Year 2025</w:t>
      </w:r>
      <w:r w:rsidR="000F18C8">
        <w:rPr>
          <w:rFonts w:ascii="Times New Roman" w:hAnsi="Times New Roman" w:cs="Times New Roman"/>
          <w:color w:val="4F81BD" w:themeColor="accent1"/>
          <w:sz w:val="24"/>
          <w:szCs w:val="24"/>
        </w:rPr>
        <w:t xml:space="preserve"> to date</w:t>
      </w:r>
      <w:r w:rsidRPr="00A069A0">
        <w:rPr>
          <w:rFonts w:ascii="Times New Roman" w:hAnsi="Times New Roman" w:cs="Times New Roman"/>
          <w:color w:val="4F81BD" w:themeColor="accent1"/>
          <w:sz w:val="24"/>
          <w:szCs w:val="24"/>
        </w:rPr>
        <w:t>.</w:t>
      </w:r>
    </w:p>
    <w:p w14:paraId="2AC0E745" w14:textId="77777777" w:rsidR="00D72EE6" w:rsidRPr="00A069A0" w:rsidRDefault="00D72EE6" w:rsidP="004962B1">
      <w:pPr>
        <w:pStyle w:val="ListParagraph"/>
        <w:spacing w:after="0" w:line="240" w:lineRule="auto"/>
        <w:ind w:left="360"/>
        <w:jc w:val="both"/>
        <w:rPr>
          <w:rFonts w:ascii="Times New Roman" w:hAnsi="Times New Roman" w:cs="Times New Roman"/>
          <w:b/>
          <w:bCs/>
          <w:sz w:val="24"/>
          <w:szCs w:val="24"/>
        </w:rPr>
      </w:pPr>
    </w:p>
    <w:p w14:paraId="417785F6" w14:textId="6EFD4D42" w:rsidR="00B31A4B" w:rsidRPr="00A069A0" w:rsidRDefault="1DB311A7" w:rsidP="00655612">
      <w:pPr>
        <w:pStyle w:val="ListParagraph"/>
        <w:numPr>
          <w:ilvl w:val="1"/>
          <w:numId w:val="36"/>
        </w:numPr>
        <w:spacing w:after="0" w:line="240" w:lineRule="auto"/>
        <w:ind w:left="720"/>
        <w:jc w:val="both"/>
        <w:rPr>
          <w:rFonts w:ascii="Times New Roman" w:hAnsi="Times New Roman" w:cs="Times New Roman"/>
          <w:sz w:val="24"/>
          <w:szCs w:val="24"/>
        </w:rPr>
      </w:pPr>
      <w:r w:rsidRPr="00A069A0">
        <w:rPr>
          <w:rFonts w:ascii="Times New Roman" w:hAnsi="Times New Roman" w:cs="Times New Roman"/>
          <w:sz w:val="24"/>
          <w:szCs w:val="24"/>
        </w:rPr>
        <w:t>Has the Office identified a primary and alternate sexual harassment officer (“SHO”) as required by Mayor’s Order 2023-131 (“Sexual Harassment Order”)? If not, why not? If yes, please provide the names of the primary and alternate SHOs.</w:t>
      </w:r>
    </w:p>
    <w:p w14:paraId="1C3A384C" w14:textId="77777777" w:rsidR="009562ED" w:rsidRPr="00A069A0" w:rsidRDefault="009562ED" w:rsidP="005E0A3F">
      <w:pPr>
        <w:pStyle w:val="ListParagraph"/>
        <w:spacing w:after="0" w:line="240" w:lineRule="auto"/>
        <w:jc w:val="both"/>
        <w:rPr>
          <w:rFonts w:ascii="Times New Roman" w:hAnsi="Times New Roman" w:cs="Times New Roman"/>
          <w:color w:val="4F81BD" w:themeColor="accent1"/>
          <w:sz w:val="24"/>
          <w:szCs w:val="24"/>
        </w:rPr>
      </w:pPr>
    </w:p>
    <w:p w14:paraId="4CFB017F" w14:textId="4D103A12" w:rsidR="005E0A3F" w:rsidRPr="00A069A0" w:rsidRDefault="005E0A3F" w:rsidP="005E0A3F">
      <w:pPr>
        <w:pStyle w:val="ListParagraph"/>
        <w:spacing w:after="0" w:line="240" w:lineRule="auto"/>
        <w:jc w:val="both"/>
        <w:rPr>
          <w:rFonts w:ascii="Times New Roman" w:hAnsi="Times New Roman" w:cs="Times New Roman"/>
          <w:color w:val="4F81BD" w:themeColor="accent1"/>
          <w:sz w:val="24"/>
          <w:szCs w:val="24"/>
        </w:rPr>
      </w:pPr>
      <w:r w:rsidRPr="00A069A0">
        <w:rPr>
          <w:rFonts w:ascii="Times New Roman" w:hAnsi="Times New Roman" w:cs="Times New Roman"/>
          <w:color w:val="4F81BD" w:themeColor="accent1"/>
          <w:sz w:val="24"/>
          <w:szCs w:val="24"/>
        </w:rPr>
        <w:t>Yes, the OCFO’s Office of Human Resources has identified a primary and alternate sexual harassment officer (“SHO”). The following employees will serve in those roles respectively:</w:t>
      </w:r>
    </w:p>
    <w:p w14:paraId="75681B8A" w14:textId="2E332E45" w:rsidR="00F561F9" w:rsidRPr="00A069A0" w:rsidRDefault="00F561F9" w:rsidP="005E0A3F">
      <w:pPr>
        <w:pStyle w:val="ListParagraph"/>
        <w:spacing w:after="0" w:line="240" w:lineRule="auto"/>
        <w:jc w:val="both"/>
        <w:rPr>
          <w:rFonts w:ascii="Times New Roman" w:hAnsi="Times New Roman" w:cs="Times New Roman"/>
          <w:color w:val="4F81BD" w:themeColor="accent1"/>
          <w:sz w:val="24"/>
          <w:szCs w:val="24"/>
        </w:rPr>
      </w:pPr>
    </w:p>
    <w:p w14:paraId="54753370" w14:textId="77777777" w:rsidR="005E0A3F" w:rsidRPr="00A069A0" w:rsidRDefault="005E0A3F" w:rsidP="00E976EE">
      <w:pPr>
        <w:pStyle w:val="ListParagraph"/>
        <w:numPr>
          <w:ilvl w:val="0"/>
          <w:numId w:val="51"/>
        </w:numPr>
        <w:spacing w:after="0" w:line="240" w:lineRule="auto"/>
        <w:jc w:val="both"/>
        <w:rPr>
          <w:rFonts w:ascii="Times New Roman" w:hAnsi="Times New Roman" w:cs="Times New Roman"/>
          <w:color w:val="4F81BD" w:themeColor="accent1"/>
          <w:sz w:val="24"/>
          <w:szCs w:val="24"/>
        </w:rPr>
      </w:pPr>
      <w:r w:rsidRPr="00A069A0">
        <w:rPr>
          <w:rFonts w:ascii="Times New Roman" w:hAnsi="Times New Roman" w:cs="Times New Roman"/>
          <w:color w:val="4F81BD" w:themeColor="accent1"/>
          <w:sz w:val="24"/>
          <w:szCs w:val="24"/>
        </w:rPr>
        <w:t xml:space="preserve">Adama Mosley, HR Program Manager Employee and Labor Relations – Primary </w:t>
      </w:r>
      <w:proofErr w:type="gramStart"/>
      <w:r w:rsidRPr="00A069A0">
        <w:rPr>
          <w:rFonts w:ascii="Times New Roman" w:hAnsi="Times New Roman" w:cs="Times New Roman"/>
          <w:color w:val="4F81BD" w:themeColor="accent1"/>
          <w:sz w:val="24"/>
          <w:szCs w:val="24"/>
        </w:rPr>
        <w:t>SHO;</w:t>
      </w:r>
      <w:proofErr w:type="gramEnd"/>
      <w:r w:rsidRPr="00A069A0">
        <w:rPr>
          <w:rFonts w:ascii="Times New Roman" w:hAnsi="Times New Roman" w:cs="Times New Roman"/>
          <w:color w:val="4F81BD" w:themeColor="accent1"/>
          <w:sz w:val="24"/>
          <w:szCs w:val="24"/>
        </w:rPr>
        <w:t xml:space="preserve"> </w:t>
      </w:r>
    </w:p>
    <w:p w14:paraId="02F719A6" w14:textId="2F432269" w:rsidR="005E0A3F" w:rsidRPr="00A069A0" w:rsidRDefault="005E0A3F" w:rsidP="00E976EE">
      <w:pPr>
        <w:pStyle w:val="ListParagraph"/>
        <w:numPr>
          <w:ilvl w:val="0"/>
          <w:numId w:val="51"/>
        </w:numPr>
        <w:spacing w:after="0" w:line="240" w:lineRule="auto"/>
        <w:jc w:val="both"/>
        <w:rPr>
          <w:rFonts w:ascii="Times New Roman" w:hAnsi="Times New Roman" w:cs="Times New Roman"/>
          <w:color w:val="4F81BD" w:themeColor="accent1"/>
          <w:sz w:val="24"/>
          <w:szCs w:val="24"/>
        </w:rPr>
      </w:pPr>
      <w:r w:rsidRPr="00A069A0">
        <w:rPr>
          <w:rFonts w:ascii="Times New Roman" w:hAnsi="Times New Roman" w:cs="Times New Roman"/>
          <w:color w:val="4F81BD" w:themeColor="accent1"/>
          <w:sz w:val="24"/>
          <w:szCs w:val="24"/>
        </w:rPr>
        <w:t>Brielle Roberson, Human Resources Senior Advisor – Alternate SHO</w:t>
      </w:r>
    </w:p>
    <w:p w14:paraId="558F77C1" w14:textId="77777777" w:rsidR="005E0A3F" w:rsidRPr="00A069A0" w:rsidRDefault="005E0A3F" w:rsidP="005E0A3F">
      <w:pPr>
        <w:pStyle w:val="ListParagraph"/>
        <w:spacing w:after="0" w:line="240" w:lineRule="auto"/>
        <w:jc w:val="both"/>
        <w:rPr>
          <w:rFonts w:ascii="Times New Roman" w:hAnsi="Times New Roman" w:cs="Times New Roman"/>
          <w:sz w:val="24"/>
          <w:szCs w:val="24"/>
        </w:rPr>
      </w:pPr>
    </w:p>
    <w:p w14:paraId="5CDE81B9" w14:textId="7AA4ECC0" w:rsidR="00CF43C9" w:rsidRPr="00A069A0" w:rsidRDefault="1DB311A7" w:rsidP="00655612">
      <w:pPr>
        <w:pStyle w:val="ListParagraph"/>
        <w:numPr>
          <w:ilvl w:val="1"/>
          <w:numId w:val="36"/>
        </w:numPr>
        <w:spacing w:after="0" w:line="240" w:lineRule="auto"/>
        <w:ind w:left="720"/>
        <w:jc w:val="both"/>
        <w:rPr>
          <w:rFonts w:ascii="Times New Roman" w:hAnsi="Times New Roman" w:cs="Times New Roman"/>
          <w:sz w:val="24"/>
          <w:szCs w:val="24"/>
        </w:rPr>
      </w:pPr>
      <w:r w:rsidRPr="00A069A0">
        <w:rPr>
          <w:rFonts w:ascii="Times New Roman" w:hAnsi="Times New Roman" w:cs="Times New Roman"/>
          <w:sz w:val="24"/>
          <w:szCs w:val="24"/>
        </w:rPr>
        <w:t>Has the Office received any requests from staff in an otherwise prohibited dating, romantic, or sexual relationship for a waiver of the requirements of provisions of the Sexual Harassment Order? What was the resolution of each request? If a waiver has been granted, are there limitations on the scope of the waiver?</w:t>
      </w:r>
    </w:p>
    <w:p w14:paraId="09373299" w14:textId="5A59E2F7" w:rsidR="004505DD" w:rsidRPr="00A069A0" w:rsidRDefault="004505DD" w:rsidP="00CF43C9">
      <w:pPr>
        <w:spacing w:after="0" w:line="240" w:lineRule="auto"/>
        <w:jc w:val="both"/>
        <w:rPr>
          <w:rFonts w:ascii="Times New Roman" w:eastAsia="ヒラギノ角ゴ Pro W3" w:hAnsi="Times New Roman" w:cs="Times New Roman"/>
          <w:color w:val="000000"/>
          <w:sz w:val="24"/>
          <w:szCs w:val="24"/>
        </w:rPr>
      </w:pPr>
    </w:p>
    <w:p w14:paraId="03829BB6" w14:textId="4D5A565F" w:rsidR="00F561F9" w:rsidRPr="00A069A0" w:rsidRDefault="00BC2D80" w:rsidP="00BC2D80">
      <w:pPr>
        <w:spacing w:after="0" w:line="240" w:lineRule="auto"/>
        <w:ind w:left="720"/>
        <w:jc w:val="both"/>
        <w:rPr>
          <w:rFonts w:ascii="Times New Roman" w:eastAsia="ヒラギノ角ゴ Pro W3" w:hAnsi="Times New Roman" w:cs="Times New Roman"/>
          <w:color w:val="4F81BD" w:themeColor="accent1"/>
          <w:sz w:val="24"/>
          <w:szCs w:val="24"/>
        </w:rPr>
      </w:pPr>
      <w:r w:rsidRPr="00A069A0">
        <w:rPr>
          <w:rFonts w:ascii="Times New Roman" w:eastAsia="ヒラギノ角ゴ Pro W3" w:hAnsi="Times New Roman" w:cs="Times New Roman"/>
          <w:color w:val="4F81BD" w:themeColor="accent1"/>
          <w:sz w:val="24"/>
          <w:szCs w:val="24"/>
        </w:rPr>
        <w:t>No requests have been received from staff for a waiver of the requirement of provisions of the Sexual Harassment Order.</w:t>
      </w:r>
    </w:p>
    <w:p w14:paraId="3B127B76" w14:textId="09C96EFA" w:rsidR="00F561F9" w:rsidRPr="00A069A0" w:rsidRDefault="00F561F9" w:rsidP="00BC2D80">
      <w:pPr>
        <w:spacing w:after="0" w:line="240" w:lineRule="auto"/>
        <w:jc w:val="both"/>
        <w:rPr>
          <w:rFonts w:ascii="Times New Roman" w:eastAsia="ヒラギノ角ゴ Pro W3" w:hAnsi="Times New Roman" w:cs="Times New Roman"/>
          <w:color w:val="000000"/>
          <w:sz w:val="24"/>
          <w:szCs w:val="24"/>
        </w:rPr>
      </w:pPr>
    </w:p>
    <w:p w14:paraId="05AAE4B0" w14:textId="60D10457" w:rsidR="00CF43C9" w:rsidRPr="00A069A0" w:rsidRDefault="7068B710" w:rsidP="00655612">
      <w:pPr>
        <w:pStyle w:val="ListParagraph"/>
        <w:numPr>
          <w:ilvl w:val="0"/>
          <w:numId w:val="36"/>
        </w:numPr>
        <w:spacing w:after="0" w:line="240" w:lineRule="auto"/>
        <w:jc w:val="both"/>
        <w:rPr>
          <w:rFonts w:ascii="Times New Roman" w:eastAsia="ヒラギノ角ゴ Pro W3" w:hAnsi="Times New Roman" w:cs="Times New Roman"/>
          <w:b/>
          <w:bCs/>
          <w:color w:val="000000"/>
          <w:sz w:val="24"/>
          <w:szCs w:val="24"/>
        </w:rPr>
      </w:pPr>
      <w:r w:rsidRPr="00A069A0">
        <w:rPr>
          <w:rFonts w:ascii="Times New Roman" w:eastAsia="ヒラギノ角ゴ Pro W3" w:hAnsi="Times New Roman" w:cs="Times New Roman"/>
          <w:color w:val="000000" w:themeColor="text1"/>
          <w:sz w:val="24"/>
          <w:szCs w:val="24"/>
        </w:rPr>
        <w:t>Please provide the number of FOIA requests received by the Office during Fiscal Year 2024 and Fiscal Year 2025, to date. Please include the number of requests which were granted, partially granted, denied, or pending. Please also provide the average response time, estimated number of FTEs required to process requests, and the estimated number of hours spent responding to these requests.</w:t>
      </w:r>
      <w:r w:rsidRPr="00A069A0">
        <w:rPr>
          <w:rFonts w:ascii="Times New Roman" w:eastAsia="ヒラギノ角ゴ Pro W3" w:hAnsi="Times New Roman" w:cs="Times New Roman"/>
          <w:b/>
          <w:bCs/>
          <w:color w:val="000000" w:themeColor="text1"/>
          <w:sz w:val="24"/>
          <w:szCs w:val="24"/>
        </w:rPr>
        <w:t xml:space="preserve"> </w:t>
      </w:r>
    </w:p>
    <w:p w14:paraId="47AB92DA" w14:textId="77777777" w:rsidR="00247577" w:rsidRPr="00A069A0" w:rsidRDefault="00247577" w:rsidP="004962B1">
      <w:pPr>
        <w:pStyle w:val="ListParagraph"/>
        <w:spacing w:after="0" w:line="240" w:lineRule="auto"/>
        <w:ind w:left="360"/>
        <w:jc w:val="both"/>
        <w:rPr>
          <w:rFonts w:ascii="Times New Roman" w:eastAsia="ヒラギノ角ゴ Pro W3" w:hAnsi="Times New Roman" w:cs="Times New Roman"/>
          <w:b/>
          <w:bCs/>
          <w:color w:val="000000"/>
          <w:sz w:val="24"/>
          <w:szCs w:val="24"/>
        </w:rPr>
      </w:pPr>
    </w:p>
    <w:p w14:paraId="255CB014" w14:textId="1C2D3F39" w:rsidR="00AC6DA6" w:rsidRPr="00A069A0" w:rsidRDefault="1DB311A7" w:rsidP="00CF43C9">
      <w:pPr>
        <w:pStyle w:val="ListParagraph"/>
        <w:spacing w:after="0" w:line="240" w:lineRule="auto"/>
        <w:jc w:val="both"/>
        <w:rPr>
          <w:rFonts w:ascii="Times New Roman" w:eastAsia="ヒラギノ角ゴ Pro W3" w:hAnsi="Times New Roman" w:cs="Times New Roman"/>
          <w:b/>
          <w:bCs/>
          <w:color w:val="000000"/>
          <w:sz w:val="24"/>
          <w:szCs w:val="24"/>
        </w:rPr>
      </w:pPr>
      <w:r w:rsidRPr="00A069A0">
        <w:rPr>
          <w:rFonts w:ascii="Times New Roman" w:eastAsia="ヒラギノ角ゴ Pro W3" w:hAnsi="Times New Roman" w:cs="Times New Roman"/>
          <w:color w:val="000000" w:themeColor="text1"/>
          <w:sz w:val="24"/>
          <w:szCs w:val="24"/>
        </w:rPr>
        <w:t>a. For FOIA requests disposed of because no records or Office records containing the requested information exist, please describe the nature of the request.</w:t>
      </w:r>
      <w:r w:rsidRPr="00A069A0">
        <w:rPr>
          <w:rFonts w:ascii="Times New Roman" w:eastAsia="ヒラギノ角ゴ Pro W3" w:hAnsi="Times New Roman" w:cs="Times New Roman"/>
          <w:b/>
          <w:bCs/>
          <w:color w:val="000000" w:themeColor="text1"/>
          <w:sz w:val="24"/>
          <w:szCs w:val="24"/>
        </w:rPr>
        <w:t xml:space="preserve">  </w:t>
      </w:r>
    </w:p>
    <w:p w14:paraId="3C2AE6AE" w14:textId="77777777" w:rsidR="00D23AB9" w:rsidRPr="00A069A0" w:rsidRDefault="00CF0040" w:rsidP="004962B1">
      <w:pPr>
        <w:spacing w:after="0" w:line="240" w:lineRule="auto"/>
        <w:contextualSpacing/>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sz w:val="24"/>
          <w:szCs w:val="24"/>
        </w:rPr>
        <w:tab/>
      </w:r>
    </w:p>
    <w:tbl>
      <w:tblPr>
        <w:tblStyle w:val="TableGrid"/>
        <w:tblW w:w="0" w:type="auto"/>
        <w:tblInd w:w="62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45"/>
        <w:gridCol w:w="1870"/>
        <w:gridCol w:w="1870"/>
        <w:gridCol w:w="1870"/>
        <w:gridCol w:w="1870"/>
      </w:tblGrid>
      <w:tr w:rsidR="00D23AB9" w:rsidRPr="00A069A0" w14:paraId="0395517C" w14:textId="77777777" w:rsidTr="0090329C">
        <w:tc>
          <w:tcPr>
            <w:tcW w:w="1245" w:type="dxa"/>
            <w:shd w:val="clear" w:color="auto" w:fill="4F81BD" w:themeFill="accent1"/>
          </w:tcPr>
          <w:p w14:paraId="070FF52C" w14:textId="77777777" w:rsidR="00D23AB9" w:rsidRPr="0090329C" w:rsidRDefault="00D23AB9" w:rsidP="1DB311A7">
            <w:pPr>
              <w:contextualSpacing/>
              <w:jc w:val="center"/>
              <w:rPr>
                <w:rFonts w:ascii="Times New Roman" w:eastAsia="ヒラギノ角ゴ Pro W3" w:hAnsi="Times New Roman" w:cs="Times New Roman"/>
                <w:color w:val="FFFFFF" w:themeColor="background1"/>
                <w:sz w:val="24"/>
                <w:szCs w:val="24"/>
              </w:rPr>
            </w:pPr>
          </w:p>
        </w:tc>
        <w:tc>
          <w:tcPr>
            <w:tcW w:w="1870" w:type="dxa"/>
            <w:shd w:val="clear" w:color="auto" w:fill="4F81BD" w:themeFill="accent1"/>
          </w:tcPr>
          <w:p w14:paraId="0A3D4545" w14:textId="77FEEE5C" w:rsidR="00D23AB9" w:rsidRPr="0090329C" w:rsidRDefault="1DB311A7" w:rsidP="1DB311A7">
            <w:pPr>
              <w:contextualSpacing/>
              <w:jc w:val="center"/>
              <w:rPr>
                <w:rFonts w:ascii="Times New Roman" w:eastAsia="ヒラギノ角ゴ Pro W3" w:hAnsi="Times New Roman" w:cs="Times New Roman"/>
                <w:b/>
                <w:bCs/>
                <w:color w:val="FFFFFF" w:themeColor="background1"/>
                <w:sz w:val="24"/>
                <w:szCs w:val="24"/>
              </w:rPr>
            </w:pPr>
            <w:r w:rsidRPr="0090329C">
              <w:rPr>
                <w:rFonts w:ascii="Times New Roman" w:eastAsia="ヒラギノ角ゴ Pro W3" w:hAnsi="Times New Roman" w:cs="Times New Roman"/>
                <w:b/>
                <w:bCs/>
                <w:color w:val="FFFFFF" w:themeColor="background1"/>
                <w:sz w:val="24"/>
                <w:szCs w:val="24"/>
              </w:rPr>
              <w:t>Granted</w:t>
            </w:r>
          </w:p>
        </w:tc>
        <w:tc>
          <w:tcPr>
            <w:tcW w:w="1870" w:type="dxa"/>
            <w:shd w:val="clear" w:color="auto" w:fill="4F81BD" w:themeFill="accent1"/>
          </w:tcPr>
          <w:p w14:paraId="6B9728F4" w14:textId="6BC282F9" w:rsidR="00D23AB9" w:rsidRPr="0090329C" w:rsidRDefault="1DB311A7" w:rsidP="1DB311A7">
            <w:pPr>
              <w:contextualSpacing/>
              <w:jc w:val="center"/>
              <w:rPr>
                <w:rFonts w:ascii="Times New Roman" w:eastAsia="ヒラギノ角ゴ Pro W3" w:hAnsi="Times New Roman" w:cs="Times New Roman"/>
                <w:b/>
                <w:bCs/>
                <w:color w:val="FFFFFF" w:themeColor="background1"/>
                <w:sz w:val="24"/>
                <w:szCs w:val="24"/>
              </w:rPr>
            </w:pPr>
            <w:r w:rsidRPr="0090329C">
              <w:rPr>
                <w:rFonts w:ascii="Times New Roman" w:eastAsia="ヒラギノ角ゴ Pro W3" w:hAnsi="Times New Roman" w:cs="Times New Roman"/>
                <w:b/>
                <w:bCs/>
                <w:color w:val="FFFFFF" w:themeColor="background1"/>
                <w:sz w:val="24"/>
                <w:szCs w:val="24"/>
              </w:rPr>
              <w:t>Partially Granted</w:t>
            </w:r>
          </w:p>
        </w:tc>
        <w:tc>
          <w:tcPr>
            <w:tcW w:w="1870" w:type="dxa"/>
            <w:shd w:val="clear" w:color="auto" w:fill="4F81BD" w:themeFill="accent1"/>
          </w:tcPr>
          <w:p w14:paraId="210AFE05" w14:textId="7418C59B" w:rsidR="00D23AB9" w:rsidRPr="0090329C" w:rsidRDefault="1DB311A7" w:rsidP="1DB311A7">
            <w:pPr>
              <w:contextualSpacing/>
              <w:jc w:val="center"/>
              <w:rPr>
                <w:rFonts w:ascii="Times New Roman" w:eastAsia="ヒラギノ角ゴ Pro W3" w:hAnsi="Times New Roman" w:cs="Times New Roman"/>
                <w:b/>
                <w:bCs/>
                <w:color w:val="FFFFFF" w:themeColor="background1"/>
                <w:sz w:val="24"/>
                <w:szCs w:val="24"/>
              </w:rPr>
            </w:pPr>
            <w:r w:rsidRPr="0090329C">
              <w:rPr>
                <w:rFonts w:ascii="Times New Roman" w:eastAsia="ヒラギノ角ゴ Pro W3" w:hAnsi="Times New Roman" w:cs="Times New Roman"/>
                <w:b/>
                <w:bCs/>
                <w:color w:val="FFFFFF" w:themeColor="background1"/>
                <w:sz w:val="24"/>
                <w:szCs w:val="24"/>
              </w:rPr>
              <w:t>Denied</w:t>
            </w:r>
          </w:p>
        </w:tc>
        <w:tc>
          <w:tcPr>
            <w:tcW w:w="1870" w:type="dxa"/>
            <w:shd w:val="clear" w:color="auto" w:fill="4F81BD" w:themeFill="accent1"/>
          </w:tcPr>
          <w:p w14:paraId="3DBFD684" w14:textId="5AC50D24" w:rsidR="00D23AB9" w:rsidRPr="0090329C" w:rsidRDefault="1DB311A7" w:rsidP="1DB311A7">
            <w:pPr>
              <w:contextualSpacing/>
              <w:jc w:val="center"/>
              <w:rPr>
                <w:rFonts w:ascii="Times New Roman" w:eastAsia="ヒラギノ角ゴ Pro W3" w:hAnsi="Times New Roman" w:cs="Times New Roman"/>
                <w:b/>
                <w:bCs/>
                <w:color w:val="FFFFFF" w:themeColor="background1"/>
                <w:sz w:val="24"/>
                <w:szCs w:val="24"/>
              </w:rPr>
            </w:pPr>
            <w:r w:rsidRPr="0090329C">
              <w:rPr>
                <w:rFonts w:ascii="Times New Roman" w:eastAsia="ヒラギノ角ゴ Pro W3" w:hAnsi="Times New Roman" w:cs="Times New Roman"/>
                <w:b/>
                <w:bCs/>
                <w:color w:val="FFFFFF" w:themeColor="background1"/>
                <w:sz w:val="24"/>
                <w:szCs w:val="24"/>
              </w:rPr>
              <w:t>Pending</w:t>
            </w:r>
          </w:p>
        </w:tc>
      </w:tr>
      <w:tr w:rsidR="00D23AB9" w:rsidRPr="00A069A0" w14:paraId="1739F592" w14:textId="77777777" w:rsidTr="0EBF88A1">
        <w:tc>
          <w:tcPr>
            <w:tcW w:w="1245" w:type="dxa"/>
          </w:tcPr>
          <w:p w14:paraId="1263B91F" w14:textId="2D7F4B84" w:rsidR="00D23AB9" w:rsidRPr="00A069A0" w:rsidRDefault="1DB311A7" w:rsidP="1DB311A7">
            <w:pPr>
              <w:contextualSpacing/>
              <w:jc w:val="center"/>
              <w:rPr>
                <w:rFonts w:ascii="Times New Roman" w:eastAsia="ヒラギノ角ゴ Pro W3" w:hAnsi="Times New Roman" w:cs="Times New Roman"/>
                <w:b/>
                <w:bCs/>
                <w:color w:val="4F81BC"/>
                <w:sz w:val="24"/>
                <w:szCs w:val="24"/>
              </w:rPr>
            </w:pPr>
            <w:r w:rsidRPr="00A069A0">
              <w:rPr>
                <w:rFonts w:ascii="Times New Roman" w:eastAsia="ヒラギノ角ゴ Pro W3" w:hAnsi="Times New Roman" w:cs="Times New Roman"/>
                <w:b/>
                <w:bCs/>
                <w:color w:val="4F81BC"/>
                <w:sz w:val="24"/>
                <w:szCs w:val="24"/>
              </w:rPr>
              <w:t>FY 2024</w:t>
            </w:r>
          </w:p>
        </w:tc>
        <w:tc>
          <w:tcPr>
            <w:tcW w:w="1870" w:type="dxa"/>
          </w:tcPr>
          <w:p w14:paraId="16C1A126" w14:textId="2B0C640C" w:rsidR="00D23AB9" w:rsidRPr="00A069A0" w:rsidRDefault="0EBF88A1" w:rsidP="1DB311A7">
            <w:pPr>
              <w:contextualSpacing/>
              <w:jc w:val="right"/>
              <w:rPr>
                <w:rFonts w:ascii="Times New Roman" w:eastAsia="ヒラギノ角ゴ Pro W3" w:hAnsi="Times New Roman" w:cs="Times New Roman"/>
                <w:color w:val="4F81BC"/>
                <w:sz w:val="24"/>
                <w:szCs w:val="24"/>
              </w:rPr>
            </w:pPr>
            <w:r w:rsidRPr="00A069A0">
              <w:rPr>
                <w:rFonts w:ascii="Times New Roman" w:eastAsia="ヒラギノ角ゴ Pro W3" w:hAnsi="Times New Roman" w:cs="Times New Roman"/>
                <w:color w:val="4F81BC"/>
                <w:sz w:val="24"/>
                <w:szCs w:val="24"/>
              </w:rPr>
              <w:t>20</w:t>
            </w:r>
          </w:p>
        </w:tc>
        <w:tc>
          <w:tcPr>
            <w:tcW w:w="1870" w:type="dxa"/>
          </w:tcPr>
          <w:p w14:paraId="1D4FDBD7" w14:textId="156C9D30" w:rsidR="00D23AB9" w:rsidRPr="00A069A0" w:rsidRDefault="1DB311A7" w:rsidP="1DB311A7">
            <w:pPr>
              <w:contextualSpacing/>
              <w:jc w:val="right"/>
              <w:rPr>
                <w:rFonts w:ascii="Times New Roman" w:eastAsia="ヒラギノ角ゴ Pro W3" w:hAnsi="Times New Roman" w:cs="Times New Roman"/>
                <w:color w:val="4F81BC"/>
                <w:sz w:val="24"/>
                <w:szCs w:val="24"/>
              </w:rPr>
            </w:pPr>
            <w:r w:rsidRPr="00A069A0">
              <w:rPr>
                <w:rFonts w:ascii="Times New Roman" w:eastAsia="ヒラギノ角ゴ Pro W3" w:hAnsi="Times New Roman" w:cs="Times New Roman"/>
                <w:color w:val="4F81BC"/>
                <w:sz w:val="24"/>
                <w:szCs w:val="24"/>
              </w:rPr>
              <w:t>23</w:t>
            </w:r>
          </w:p>
        </w:tc>
        <w:tc>
          <w:tcPr>
            <w:tcW w:w="1870" w:type="dxa"/>
          </w:tcPr>
          <w:p w14:paraId="1BB180F4" w14:textId="02D6F57C" w:rsidR="00D23AB9" w:rsidRPr="00A069A0" w:rsidRDefault="1DB311A7" w:rsidP="1DB311A7">
            <w:pPr>
              <w:contextualSpacing/>
              <w:jc w:val="right"/>
              <w:rPr>
                <w:rFonts w:ascii="Times New Roman" w:eastAsia="ヒラギノ角ゴ Pro W3" w:hAnsi="Times New Roman" w:cs="Times New Roman"/>
                <w:color w:val="4F81BC"/>
                <w:sz w:val="24"/>
                <w:szCs w:val="24"/>
              </w:rPr>
            </w:pPr>
            <w:r w:rsidRPr="00A069A0">
              <w:rPr>
                <w:rFonts w:ascii="Times New Roman" w:eastAsia="ヒラギノ角ゴ Pro W3" w:hAnsi="Times New Roman" w:cs="Times New Roman"/>
                <w:color w:val="4F81BC"/>
                <w:sz w:val="24"/>
                <w:szCs w:val="24"/>
              </w:rPr>
              <w:t>3</w:t>
            </w:r>
          </w:p>
        </w:tc>
        <w:tc>
          <w:tcPr>
            <w:tcW w:w="1870" w:type="dxa"/>
          </w:tcPr>
          <w:p w14:paraId="03ACCCD0" w14:textId="0B944E9F" w:rsidR="00D23AB9" w:rsidRPr="00A069A0" w:rsidRDefault="1DB311A7" w:rsidP="1DB311A7">
            <w:pPr>
              <w:contextualSpacing/>
              <w:jc w:val="right"/>
              <w:rPr>
                <w:rFonts w:ascii="Times New Roman" w:eastAsia="ヒラギノ角ゴ Pro W3" w:hAnsi="Times New Roman" w:cs="Times New Roman"/>
                <w:color w:val="4F81BC"/>
                <w:sz w:val="24"/>
                <w:szCs w:val="24"/>
              </w:rPr>
            </w:pPr>
            <w:r w:rsidRPr="00A069A0">
              <w:rPr>
                <w:rFonts w:ascii="Times New Roman" w:eastAsia="ヒラギノ角ゴ Pro W3" w:hAnsi="Times New Roman" w:cs="Times New Roman"/>
                <w:color w:val="4F81BC"/>
                <w:sz w:val="24"/>
                <w:szCs w:val="24"/>
              </w:rPr>
              <w:t>6</w:t>
            </w:r>
          </w:p>
        </w:tc>
      </w:tr>
      <w:tr w:rsidR="00D23AB9" w:rsidRPr="00A069A0" w14:paraId="46024AD6" w14:textId="77777777" w:rsidTr="0EBF88A1">
        <w:tc>
          <w:tcPr>
            <w:tcW w:w="1245" w:type="dxa"/>
          </w:tcPr>
          <w:p w14:paraId="258EA9BF" w14:textId="681FFA2A" w:rsidR="00D23AB9" w:rsidRPr="00A069A0" w:rsidRDefault="1DB311A7" w:rsidP="1DB311A7">
            <w:pPr>
              <w:contextualSpacing/>
              <w:jc w:val="center"/>
              <w:rPr>
                <w:rFonts w:ascii="Times New Roman" w:eastAsia="ヒラギノ角ゴ Pro W3" w:hAnsi="Times New Roman" w:cs="Times New Roman"/>
                <w:b/>
                <w:bCs/>
                <w:color w:val="4F81BC"/>
                <w:sz w:val="24"/>
                <w:szCs w:val="24"/>
              </w:rPr>
            </w:pPr>
            <w:r w:rsidRPr="00A069A0">
              <w:rPr>
                <w:rFonts w:ascii="Times New Roman" w:eastAsia="ヒラギノ角ゴ Pro W3" w:hAnsi="Times New Roman" w:cs="Times New Roman"/>
                <w:b/>
                <w:bCs/>
                <w:color w:val="4F81BC"/>
                <w:sz w:val="24"/>
                <w:szCs w:val="24"/>
              </w:rPr>
              <w:t>FY 2025</w:t>
            </w:r>
          </w:p>
        </w:tc>
        <w:tc>
          <w:tcPr>
            <w:tcW w:w="1870" w:type="dxa"/>
          </w:tcPr>
          <w:p w14:paraId="6D12D7B4" w14:textId="2B386CA5" w:rsidR="00D23AB9" w:rsidRPr="00A069A0" w:rsidRDefault="1DB311A7" w:rsidP="1DB311A7">
            <w:pPr>
              <w:contextualSpacing/>
              <w:jc w:val="right"/>
              <w:rPr>
                <w:rFonts w:ascii="Times New Roman" w:eastAsia="ヒラギノ角ゴ Pro W3" w:hAnsi="Times New Roman" w:cs="Times New Roman"/>
                <w:color w:val="4F81BC"/>
                <w:sz w:val="24"/>
                <w:szCs w:val="24"/>
              </w:rPr>
            </w:pPr>
            <w:r w:rsidRPr="00A069A0">
              <w:rPr>
                <w:rFonts w:ascii="Times New Roman" w:eastAsia="ヒラギノ角ゴ Pro W3" w:hAnsi="Times New Roman" w:cs="Times New Roman"/>
                <w:color w:val="4F81BC"/>
                <w:sz w:val="24"/>
                <w:szCs w:val="24"/>
              </w:rPr>
              <w:t>12</w:t>
            </w:r>
          </w:p>
        </w:tc>
        <w:tc>
          <w:tcPr>
            <w:tcW w:w="1870" w:type="dxa"/>
          </w:tcPr>
          <w:p w14:paraId="06EA13FF" w14:textId="2EACC54B" w:rsidR="00D23AB9" w:rsidRPr="00A069A0" w:rsidRDefault="1DB311A7" w:rsidP="1DB311A7">
            <w:pPr>
              <w:contextualSpacing/>
              <w:jc w:val="right"/>
              <w:rPr>
                <w:rFonts w:ascii="Times New Roman" w:eastAsia="ヒラギノ角ゴ Pro W3" w:hAnsi="Times New Roman" w:cs="Times New Roman"/>
                <w:color w:val="4F81BC"/>
                <w:sz w:val="24"/>
                <w:szCs w:val="24"/>
              </w:rPr>
            </w:pPr>
            <w:r w:rsidRPr="00A069A0">
              <w:rPr>
                <w:rFonts w:ascii="Times New Roman" w:eastAsia="ヒラギノ角ゴ Pro W3" w:hAnsi="Times New Roman" w:cs="Times New Roman"/>
                <w:color w:val="4F81BC"/>
                <w:sz w:val="24"/>
                <w:szCs w:val="24"/>
              </w:rPr>
              <w:t>3</w:t>
            </w:r>
          </w:p>
        </w:tc>
        <w:tc>
          <w:tcPr>
            <w:tcW w:w="1870" w:type="dxa"/>
          </w:tcPr>
          <w:p w14:paraId="5D0DDE00" w14:textId="35198F6F" w:rsidR="00D23AB9" w:rsidRPr="00A069A0" w:rsidRDefault="1DB311A7" w:rsidP="1DB311A7">
            <w:pPr>
              <w:contextualSpacing/>
              <w:jc w:val="right"/>
              <w:rPr>
                <w:rFonts w:ascii="Times New Roman" w:eastAsia="ヒラギノ角ゴ Pro W3" w:hAnsi="Times New Roman" w:cs="Times New Roman"/>
                <w:color w:val="4F81BC"/>
                <w:sz w:val="24"/>
                <w:szCs w:val="24"/>
              </w:rPr>
            </w:pPr>
            <w:r w:rsidRPr="00A069A0">
              <w:rPr>
                <w:rFonts w:ascii="Times New Roman" w:eastAsia="ヒラギノ角ゴ Pro W3" w:hAnsi="Times New Roman" w:cs="Times New Roman"/>
                <w:color w:val="4F81BC"/>
                <w:sz w:val="24"/>
                <w:szCs w:val="24"/>
              </w:rPr>
              <w:t>2</w:t>
            </w:r>
          </w:p>
        </w:tc>
        <w:tc>
          <w:tcPr>
            <w:tcW w:w="1870" w:type="dxa"/>
          </w:tcPr>
          <w:p w14:paraId="780A80F6" w14:textId="30A07037" w:rsidR="00D23AB9" w:rsidRPr="00A069A0" w:rsidRDefault="1DB311A7" w:rsidP="1DB311A7">
            <w:pPr>
              <w:contextualSpacing/>
              <w:jc w:val="right"/>
              <w:rPr>
                <w:rFonts w:ascii="Times New Roman" w:eastAsia="ヒラギノ角ゴ Pro W3" w:hAnsi="Times New Roman" w:cs="Times New Roman"/>
                <w:color w:val="4F81BC"/>
                <w:sz w:val="24"/>
                <w:szCs w:val="24"/>
              </w:rPr>
            </w:pPr>
            <w:r w:rsidRPr="00A069A0">
              <w:rPr>
                <w:rFonts w:ascii="Times New Roman" w:eastAsia="ヒラギノ角ゴ Pro W3" w:hAnsi="Times New Roman" w:cs="Times New Roman"/>
                <w:color w:val="4F81BC"/>
                <w:sz w:val="24"/>
                <w:szCs w:val="24"/>
              </w:rPr>
              <w:t>3</w:t>
            </w:r>
          </w:p>
        </w:tc>
      </w:tr>
    </w:tbl>
    <w:p w14:paraId="3167EBA0" w14:textId="77777777" w:rsidR="00301126" w:rsidRPr="00A069A0" w:rsidRDefault="00301126" w:rsidP="1DB311A7">
      <w:pPr>
        <w:spacing w:after="0" w:line="240" w:lineRule="auto"/>
        <w:contextualSpacing/>
        <w:jc w:val="both"/>
        <w:rPr>
          <w:rFonts w:ascii="Times New Roman" w:eastAsia="ヒラギノ角ゴ Pro W3" w:hAnsi="Times New Roman" w:cs="Times New Roman"/>
          <w:color w:val="4F81BC"/>
          <w:sz w:val="24"/>
          <w:szCs w:val="24"/>
        </w:rPr>
      </w:pPr>
    </w:p>
    <w:p w14:paraId="03E059AF" w14:textId="3B402F7F" w:rsidR="005D4569" w:rsidRPr="00A069A0" w:rsidRDefault="1DB311A7" w:rsidP="1DB311A7">
      <w:pPr>
        <w:spacing w:after="0" w:line="240" w:lineRule="auto"/>
        <w:ind w:left="630"/>
        <w:contextualSpacing/>
        <w:jc w:val="both"/>
        <w:rPr>
          <w:rFonts w:ascii="Times New Roman" w:eastAsia="ヒラギノ角ゴ Pro W3" w:hAnsi="Times New Roman" w:cs="Times New Roman"/>
          <w:color w:val="4F81BC"/>
          <w:sz w:val="24"/>
          <w:szCs w:val="24"/>
        </w:rPr>
      </w:pPr>
      <w:r w:rsidRPr="00A069A0">
        <w:rPr>
          <w:rFonts w:ascii="Times New Roman" w:eastAsia="ヒラギノ角ゴ Pro W3" w:hAnsi="Times New Roman" w:cs="Times New Roman"/>
          <w:color w:val="4F81BC"/>
          <w:sz w:val="24"/>
          <w:szCs w:val="24"/>
        </w:rPr>
        <w:t>Two FTEs are assigned to process requests as part of their job duties.</w:t>
      </w:r>
    </w:p>
    <w:p w14:paraId="4341D8C9" w14:textId="5B3E9933" w:rsidR="00566B24" w:rsidRPr="00A069A0" w:rsidRDefault="00566B24" w:rsidP="1DB311A7">
      <w:pPr>
        <w:spacing w:after="0" w:line="240" w:lineRule="auto"/>
        <w:ind w:left="630"/>
        <w:contextualSpacing/>
        <w:jc w:val="both"/>
        <w:rPr>
          <w:rFonts w:ascii="Times New Roman" w:eastAsia="ヒラギノ角ゴ Pro W3" w:hAnsi="Times New Roman" w:cs="Times New Roman"/>
          <w:color w:val="4F81BC"/>
          <w:sz w:val="24"/>
          <w:szCs w:val="24"/>
        </w:rPr>
      </w:pPr>
    </w:p>
    <w:p w14:paraId="6BF5AE6A" w14:textId="1DED457F" w:rsidR="00566B24" w:rsidRPr="00A069A0" w:rsidRDefault="1DB311A7" w:rsidP="1DB311A7">
      <w:pPr>
        <w:spacing w:after="0" w:line="240" w:lineRule="auto"/>
        <w:ind w:left="630"/>
        <w:contextualSpacing/>
        <w:jc w:val="both"/>
        <w:rPr>
          <w:rFonts w:ascii="Times New Roman" w:eastAsia="ヒラギノ角ゴ Pro W3" w:hAnsi="Times New Roman" w:cs="Times New Roman"/>
          <w:color w:val="4F81BC"/>
          <w:sz w:val="24"/>
          <w:szCs w:val="24"/>
        </w:rPr>
      </w:pPr>
      <w:r w:rsidRPr="00A069A0">
        <w:rPr>
          <w:rFonts w:ascii="Times New Roman" w:eastAsia="ヒラギノ角ゴ Pro W3" w:hAnsi="Times New Roman" w:cs="Times New Roman"/>
          <w:color w:val="4F81BC"/>
          <w:sz w:val="24"/>
          <w:szCs w:val="24"/>
        </w:rPr>
        <w:t xml:space="preserve">OLG disposed of two FOIA requests during FY 2024 and FY 2025 because no records containing the requested information exist. Both requests were for annuity </w:t>
      </w:r>
      <w:r w:rsidR="00671DB5">
        <w:rPr>
          <w:rFonts w:ascii="Times New Roman" w:eastAsia="ヒラギノ角ゴ Pro W3" w:hAnsi="Times New Roman" w:cs="Times New Roman"/>
          <w:color w:val="4F81BC"/>
          <w:sz w:val="24"/>
          <w:szCs w:val="24"/>
        </w:rPr>
        <w:t xml:space="preserve">prize </w:t>
      </w:r>
      <w:r w:rsidRPr="00A069A0">
        <w:rPr>
          <w:rFonts w:ascii="Times New Roman" w:eastAsia="ヒラギノ角ゴ Pro W3" w:hAnsi="Times New Roman" w:cs="Times New Roman"/>
          <w:color w:val="4F81BC"/>
          <w:sz w:val="24"/>
          <w:szCs w:val="24"/>
        </w:rPr>
        <w:t xml:space="preserve">winners from 2016 to 2024. There were no responsive documents because between 2016 and 2024 no OLG prize winners chose the annuity option </w:t>
      </w:r>
      <w:r w:rsidR="00D77892">
        <w:rPr>
          <w:rFonts w:ascii="Times New Roman" w:eastAsia="ヒラギノ角ゴ Pro W3" w:hAnsi="Times New Roman" w:cs="Times New Roman"/>
          <w:color w:val="4F81BC"/>
          <w:sz w:val="24"/>
          <w:szCs w:val="24"/>
        </w:rPr>
        <w:t xml:space="preserve">even </w:t>
      </w:r>
      <w:r w:rsidRPr="00A069A0">
        <w:rPr>
          <w:rFonts w:ascii="Times New Roman" w:eastAsia="ヒラギノ角ゴ Pro W3" w:hAnsi="Times New Roman" w:cs="Times New Roman"/>
          <w:color w:val="4F81BC"/>
          <w:sz w:val="24"/>
          <w:szCs w:val="24"/>
        </w:rPr>
        <w:t>where that option was available under the game rules.</w:t>
      </w:r>
    </w:p>
    <w:p w14:paraId="1C9E5E75" w14:textId="77777777" w:rsidR="005D4569" w:rsidRPr="00A069A0" w:rsidRDefault="005D4569" w:rsidP="004962B1">
      <w:pPr>
        <w:spacing w:after="0" w:line="240" w:lineRule="auto"/>
        <w:contextualSpacing/>
        <w:jc w:val="both"/>
        <w:rPr>
          <w:rFonts w:ascii="Times New Roman" w:eastAsia="ヒラギノ角ゴ Pro W3" w:hAnsi="Times New Roman" w:cs="Times New Roman"/>
          <w:color w:val="000000"/>
          <w:sz w:val="24"/>
          <w:szCs w:val="24"/>
        </w:rPr>
      </w:pPr>
    </w:p>
    <w:p w14:paraId="45A4AAFE" w14:textId="0198DFDE" w:rsidR="00AC6DA6" w:rsidRPr="00A069A0" w:rsidRDefault="523ACA35" w:rsidP="00655612">
      <w:pPr>
        <w:pStyle w:val="ListParagraph"/>
        <w:numPr>
          <w:ilvl w:val="0"/>
          <w:numId w:val="36"/>
        </w:numPr>
        <w:spacing w:after="0" w:line="240" w:lineRule="auto"/>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themeColor="text1"/>
          <w:sz w:val="24"/>
          <w:szCs w:val="24"/>
        </w:rPr>
        <w:t xml:space="preserve">Please provide a list of all studies, research papers, reports, and analyses that the Office prepared, or contracted for, during Fiscal Year 2024 and Fiscal Year 2025, to date. Please state the status and purpose of each and attach a copy. </w:t>
      </w:r>
    </w:p>
    <w:p w14:paraId="33D9F124" w14:textId="4D8F595F" w:rsidR="3804BFDA" w:rsidRPr="00A069A0" w:rsidRDefault="3804BFDA" w:rsidP="3804BFDA">
      <w:pPr>
        <w:spacing w:after="0" w:line="240" w:lineRule="auto"/>
        <w:jc w:val="both"/>
        <w:rPr>
          <w:rFonts w:ascii="Times New Roman" w:eastAsia="ヒラギノ角ゴ Pro W3" w:hAnsi="Times New Roman" w:cs="Times New Roman"/>
          <w:color w:val="000000" w:themeColor="text1"/>
          <w:sz w:val="24"/>
          <w:szCs w:val="24"/>
        </w:rPr>
      </w:pPr>
    </w:p>
    <w:p w14:paraId="496FC495" w14:textId="13B1315A" w:rsidR="3804BFDA" w:rsidRPr="00A069A0" w:rsidRDefault="65893B64" w:rsidP="65893B64">
      <w:pPr>
        <w:pStyle w:val="ListParagraph"/>
        <w:numPr>
          <w:ilvl w:val="0"/>
          <w:numId w:val="13"/>
        </w:numPr>
        <w:spacing w:after="0" w:line="257"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b/>
          <w:bCs/>
          <w:color w:val="4F81BC"/>
          <w:sz w:val="24"/>
          <w:szCs w:val="24"/>
        </w:rPr>
        <w:t>Brand Study</w:t>
      </w:r>
      <w:r w:rsidRPr="00A069A0">
        <w:rPr>
          <w:rFonts w:ascii="Times New Roman" w:eastAsia="Times New Roman" w:hAnsi="Times New Roman" w:cs="Times New Roman"/>
          <w:color w:val="4F81BC"/>
          <w:sz w:val="24"/>
          <w:szCs w:val="24"/>
        </w:rPr>
        <w:t xml:space="preserve"> (in progress) </w:t>
      </w:r>
      <w:r w:rsidR="009112D8">
        <w:rPr>
          <w:rFonts w:ascii="Times New Roman" w:eastAsia="Times New Roman" w:hAnsi="Times New Roman" w:cs="Times New Roman"/>
          <w:color w:val="4F81BC"/>
          <w:sz w:val="24"/>
          <w:szCs w:val="24"/>
        </w:rPr>
        <w:t>FY 2025</w:t>
      </w:r>
      <w:r w:rsidRPr="00A069A0">
        <w:rPr>
          <w:rFonts w:ascii="Times New Roman" w:eastAsia="Times New Roman" w:hAnsi="Times New Roman" w:cs="Times New Roman"/>
          <w:color w:val="4F81BC"/>
          <w:sz w:val="24"/>
          <w:szCs w:val="24"/>
        </w:rPr>
        <w:t xml:space="preserve"> – The purpose of the study</w:t>
      </w:r>
      <w:r w:rsidR="2F9D42C5" w:rsidRPr="00A069A0">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DC Lottery operates in an evolving environment where customer preferences, behaviors, and expectations are continuously shifting. To remain a trusted and relevant brand, we must invest in understanding these shifts. A comprehensive rebranding process, starting with robust research, will equip us with the insights necessary to refine our messaging, enhance our customer connections, and elevate our reputation.</w:t>
      </w:r>
    </w:p>
    <w:p w14:paraId="5038B649" w14:textId="2FE6116C" w:rsidR="3804BFDA" w:rsidRPr="00A069A0" w:rsidRDefault="65893B64" w:rsidP="278873F9">
      <w:pPr>
        <w:pStyle w:val="ListParagraph"/>
        <w:numPr>
          <w:ilvl w:val="0"/>
          <w:numId w:val="13"/>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b/>
          <w:bCs/>
          <w:color w:val="4F81BC"/>
          <w:sz w:val="24"/>
          <w:szCs w:val="24"/>
        </w:rPr>
        <w:t>Sports Sponsorship Evaluation</w:t>
      </w:r>
      <w:r w:rsidRPr="00A069A0">
        <w:rPr>
          <w:rFonts w:ascii="Times New Roman" w:eastAsia="Times New Roman" w:hAnsi="Times New Roman" w:cs="Times New Roman"/>
          <w:color w:val="4F81BC"/>
          <w:sz w:val="24"/>
          <w:szCs w:val="24"/>
        </w:rPr>
        <w:t xml:space="preserve"> (complete </w:t>
      </w:r>
      <w:r w:rsidR="009112D8">
        <w:rPr>
          <w:rFonts w:ascii="Times New Roman" w:eastAsia="Times New Roman" w:hAnsi="Times New Roman" w:cs="Times New Roman"/>
          <w:color w:val="4F81BC"/>
          <w:sz w:val="24"/>
          <w:szCs w:val="24"/>
        </w:rPr>
        <w:t>FY 2025</w:t>
      </w:r>
      <w:r w:rsidRPr="00A069A0">
        <w:rPr>
          <w:rFonts w:ascii="Times New Roman" w:eastAsia="Times New Roman" w:hAnsi="Times New Roman" w:cs="Times New Roman"/>
          <w:color w:val="4F81BC"/>
          <w:sz w:val="24"/>
          <w:szCs w:val="24"/>
        </w:rPr>
        <w:t>)</w:t>
      </w:r>
      <w:r w:rsidR="00EF443D" w:rsidRPr="00A069A0">
        <w:rPr>
          <w:rFonts w:ascii="Times New Roman" w:eastAsia="Times New Roman" w:hAnsi="Times New Roman" w:cs="Times New Roman"/>
          <w:color w:val="4F81BC"/>
          <w:sz w:val="24"/>
          <w:szCs w:val="24"/>
        </w:rPr>
        <w:t xml:space="preserve"> – </w:t>
      </w:r>
      <w:r w:rsidRPr="00A069A0">
        <w:rPr>
          <w:rFonts w:ascii="Times New Roman" w:eastAsia="Times New Roman" w:hAnsi="Times New Roman" w:cs="Times New Roman"/>
          <w:color w:val="4F81BC"/>
          <w:sz w:val="24"/>
          <w:szCs w:val="24"/>
        </w:rPr>
        <w:t>The purpose is to review DC sports sponsorships opportunities and each medi</w:t>
      </w:r>
      <w:r w:rsidR="00FF4BFC">
        <w:rPr>
          <w:rFonts w:ascii="Times New Roman" w:eastAsia="Times New Roman" w:hAnsi="Times New Roman" w:cs="Times New Roman"/>
          <w:color w:val="4F81BC"/>
          <w:sz w:val="24"/>
          <w:szCs w:val="24"/>
        </w:rPr>
        <w:t>a</w:t>
      </w:r>
      <w:r w:rsidRPr="00A069A0">
        <w:rPr>
          <w:rFonts w:ascii="Times New Roman" w:eastAsia="Times New Roman" w:hAnsi="Times New Roman" w:cs="Times New Roman"/>
          <w:color w:val="4F81BC"/>
          <w:sz w:val="24"/>
          <w:szCs w:val="24"/>
        </w:rPr>
        <w:t xml:space="preserve"> option to determine if what is offered is the accurate value</w:t>
      </w:r>
      <w:r w:rsidR="00E778EB" w:rsidRPr="00A069A0">
        <w:rPr>
          <w:rFonts w:ascii="Times New Roman" w:eastAsia="Times New Roman" w:hAnsi="Times New Roman" w:cs="Times New Roman"/>
          <w:color w:val="4F81BC"/>
          <w:sz w:val="24"/>
          <w:szCs w:val="24"/>
        </w:rPr>
        <w:t xml:space="preserve">. See Attachment </w:t>
      </w:r>
      <w:r w:rsidR="0004347F" w:rsidRPr="00A069A0">
        <w:rPr>
          <w:rFonts w:ascii="Times New Roman" w:eastAsia="Times New Roman" w:hAnsi="Times New Roman" w:cs="Times New Roman"/>
          <w:color w:val="4F81BC"/>
          <w:sz w:val="24"/>
          <w:szCs w:val="24"/>
        </w:rPr>
        <w:t>R</w:t>
      </w:r>
      <w:r w:rsidR="00E778EB" w:rsidRPr="00A069A0">
        <w:rPr>
          <w:rFonts w:ascii="Times New Roman" w:eastAsia="Times New Roman" w:hAnsi="Times New Roman" w:cs="Times New Roman"/>
          <w:color w:val="4F81BC"/>
          <w:sz w:val="24"/>
          <w:szCs w:val="24"/>
        </w:rPr>
        <w:t xml:space="preserve"> for </w:t>
      </w:r>
      <w:r w:rsidR="00587B08" w:rsidRPr="00A069A0">
        <w:rPr>
          <w:rFonts w:ascii="Times New Roman" w:eastAsia="Times New Roman" w:hAnsi="Times New Roman" w:cs="Times New Roman"/>
          <w:color w:val="4F81BC"/>
          <w:sz w:val="24"/>
          <w:szCs w:val="24"/>
        </w:rPr>
        <w:t>Sports Sponsorship Evaluation study.</w:t>
      </w:r>
    </w:p>
    <w:p w14:paraId="34F9BBB3" w14:textId="65931192" w:rsidR="3804BFDA" w:rsidRPr="00A069A0" w:rsidRDefault="65893B64" w:rsidP="009112D8">
      <w:pPr>
        <w:pStyle w:val="ListParagraph"/>
        <w:numPr>
          <w:ilvl w:val="0"/>
          <w:numId w:val="13"/>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b/>
          <w:bCs/>
          <w:color w:val="4F81BC"/>
          <w:sz w:val="24"/>
          <w:szCs w:val="24"/>
        </w:rPr>
        <w:t>Draw Player Win Back</w:t>
      </w:r>
      <w:r w:rsidRPr="00A069A0">
        <w:rPr>
          <w:rFonts w:ascii="Times New Roman" w:eastAsia="Times New Roman" w:hAnsi="Times New Roman" w:cs="Times New Roman"/>
          <w:color w:val="4F81BC"/>
          <w:sz w:val="24"/>
          <w:szCs w:val="24"/>
        </w:rPr>
        <w:t xml:space="preserve"> (complete </w:t>
      </w:r>
      <w:r w:rsidR="009112D8">
        <w:rPr>
          <w:rFonts w:ascii="Times New Roman" w:eastAsia="Times New Roman" w:hAnsi="Times New Roman" w:cs="Times New Roman"/>
          <w:color w:val="4F81BC"/>
          <w:sz w:val="24"/>
          <w:szCs w:val="24"/>
        </w:rPr>
        <w:t>FY 2024</w:t>
      </w:r>
      <w:r w:rsidRPr="00A069A0">
        <w:rPr>
          <w:rFonts w:ascii="Times New Roman" w:eastAsia="Times New Roman" w:hAnsi="Times New Roman" w:cs="Times New Roman"/>
          <w:color w:val="4F81BC"/>
          <w:sz w:val="24"/>
          <w:szCs w:val="24"/>
        </w:rPr>
        <w:t>)</w:t>
      </w:r>
      <w:r w:rsidR="00E20CC5" w:rsidRPr="00A069A0">
        <w:rPr>
          <w:rFonts w:ascii="Times New Roman" w:eastAsia="Times New Roman" w:hAnsi="Times New Roman" w:cs="Times New Roman"/>
          <w:color w:val="4F81BC"/>
          <w:sz w:val="24"/>
          <w:szCs w:val="24"/>
        </w:rPr>
        <w:t xml:space="preserve"> – </w:t>
      </w:r>
      <w:r w:rsidRPr="00A069A0">
        <w:rPr>
          <w:rFonts w:ascii="Times New Roman" w:eastAsia="Times New Roman" w:hAnsi="Times New Roman" w:cs="Times New Roman"/>
          <w:color w:val="4F81BC"/>
          <w:sz w:val="24"/>
          <w:szCs w:val="24"/>
        </w:rPr>
        <w:t>The purpose of the study was to determine players feelings for the 11:30</w:t>
      </w:r>
      <w:r w:rsidR="524C03F9" w:rsidRPr="00A069A0">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 xml:space="preserve">pm drawing for DC 3 and DC 4. </w:t>
      </w:r>
      <w:r w:rsidR="00E778EB" w:rsidRPr="00A069A0">
        <w:rPr>
          <w:rFonts w:ascii="Times New Roman" w:eastAsia="Times New Roman" w:hAnsi="Times New Roman" w:cs="Times New Roman"/>
          <w:color w:val="4F81BC"/>
          <w:sz w:val="24"/>
          <w:szCs w:val="24"/>
        </w:rPr>
        <w:t xml:space="preserve">See Attachment </w:t>
      </w:r>
      <w:r w:rsidR="0004347F" w:rsidRPr="00A069A0">
        <w:rPr>
          <w:rFonts w:ascii="Times New Roman" w:eastAsia="Times New Roman" w:hAnsi="Times New Roman" w:cs="Times New Roman"/>
          <w:color w:val="4F81BC"/>
          <w:sz w:val="24"/>
          <w:szCs w:val="24"/>
        </w:rPr>
        <w:t>R</w:t>
      </w:r>
      <w:r w:rsidR="00D476E0" w:rsidRPr="00A069A0">
        <w:rPr>
          <w:rFonts w:ascii="Times New Roman" w:eastAsia="Times New Roman" w:hAnsi="Times New Roman" w:cs="Times New Roman"/>
          <w:color w:val="4F81BC"/>
          <w:sz w:val="24"/>
          <w:szCs w:val="24"/>
        </w:rPr>
        <w:t xml:space="preserve"> </w:t>
      </w:r>
      <w:r w:rsidR="00587B08" w:rsidRPr="00A069A0">
        <w:rPr>
          <w:rFonts w:ascii="Times New Roman" w:eastAsia="Times New Roman" w:hAnsi="Times New Roman" w:cs="Times New Roman"/>
          <w:color w:val="4F81BC"/>
          <w:sz w:val="24"/>
          <w:szCs w:val="24"/>
        </w:rPr>
        <w:t>for Draw Player Win Back study.</w:t>
      </w:r>
    </w:p>
    <w:p w14:paraId="5E2D7F22" w14:textId="562383D1" w:rsidR="3804BFDA" w:rsidRPr="00A069A0" w:rsidRDefault="65893B64" w:rsidP="009112D8">
      <w:pPr>
        <w:pStyle w:val="ListParagraph"/>
        <w:numPr>
          <w:ilvl w:val="0"/>
          <w:numId w:val="13"/>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b/>
          <w:bCs/>
          <w:color w:val="4F81BC"/>
          <w:sz w:val="24"/>
          <w:szCs w:val="24"/>
        </w:rPr>
        <w:t>Licensed Property Study</w:t>
      </w:r>
      <w:r w:rsidRPr="00A069A0">
        <w:rPr>
          <w:rFonts w:ascii="Times New Roman" w:eastAsia="Times New Roman" w:hAnsi="Times New Roman" w:cs="Times New Roman"/>
          <w:color w:val="4F81BC"/>
          <w:sz w:val="24"/>
          <w:szCs w:val="24"/>
        </w:rPr>
        <w:t xml:space="preserve"> (complete </w:t>
      </w:r>
      <w:r w:rsidR="009112D8">
        <w:rPr>
          <w:rFonts w:ascii="Times New Roman" w:eastAsia="Times New Roman" w:hAnsi="Times New Roman" w:cs="Times New Roman"/>
          <w:color w:val="4F81BC"/>
          <w:sz w:val="24"/>
          <w:szCs w:val="24"/>
        </w:rPr>
        <w:t>FY 2024</w:t>
      </w:r>
      <w:r w:rsidRPr="00A069A0">
        <w:rPr>
          <w:rFonts w:ascii="Times New Roman" w:eastAsia="Times New Roman" w:hAnsi="Times New Roman" w:cs="Times New Roman"/>
          <w:color w:val="4F81BC"/>
          <w:sz w:val="24"/>
          <w:szCs w:val="24"/>
        </w:rPr>
        <w:t>) – The purpose of the study was to determine what scratcher licensed property players would be most interested</w:t>
      </w:r>
      <w:r w:rsidR="00F00C1D">
        <w:rPr>
          <w:rFonts w:ascii="Times New Roman" w:eastAsia="Times New Roman" w:hAnsi="Times New Roman" w:cs="Times New Roman"/>
          <w:color w:val="4F81BC"/>
          <w:sz w:val="24"/>
          <w:szCs w:val="24"/>
        </w:rPr>
        <w:t xml:space="preserve"> in</w:t>
      </w:r>
      <w:r w:rsidRPr="00A069A0">
        <w:rPr>
          <w:rFonts w:ascii="Times New Roman" w:eastAsia="Times New Roman" w:hAnsi="Times New Roman" w:cs="Times New Roman"/>
          <w:color w:val="4F81BC"/>
          <w:sz w:val="24"/>
          <w:szCs w:val="24"/>
        </w:rPr>
        <w:t>.</w:t>
      </w:r>
      <w:r w:rsidR="00E778EB" w:rsidRPr="00A069A0">
        <w:rPr>
          <w:rFonts w:ascii="Times New Roman" w:eastAsia="Times New Roman" w:hAnsi="Times New Roman" w:cs="Times New Roman"/>
          <w:color w:val="4F81BC"/>
          <w:sz w:val="24"/>
          <w:szCs w:val="24"/>
        </w:rPr>
        <w:t xml:space="preserve"> See Attachment </w:t>
      </w:r>
      <w:r w:rsidR="0004347F" w:rsidRPr="00A069A0">
        <w:rPr>
          <w:rFonts w:ascii="Times New Roman" w:eastAsia="Times New Roman" w:hAnsi="Times New Roman" w:cs="Times New Roman"/>
          <w:color w:val="4F81BC"/>
          <w:sz w:val="24"/>
          <w:szCs w:val="24"/>
        </w:rPr>
        <w:t>R</w:t>
      </w:r>
      <w:r w:rsidR="00F50DBA" w:rsidRPr="00A069A0">
        <w:rPr>
          <w:rFonts w:ascii="Times New Roman" w:eastAsia="Times New Roman" w:hAnsi="Times New Roman" w:cs="Times New Roman"/>
          <w:color w:val="4F81BC"/>
          <w:sz w:val="24"/>
          <w:szCs w:val="24"/>
        </w:rPr>
        <w:t xml:space="preserve"> for </w:t>
      </w:r>
      <w:r w:rsidR="00DB0291" w:rsidRPr="00A069A0">
        <w:rPr>
          <w:rFonts w:ascii="Times New Roman" w:eastAsia="Times New Roman" w:hAnsi="Times New Roman" w:cs="Times New Roman"/>
          <w:color w:val="4F81BC"/>
          <w:sz w:val="24"/>
          <w:szCs w:val="24"/>
        </w:rPr>
        <w:t>Licensed Property Study</w:t>
      </w:r>
      <w:r w:rsidR="0004347F" w:rsidRPr="00A069A0">
        <w:rPr>
          <w:rFonts w:ascii="Times New Roman" w:eastAsia="Times New Roman" w:hAnsi="Times New Roman" w:cs="Times New Roman"/>
          <w:color w:val="4F81BC"/>
          <w:sz w:val="24"/>
          <w:szCs w:val="24"/>
        </w:rPr>
        <w:t>.</w:t>
      </w:r>
    </w:p>
    <w:p w14:paraId="389CEB18" w14:textId="77777777" w:rsidR="00AC6DA6" w:rsidRPr="00A069A0" w:rsidRDefault="00AC6DA6" w:rsidP="004962B1">
      <w:pPr>
        <w:spacing w:after="0" w:line="240" w:lineRule="auto"/>
        <w:contextualSpacing/>
        <w:jc w:val="both"/>
        <w:rPr>
          <w:rFonts w:ascii="Times New Roman" w:eastAsia="ヒラギノ角ゴ Pro W3" w:hAnsi="Times New Roman" w:cs="Times New Roman"/>
          <w:color w:val="000000"/>
          <w:sz w:val="24"/>
          <w:szCs w:val="24"/>
        </w:rPr>
      </w:pPr>
    </w:p>
    <w:p w14:paraId="16E380EF" w14:textId="00DE418B" w:rsidR="1E0A8196" w:rsidRPr="00A069A0" w:rsidRDefault="1E0A8196" w:rsidP="1E0A8196">
      <w:pPr>
        <w:pStyle w:val="ListParagraph"/>
        <w:numPr>
          <w:ilvl w:val="0"/>
          <w:numId w:val="36"/>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000000" w:themeColor="text1"/>
          <w:sz w:val="24"/>
          <w:szCs w:val="24"/>
        </w:rPr>
        <w:t xml:space="preserve">Please list all reports or </w:t>
      </w:r>
      <w:proofErr w:type="gramStart"/>
      <w:r w:rsidRPr="00A069A0">
        <w:rPr>
          <w:rFonts w:ascii="Times New Roman" w:eastAsia="Times New Roman" w:hAnsi="Times New Roman" w:cs="Times New Roman"/>
          <w:color w:val="000000" w:themeColor="text1"/>
          <w:sz w:val="24"/>
          <w:szCs w:val="24"/>
        </w:rPr>
        <w:t>reporting</w:t>
      </w:r>
      <w:proofErr w:type="gramEnd"/>
      <w:r w:rsidRPr="00A069A0">
        <w:rPr>
          <w:rFonts w:ascii="Times New Roman" w:eastAsia="Times New Roman" w:hAnsi="Times New Roman" w:cs="Times New Roman"/>
          <w:color w:val="000000" w:themeColor="text1"/>
          <w:sz w:val="24"/>
          <w:szCs w:val="24"/>
        </w:rPr>
        <w:t xml:space="preserve"> currently required of the Office by the District of Columbia Code or Municipal Regulations. Please indicate whether the Office complies with these requirements, and if not, why (e.g., the purpose behind the requirement is moot, etc.). </w:t>
      </w:r>
    </w:p>
    <w:p w14:paraId="5A952080" w14:textId="11DF5CDC" w:rsidR="1E0A8196" w:rsidRPr="00A069A0" w:rsidRDefault="1E0A8196" w:rsidP="1E0A8196">
      <w:pPr>
        <w:pStyle w:val="ListParagraph"/>
        <w:spacing w:after="0" w:line="240" w:lineRule="auto"/>
        <w:ind w:left="360"/>
        <w:jc w:val="both"/>
        <w:rPr>
          <w:rFonts w:eastAsiaTheme="minorEastAsia"/>
          <w:color w:val="4F81BC"/>
          <w:sz w:val="24"/>
          <w:szCs w:val="24"/>
        </w:rPr>
      </w:pPr>
    </w:p>
    <w:p w14:paraId="7CACB23A" w14:textId="3B2BDA8A" w:rsidR="1E0A8196" w:rsidRPr="00A069A0" w:rsidRDefault="1E0A8196" w:rsidP="1E0A8196">
      <w:pPr>
        <w:pStyle w:val="ListParagraph"/>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OLG submits annual reports to the Mayor and the Council on CBE participation in privately operated sports wagering pursuant to D.C. Code § 36–621.16(e). The latest submission was in March 2024. A </w:t>
      </w:r>
      <w:r w:rsidR="00406F70">
        <w:rPr>
          <w:rFonts w:ascii="Times New Roman" w:eastAsia="Times New Roman" w:hAnsi="Times New Roman" w:cs="Times New Roman"/>
          <w:color w:val="4F81BC"/>
          <w:sz w:val="24"/>
          <w:szCs w:val="24"/>
        </w:rPr>
        <w:t>FY 2024</w:t>
      </w:r>
      <w:r w:rsidRPr="00A069A0">
        <w:rPr>
          <w:rFonts w:ascii="Times New Roman" w:eastAsia="Times New Roman" w:hAnsi="Times New Roman" w:cs="Times New Roman"/>
          <w:color w:val="4F81BC"/>
          <w:sz w:val="24"/>
          <w:szCs w:val="24"/>
        </w:rPr>
        <w:t xml:space="preserve"> report is being drafted in coordination with </w:t>
      </w:r>
      <w:r w:rsidR="00445EAF">
        <w:rPr>
          <w:rFonts w:ascii="Times New Roman" w:eastAsia="Times New Roman" w:hAnsi="Times New Roman" w:cs="Times New Roman"/>
          <w:color w:val="4F81BC"/>
          <w:sz w:val="24"/>
          <w:szCs w:val="24"/>
        </w:rPr>
        <w:t xml:space="preserve">the Department of Small and Local </w:t>
      </w:r>
      <w:r w:rsidR="001727AD">
        <w:rPr>
          <w:rFonts w:ascii="Times New Roman" w:eastAsia="Times New Roman" w:hAnsi="Times New Roman" w:cs="Times New Roman"/>
          <w:color w:val="4F81BC"/>
          <w:sz w:val="24"/>
          <w:szCs w:val="24"/>
        </w:rPr>
        <w:t>Business Development</w:t>
      </w:r>
      <w:r w:rsidR="004E4E6C">
        <w:rPr>
          <w:rFonts w:ascii="Times New Roman" w:eastAsia="Times New Roman" w:hAnsi="Times New Roman" w:cs="Times New Roman"/>
          <w:color w:val="4F81BC"/>
          <w:sz w:val="24"/>
          <w:szCs w:val="24"/>
        </w:rPr>
        <w:t xml:space="preserve"> </w:t>
      </w:r>
      <w:r w:rsidR="00EE2D97">
        <w:rPr>
          <w:rFonts w:ascii="Times New Roman" w:eastAsia="Times New Roman" w:hAnsi="Times New Roman" w:cs="Times New Roman"/>
          <w:color w:val="4F81BC"/>
          <w:sz w:val="24"/>
          <w:szCs w:val="24"/>
        </w:rPr>
        <w:t xml:space="preserve">(DSLBD) </w:t>
      </w:r>
      <w:r w:rsidRPr="00A069A0">
        <w:rPr>
          <w:rFonts w:ascii="Times New Roman" w:eastAsia="Times New Roman" w:hAnsi="Times New Roman" w:cs="Times New Roman"/>
          <w:color w:val="4F81BC"/>
          <w:sz w:val="24"/>
          <w:szCs w:val="24"/>
        </w:rPr>
        <w:t xml:space="preserve">and will be ready for submission by March 2025. </w:t>
      </w:r>
    </w:p>
    <w:p w14:paraId="57F0AE63" w14:textId="77777777" w:rsidR="00776BE0" w:rsidRPr="00A069A0" w:rsidRDefault="00776BE0" w:rsidP="004962B1">
      <w:pPr>
        <w:spacing w:after="0" w:line="240" w:lineRule="auto"/>
        <w:contextualSpacing/>
        <w:jc w:val="both"/>
        <w:rPr>
          <w:rFonts w:ascii="Times New Roman" w:eastAsia="Times New Roman" w:hAnsi="Times New Roman" w:cs="Times New Roman"/>
          <w:color w:val="000000"/>
          <w:sz w:val="24"/>
          <w:szCs w:val="24"/>
        </w:rPr>
      </w:pPr>
    </w:p>
    <w:p w14:paraId="25BB7E74" w14:textId="207D4A52" w:rsidR="00AC6DA6" w:rsidRPr="00A069A0" w:rsidRDefault="1E0A8196" w:rsidP="1E0A8196">
      <w:pPr>
        <w:pStyle w:val="ListParagraph"/>
        <w:numPr>
          <w:ilvl w:val="0"/>
          <w:numId w:val="36"/>
        </w:numPr>
        <w:spacing w:after="0" w:line="240" w:lineRule="auto"/>
        <w:jc w:val="both"/>
        <w:rPr>
          <w:rFonts w:ascii="Times New Roman" w:eastAsia="Times New Roman" w:hAnsi="Times New Roman" w:cs="Times New Roman"/>
          <w:color w:val="000000" w:themeColor="text1"/>
          <w:sz w:val="24"/>
          <w:szCs w:val="24"/>
        </w:rPr>
      </w:pPr>
      <w:r w:rsidRPr="00A069A0">
        <w:rPr>
          <w:rFonts w:ascii="Times New Roman" w:eastAsia="Times New Roman" w:hAnsi="Times New Roman" w:cs="Times New Roman"/>
          <w:color w:val="000000" w:themeColor="text1"/>
          <w:sz w:val="24"/>
          <w:szCs w:val="24"/>
        </w:rPr>
        <w:t xml:space="preserve">Please identify any boards or commissions associated with the Office, and provide a chart listing the names, confirmation dates, terms, wards of residence, and attendance of each member. Include any vacancies. Please also attach agendas and minutes of each board or commission meeting in Fiscal Year 2024 or Fiscal Year 2025, to date, if minutes were prepared. Please inform the Committee if the board or commission did not convene during any month. Finally, please indicate whether the board or commission met virtually or in person. </w:t>
      </w:r>
    </w:p>
    <w:p w14:paraId="5EA29FF1" w14:textId="77777777" w:rsidR="009726D1" w:rsidRPr="00A069A0" w:rsidRDefault="009726D1" w:rsidP="009726D1">
      <w:pPr>
        <w:pStyle w:val="ListParagraph"/>
        <w:rPr>
          <w:rFonts w:ascii="Times New Roman" w:eastAsia="ヒラギノ角ゴ Pro W3" w:hAnsi="Times New Roman" w:cs="Times New Roman"/>
          <w:b/>
          <w:bCs/>
          <w:color w:val="000000"/>
          <w:sz w:val="24"/>
          <w:szCs w:val="24"/>
        </w:rPr>
      </w:pPr>
    </w:p>
    <w:p w14:paraId="02219D77" w14:textId="37F754A6" w:rsidR="009726D1" w:rsidRPr="00A069A0" w:rsidRDefault="50FD1672" w:rsidP="1DB311A7">
      <w:pPr>
        <w:pStyle w:val="ListParagraph"/>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None.</w:t>
      </w:r>
    </w:p>
    <w:p w14:paraId="5FD5F471" w14:textId="77777777" w:rsidR="00776BE0" w:rsidRPr="00A069A0" w:rsidRDefault="00776BE0" w:rsidP="1DB311A7">
      <w:pPr>
        <w:spacing w:after="0" w:line="240" w:lineRule="auto"/>
        <w:contextualSpacing/>
        <w:jc w:val="both"/>
        <w:rPr>
          <w:rFonts w:ascii="Times New Roman" w:eastAsia="Times New Roman" w:hAnsi="Times New Roman" w:cs="Times New Roman"/>
          <w:color w:val="4F81BC"/>
          <w:sz w:val="24"/>
          <w:szCs w:val="24"/>
        </w:rPr>
      </w:pPr>
    </w:p>
    <w:p w14:paraId="742C23E2" w14:textId="7AC6321C" w:rsidR="00B31A4B" w:rsidRPr="00A069A0" w:rsidRDefault="1E0A8196" w:rsidP="00655612">
      <w:pPr>
        <w:pStyle w:val="ListParagraph"/>
        <w:numPr>
          <w:ilvl w:val="0"/>
          <w:numId w:val="36"/>
        </w:numPr>
        <w:spacing w:after="0" w:line="240" w:lineRule="auto"/>
        <w:jc w:val="both"/>
        <w:rPr>
          <w:rFonts w:ascii="Times New Roman" w:eastAsia="ヒラギノ角ゴ Pro W3" w:hAnsi="Times New Roman" w:cs="Times New Roman"/>
          <w:b/>
          <w:bCs/>
          <w:color w:val="000000"/>
          <w:sz w:val="24"/>
          <w:szCs w:val="24"/>
        </w:rPr>
      </w:pPr>
      <w:r w:rsidRPr="00A069A0">
        <w:rPr>
          <w:rFonts w:ascii="Times New Roman" w:eastAsia="Times New Roman" w:hAnsi="Times New Roman" w:cs="Times New Roman"/>
          <w:color w:val="000000" w:themeColor="text1"/>
          <w:sz w:val="24"/>
          <w:szCs w:val="24"/>
        </w:rPr>
        <w:t>Please describe how the Office solicits feedback from customers.</w:t>
      </w:r>
      <w:r w:rsidRPr="00A069A0">
        <w:rPr>
          <w:rFonts w:ascii="Times New Roman" w:eastAsia="Times New Roman" w:hAnsi="Times New Roman" w:cs="Times New Roman"/>
          <w:color w:val="92D050"/>
          <w:sz w:val="24"/>
          <w:szCs w:val="24"/>
        </w:rPr>
        <w:t xml:space="preserve"> </w:t>
      </w:r>
    </w:p>
    <w:p w14:paraId="5C698DE2" w14:textId="77777777" w:rsidR="00B31A4B" w:rsidRPr="00A069A0" w:rsidRDefault="00B31A4B" w:rsidP="004962B1">
      <w:pPr>
        <w:pStyle w:val="ListParagraph"/>
        <w:ind w:left="0"/>
        <w:rPr>
          <w:rFonts w:ascii="Times New Roman" w:eastAsia="Times New Roman" w:hAnsi="Times New Roman" w:cs="Times New Roman"/>
          <w:color w:val="000000"/>
          <w:sz w:val="24"/>
          <w:szCs w:val="24"/>
        </w:rPr>
      </w:pPr>
    </w:p>
    <w:p w14:paraId="7FB61010" w14:textId="7A5865C9" w:rsidR="00B31A4B" w:rsidRPr="00A069A0" w:rsidRDefault="00AC6DA6" w:rsidP="00655612">
      <w:pPr>
        <w:pStyle w:val="ListParagraph"/>
        <w:numPr>
          <w:ilvl w:val="1"/>
          <w:numId w:val="36"/>
        </w:numPr>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Times New Roman" w:hAnsi="Times New Roman" w:cs="Times New Roman"/>
          <w:color w:val="000000"/>
          <w:sz w:val="24"/>
          <w:szCs w:val="24"/>
        </w:rPr>
        <w:t xml:space="preserve">Please explain what the </w:t>
      </w:r>
      <w:r w:rsidR="00613F31" w:rsidRPr="00A069A0">
        <w:rPr>
          <w:rFonts w:ascii="Times New Roman" w:eastAsia="Times New Roman" w:hAnsi="Times New Roman" w:cs="Times New Roman"/>
          <w:color w:val="000000"/>
          <w:sz w:val="24"/>
          <w:szCs w:val="24"/>
        </w:rPr>
        <w:t>Office</w:t>
      </w:r>
      <w:r w:rsidRPr="00A069A0">
        <w:rPr>
          <w:rFonts w:ascii="Times New Roman" w:eastAsia="Times New Roman" w:hAnsi="Times New Roman" w:cs="Times New Roman"/>
          <w:color w:val="000000"/>
          <w:sz w:val="24"/>
          <w:szCs w:val="24"/>
        </w:rPr>
        <w:t xml:space="preserve"> has learned from this feedback, including specific examples; and </w:t>
      </w:r>
    </w:p>
    <w:p w14:paraId="41B69967" w14:textId="0D072FD2" w:rsidR="00AC6DA6" w:rsidRPr="00A069A0" w:rsidRDefault="59073B77" w:rsidP="00655612">
      <w:pPr>
        <w:pStyle w:val="ListParagraph"/>
        <w:numPr>
          <w:ilvl w:val="1"/>
          <w:numId w:val="36"/>
        </w:numPr>
        <w:spacing w:after="0" w:line="240" w:lineRule="auto"/>
        <w:ind w:left="720"/>
        <w:jc w:val="both"/>
        <w:rPr>
          <w:rFonts w:ascii="Times New Roman" w:eastAsia="ヒラギノ角ゴ Pro W3" w:hAnsi="Times New Roman" w:cs="Times New Roman"/>
          <w:color w:val="000000"/>
          <w:sz w:val="24"/>
          <w:szCs w:val="24"/>
        </w:rPr>
      </w:pPr>
      <w:r w:rsidRPr="00A069A0">
        <w:rPr>
          <w:rFonts w:ascii="Times New Roman" w:eastAsia="Times New Roman" w:hAnsi="Times New Roman" w:cs="Times New Roman"/>
          <w:color w:val="000000" w:themeColor="text1"/>
          <w:sz w:val="24"/>
          <w:szCs w:val="24"/>
        </w:rPr>
        <w:t>Explain how the Office has changed its practices due to such feedback.</w:t>
      </w:r>
    </w:p>
    <w:p w14:paraId="11038AB6" w14:textId="59B922A0" w:rsidR="59073B77" w:rsidRPr="00A069A0" w:rsidRDefault="59073B77" w:rsidP="1DB311A7">
      <w:pPr>
        <w:spacing w:after="0" w:line="240" w:lineRule="auto"/>
        <w:ind w:left="720"/>
        <w:jc w:val="both"/>
        <w:rPr>
          <w:rFonts w:ascii="Times New Roman" w:eastAsia="ヒラギノ角ゴ Pro W3" w:hAnsi="Times New Roman" w:cs="Times New Roman"/>
          <w:color w:val="000000" w:themeColor="text1"/>
          <w:sz w:val="24"/>
          <w:szCs w:val="24"/>
        </w:rPr>
      </w:pPr>
    </w:p>
    <w:p w14:paraId="7BCB228F" w14:textId="77725C08" w:rsidR="59073B77" w:rsidRPr="00A069A0" w:rsidRDefault="1DB311A7" w:rsidP="1DB311A7">
      <w:pPr>
        <w:spacing w:after="0" w:line="240" w:lineRule="auto"/>
        <w:ind w:left="720"/>
        <w:jc w:val="both"/>
        <w:rPr>
          <w:rFonts w:ascii="Times New Roman" w:eastAsia="Times New Roman" w:hAnsi="Times New Roman" w:cs="Times New Roman"/>
          <w:color w:val="000000" w:themeColor="text1"/>
          <w:sz w:val="24"/>
          <w:szCs w:val="24"/>
        </w:rPr>
      </w:pPr>
      <w:r w:rsidRPr="00A069A0">
        <w:rPr>
          <w:rFonts w:ascii="Times New Roman" w:eastAsia="Times New Roman" w:hAnsi="Times New Roman" w:cs="Times New Roman"/>
          <w:color w:val="4F81BC"/>
          <w:sz w:val="24"/>
          <w:szCs w:val="24"/>
        </w:rPr>
        <w:t>OLG solicits feedback through the “Contact Us” section of our website.  However, the bulk of feedback from customers is done via telephone calls to the Customer Service Division.  The dominant feedback relates to issues with equipment and the resultant interactions with retailers.</w:t>
      </w:r>
    </w:p>
    <w:p w14:paraId="48D5F203" w14:textId="7D95F93E" w:rsidR="59073B77" w:rsidRPr="00A069A0" w:rsidRDefault="59073B77" w:rsidP="1DB311A7">
      <w:pPr>
        <w:spacing w:after="0" w:line="240" w:lineRule="auto"/>
        <w:ind w:left="720"/>
        <w:jc w:val="both"/>
        <w:rPr>
          <w:rFonts w:ascii="Times New Roman" w:eastAsia="Times New Roman" w:hAnsi="Times New Roman" w:cs="Times New Roman"/>
          <w:color w:val="000000" w:themeColor="text1"/>
          <w:sz w:val="24"/>
          <w:szCs w:val="24"/>
        </w:rPr>
      </w:pPr>
    </w:p>
    <w:p w14:paraId="5504CEC0" w14:textId="79418F85" w:rsidR="59073B77" w:rsidRPr="00A069A0" w:rsidRDefault="1DB311A7" w:rsidP="1DB311A7">
      <w:pPr>
        <w:spacing w:after="0" w:line="240" w:lineRule="auto"/>
        <w:ind w:left="720"/>
        <w:jc w:val="both"/>
        <w:rPr>
          <w:rFonts w:ascii="Times New Roman" w:eastAsia="Times New Roman" w:hAnsi="Times New Roman" w:cs="Times New Roman"/>
          <w:color w:val="000000" w:themeColor="text1"/>
          <w:sz w:val="24"/>
          <w:szCs w:val="24"/>
        </w:rPr>
      </w:pPr>
      <w:r w:rsidRPr="00A069A0">
        <w:rPr>
          <w:rFonts w:ascii="Times New Roman" w:eastAsia="Times New Roman" w:hAnsi="Times New Roman" w:cs="Times New Roman"/>
          <w:color w:val="4F81BC"/>
          <w:sz w:val="24"/>
          <w:szCs w:val="24"/>
        </w:rPr>
        <w:t>OLG tracks each complaint from inception to resolution.</w:t>
      </w:r>
      <w:r w:rsidR="000629D3" w:rsidRPr="00A069A0">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We work with both customers and retailers to increase amicable interactions between both.</w:t>
      </w:r>
    </w:p>
    <w:p w14:paraId="37DC8131" w14:textId="1D9E3586" w:rsidR="59073B77" w:rsidRPr="00A069A0" w:rsidRDefault="59073B77" w:rsidP="1DB311A7">
      <w:pPr>
        <w:spacing w:after="0" w:line="240" w:lineRule="auto"/>
        <w:ind w:left="720"/>
        <w:jc w:val="both"/>
        <w:rPr>
          <w:rFonts w:ascii="Times New Roman" w:eastAsia="Times New Roman" w:hAnsi="Times New Roman" w:cs="Times New Roman"/>
          <w:color w:val="000000" w:themeColor="text1"/>
          <w:sz w:val="24"/>
          <w:szCs w:val="24"/>
        </w:rPr>
      </w:pPr>
    </w:p>
    <w:p w14:paraId="4D43212D" w14:textId="784D0E80" w:rsidR="59073B77" w:rsidRPr="00A069A0" w:rsidRDefault="1DB311A7" w:rsidP="1DB311A7">
      <w:pPr>
        <w:spacing w:after="0" w:line="240" w:lineRule="auto"/>
        <w:ind w:left="360" w:firstLine="360"/>
        <w:jc w:val="both"/>
        <w:rPr>
          <w:rFonts w:ascii="Times New Roman" w:eastAsia="Times New Roman" w:hAnsi="Times New Roman" w:cs="Times New Roman"/>
          <w:color w:val="000000" w:themeColor="text1"/>
          <w:sz w:val="24"/>
          <w:szCs w:val="24"/>
        </w:rPr>
      </w:pPr>
      <w:r w:rsidRPr="00A069A0">
        <w:rPr>
          <w:rFonts w:ascii="Times New Roman" w:eastAsia="Times New Roman" w:hAnsi="Times New Roman" w:cs="Times New Roman"/>
          <w:color w:val="4F81BC"/>
          <w:sz w:val="24"/>
          <w:szCs w:val="24"/>
        </w:rPr>
        <w:t xml:space="preserve">OLG is </w:t>
      </w:r>
      <w:proofErr w:type="gramStart"/>
      <w:r w:rsidRPr="00A069A0">
        <w:rPr>
          <w:rFonts w:ascii="Times New Roman" w:eastAsia="Times New Roman" w:hAnsi="Times New Roman" w:cs="Times New Roman"/>
          <w:color w:val="4F81BC"/>
          <w:sz w:val="24"/>
          <w:szCs w:val="24"/>
        </w:rPr>
        <w:t>in the midst of</w:t>
      </w:r>
      <w:proofErr w:type="gramEnd"/>
      <w:r w:rsidRPr="00A069A0">
        <w:rPr>
          <w:rFonts w:ascii="Times New Roman" w:eastAsia="Times New Roman" w:hAnsi="Times New Roman" w:cs="Times New Roman"/>
          <w:color w:val="4F81BC"/>
          <w:sz w:val="24"/>
          <w:szCs w:val="24"/>
        </w:rPr>
        <w:t xml:space="preserve"> procuring a new gaming system vendor, which should allow OLG </w:t>
      </w:r>
      <w:r w:rsidR="59073B77" w:rsidRPr="00A069A0">
        <w:tab/>
      </w:r>
      <w:r w:rsidRPr="00A069A0">
        <w:rPr>
          <w:rFonts w:ascii="Times New Roman" w:eastAsia="Times New Roman" w:hAnsi="Times New Roman" w:cs="Times New Roman"/>
          <w:color w:val="4F81BC"/>
          <w:sz w:val="24"/>
          <w:szCs w:val="24"/>
        </w:rPr>
        <w:t>to procure more up-to-date equipment.</w:t>
      </w:r>
    </w:p>
    <w:p w14:paraId="0DC0150A" w14:textId="77777777" w:rsidR="00076D78" w:rsidRPr="00A069A0" w:rsidRDefault="00076D78" w:rsidP="004962B1">
      <w:pPr>
        <w:spacing w:after="0" w:line="240" w:lineRule="auto"/>
        <w:ind w:left="360"/>
        <w:contextualSpacing/>
        <w:jc w:val="both"/>
        <w:rPr>
          <w:rFonts w:ascii="Times New Roman" w:eastAsia="Times New Roman" w:hAnsi="Times New Roman" w:cs="Times New Roman"/>
          <w:color w:val="000000"/>
          <w:sz w:val="24"/>
          <w:szCs w:val="24"/>
        </w:rPr>
      </w:pPr>
    </w:p>
    <w:p w14:paraId="5BA294DF" w14:textId="437BADC5" w:rsidR="00B31A4B" w:rsidRPr="00671DB5" w:rsidRDefault="1DB311A7" w:rsidP="00655612">
      <w:pPr>
        <w:pStyle w:val="ListParagraph"/>
        <w:numPr>
          <w:ilvl w:val="0"/>
          <w:numId w:val="36"/>
        </w:numPr>
        <w:spacing w:after="0" w:line="240" w:lineRule="auto"/>
        <w:jc w:val="both"/>
        <w:rPr>
          <w:rFonts w:ascii="Times New Roman" w:eastAsia="Times New Roman" w:hAnsi="Times New Roman" w:cs="Times New Roman"/>
          <w:b/>
          <w:bCs/>
          <w:sz w:val="24"/>
          <w:szCs w:val="24"/>
        </w:rPr>
      </w:pPr>
      <w:r w:rsidRPr="00A069A0">
        <w:rPr>
          <w:rFonts w:ascii="Times New Roman" w:eastAsia="Times New Roman" w:hAnsi="Times New Roman" w:cs="Times New Roman"/>
          <w:color w:val="000000" w:themeColor="text1"/>
          <w:sz w:val="24"/>
          <w:szCs w:val="24"/>
        </w:rPr>
        <w:t xml:space="preserve">Please attach copies of the required annual </w:t>
      </w:r>
      <w:r w:rsidRPr="00A069A0">
        <w:rPr>
          <w:rFonts w:ascii="Times New Roman" w:eastAsia="Times New Roman" w:hAnsi="Times New Roman" w:cs="Times New Roman"/>
          <w:b/>
          <w:bCs/>
          <w:color w:val="000000" w:themeColor="text1"/>
          <w:sz w:val="24"/>
          <w:szCs w:val="24"/>
        </w:rPr>
        <w:t>small business enterprise (“SBE”) expenditure</w:t>
      </w:r>
      <w:r w:rsidRPr="00A069A0">
        <w:rPr>
          <w:rFonts w:ascii="Times New Roman" w:eastAsia="Times New Roman" w:hAnsi="Times New Roman" w:cs="Times New Roman"/>
          <w:color w:val="000000" w:themeColor="text1"/>
          <w:sz w:val="24"/>
          <w:szCs w:val="24"/>
        </w:rPr>
        <w:t xml:space="preserve"> reports for the Office for Fiscal Year 2023, Fiscal Year 2024, and Fiscal Year 2025, to date</w:t>
      </w:r>
      <w:r w:rsidRPr="00671DB5">
        <w:rPr>
          <w:rFonts w:ascii="Times New Roman" w:eastAsia="Times New Roman" w:hAnsi="Times New Roman" w:cs="Times New Roman"/>
          <w:sz w:val="24"/>
          <w:szCs w:val="24"/>
        </w:rPr>
        <w:t xml:space="preserve">.  </w:t>
      </w:r>
    </w:p>
    <w:p w14:paraId="515EAFF0" w14:textId="77777777" w:rsidR="00247577" w:rsidRPr="00A069A0" w:rsidRDefault="00247577" w:rsidP="004962B1">
      <w:pPr>
        <w:pStyle w:val="ListParagraph"/>
        <w:spacing w:after="0" w:line="240" w:lineRule="auto"/>
        <w:ind w:left="360"/>
        <w:jc w:val="both"/>
        <w:rPr>
          <w:rFonts w:ascii="Times New Roman" w:eastAsia="Times New Roman" w:hAnsi="Times New Roman" w:cs="Times New Roman"/>
          <w:color w:val="000000"/>
          <w:sz w:val="24"/>
          <w:szCs w:val="24"/>
        </w:rPr>
      </w:pPr>
    </w:p>
    <w:p w14:paraId="628D8F0F" w14:textId="0213F9F3" w:rsidR="00AC6DA6" w:rsidRPr="00A069A0" w:rsidRDefault="00AC6DA6" w:rsidP="00655612">
      <w:pPr>
        <w:pStyle w:val="ListParagraph"/>
        <w:numPr>
          <w:ilvl w:val="1"/>
          <w:numId w:val="36"/>
        </w:numPr>
        <w:spacing w:after="0" w:line="240" w:lineRule="auto"/>
        <w:ind w:left="720"/>
        <w:jc w:val="both"/>
        <w:rPr>
          <w:rFonts w:ascii="Times New Roman" w:eastAsia="Times New Roman" w:hAnsi="Times New Roman" w:cs="Times New Roman"/>
          <w:color w:val="000000"/>
          <w:sz w:val="24"/>
          <w:szCs w:val="24"/>
        </w:rPr>
      </w:pPr>
      <w:r w:rsidRPr="00A069A0">
        <w:rPr>
          <w:rFonts w:ascii="Times New Roman" w:eastAsia="Times New Roman" w:hAnsi="Times New Roman" w:cs="Times New Roman"/>
          <w:color w:val="000000" w:themeColor="text1"/>
          <w:sz w:val="24"/>
          <w:szCs w:val="24"/>
        </w:rPr>
        <w:t xml:space="preserve">D.C. Official Code § 2-218.53(b) requires each District agency to submit supplemental information with their annual SBE expenditure report, including a description of the activities the </w:t>
      </w:r>
      <w:r w:rsidR="00613F31" w:rsidRPr="00A069A0">
        <w:rPr>
          <w:rFonts w:ascii="Times New Roman" w:eastAsia="Times New Roman" w:hAnsi="Times New Roman" w:cs="Times New Roman"/>
          <w:color w:val="000000" w:themeColor="text1"/>
          <w:sz w:val="24"/>
          <w:szCs w:val="24"/>
        </w:rPr>
        <w:t>Office</w:t>
      </w:r>
      <w:r w:rsidRPr="00A069A0">
        <w:rPr>
          <w:rFonts w:ascii="Times New Roman" w:eastAsia="Times New Roman" w:hAnsi="Times New Roman" w:cs="Times New Roman"/>
          <w:color w:val="000000" w:themeColor="text1"/>
          <w:sz w:val="24"/>
          <w:szCs w:val="24"/>
        </w:rPr>
        <w:t xml:space="preserve"> engaged in to achieve their fiscal year SBE expenditure goal and a description of any changes the </w:t>
      </w:r>
      <w:r w:rsidR="00613F31" w:rsidRPr="00A069A0">
        <w:rPr>
          <w:rFonts w:ascii="Times New Roman" w:eastAsia="Times New Roman" w:hAnsi="Times New Roman" w:cs="Times New Roman"/>
          <w:color w:val="000000" w:themeColor="text1"/>
          <w:sz w:val="24"/>
          <w:szCs w:val="24"/>
        </w:rPr>
        <w:t>Office</w:t>
      </w:r>
      <w:r w:rsidRPr="00A069A0">
        <w:rPr>
          <w:rFonts w:ascii="Times New Roman" w:eastAsia="Times New Roman" w:hAnsi="Times New Roman" w:cs="Times New Roman"/>
          <w:color w:val="000000" w:themeColor="text1"/>
          <w:sz w:val="24"/>
          <w:szCs w:val="24"/>
        </w:rPr>
        <w:t xml:space="preserve"> intends to make during the next fiscal year to achieve their SBE expenditure goal. Has the </w:t>
      </w:r>
      <w:r w:rsidR="00613F31" w:rsidRPr="00A069A0">
        <w:rPr>
          <w:rFonts w:ascii="Times New Roman" w:eastAsia="Times New Roman" w:hAnsi="Times New Roman" w:cs="Times New Roman"/>
          <w:color w:val="000000" w:themeColor="text1"/>
          <w:sz w:val="24"/>
          <w:szCs w:val="24"/>
        </w:rPr>
        <w:t>Office</w:t>
      </w:r>
      <w:r w:rsidRPr="00A069A0">
        <w:rPr>
          <w:rFonts w:ascii="Times New Roman" w:eastAsia="Times New Roman" w:hAnsi="Times New Roman" w:cs="Times New Roman"/>
          <w:color w:val="000000" w:themeColor="text1"/>
          <w:sz w:val="24"/>
          <w:szCs w:val="24"/>
        </w:rPr>
        <w:t xml:space="preserve"> submitted the required information for Fiscal Year </w:t>
      </w:r>
      <w:r w:rsidR="00A11A91" w:rsidRPr="00A069A0">
        <w:rPr>
          <w:rFonts w:ascii="Times New Roman" w:eastAsia="Times New Roman" w:hAnsi="Times New Roman" w:cs="Times New Roman"/>
          <w:color w:val="000000" w:themeColor="text1"/>
          <w:sz w:val="24"/>
          <w:szCs w:val="24"/>
        </w:rPr>
        <w:t>202</w:t>
      </w:r>
      <w:r w:rsidR="00590041" w:rsidRPr="00A069A0">
        <w:rPr>
          <w:rFonts w:ascii="Times New Roman" w:eastAsia="Times New Roman" w:hAnsi="Times New Roman" w:cs="Times New Roman"/>
          <w:color w:val="000000" w:themeColor="text1"/>
          <w:sz w:val="24"/>
          <w:szCs w:val="24"/>
        </w:rPr>
        <w:t>4</w:t>
      </w:r>
      <w:r w:rsidRPr="00A069A0">
        <w:rPr>
          <w:rFonts w:ascii="Times New Roman" w:eastAsia="Times New Roman" w:hAnsi="Times New Roman" w:cs="Times New Roman"/>
          <w:color w:val="000000" w:themeColor="text1"/>
          <w:sz w:val="24"/>
          <w:szCs w:val="24"/>
        </w:rPr>
        <w:t xml:space="preserve">? If so, please provide a copy as an attachment. If not, please explain. </w:t>
      </w:r>
    </w:p>
    <w:p w14:paraId="61098B2C" w14:textId="77777777" w:rsidR="005D1ADE" w:rsidRPr="00A069A0" w:rsidRDefault="005D1ADE" w:rsidP="1DB311A7">
      <w:pPr>
        <w:pStyle w:val="ListParagraph"/>
        <w:spacing w:after="0" w:line="240" w:lineRule="auto"/>
        <w:ind w:left="360"/>
        <w:jc w:val="both"/>
        <w:rPr>
          <w:rFonts w:ascii="Times New Roman" w:eastAsia="Times New Roman" w:hAnsi="Times New Roman" w:cs="Times New Roman"/>
          <w:b/>
          <w:bCs/>
          <w:color w:val="000000"/>
          <w:sz w:val="24"/>
          <w:szCs w:val="24"/>
        </w:rPr>
      </w:pPr>
    </w:p>
    <w:p w14:paraId="4B41EB4D" w14:textId="11781F42" w:rsidR="4A1D342D" w:rsidRPr="00A069A0" w:rsidRDefault="1E0A8196" w:rsidP="1DB311A7">
      <w:pPr>
        <w:pStyle w:val="ListParagraph"/>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OLG has submitted the required information to DSLBD and has met its goal for FY</w:t>
      </w:r>
      <w:r w:rsidR="008F72DF">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 xml:space="preserve">23.  OLG is working with DSLBD to finalize </w:t>
      </w:r>
      <w:proofErr w:type="gramStart"/>
      <w:r w:rsidRPr="00A069A0">
        <w:rPr>
          <w:rFonts w:ascii="Times New Roman" w:eastAsia="Times New Roman" w:hAnsi="Times New Roman" w:cs="Times New Roman"/>
          <w:color w:val="4F81BC"/>
          <w:sz w:val="24"/>
          <w:szCs w:val="24"/>
        </w:rPr>
        <w:t>expenditures</w:t>
      </w:r>
      <w:proofErr w:type="gramEnd"/>
      <w:r w:rsidRPr="00A069A0">
        <w:rPr>
          <w:rFonts w:ascii="Times New Roman" w:eastAsia="Times New Roman" w:hAnsi="Times New Roman" w:cs="Times New Roman"/>
          <w:color w:val="4F81BC"/>
          <w:sz w:val="24"/>
          <w:szCs w:val="24"/>
        </w:rPr>
        <w:t xml:space="preserve"> for FY</w:t>
      </w:r>
      <w:r w:rsidR="008F72DF">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24.  FY</w:t>
      </w:r>
      <w:r w:rsidR="008F72DF">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 xml:space="preserve">25 is not yet available in the DSLBD DES database.  See Attachment </w:t>
      </w:r>
      <w:r w:rsidR="0004347F" w:rsidRPr="00A069A0">
        <w:rPr>
          <w:rFonts w:ascii="Times New Roman" w:eastAsia="Times New Roman" w:hAnsi="Times New Roman" w:cs="Times New Roman"/>
          <w:color w:val="4F81BC"/>
          <w:sz w:val="24"/>
          <w:szCs w:val="24"/>
        </w:rPr>
        <w:t>S</w:t>
      </w:r>
      <w:r w:rsidR="002406D0" w:rsidRPr="00A069A0">
        <w:rPr>
          <w:rFonts w:ascii="Times New Roman" w:eastAsia="Times New Roman" w:hAnsi="Times New Roman" w:cs="Times New Roman"/>
          <w:color w:val="4F81BC"/>
          <w:sz w:val="24"/>
          <w:szCs w:val="24"/>
        </w:rPr>
        <w:t xml:space="preserve"> </w:t>
      </w:r>
      <w:r w:rsidR="004C2814" w:rsidRPr="00A069A0">
        <w:rPr>
          <w:rFonts w:ascii="Times New Roman" w:eastAsia="Times New Roman" w:hAnsi="Times New Roman" w:cs="Times New Roman"/>
          <w:color w:val="4F81BC"/>
          <w:sz w:val="24"/>
          <w:szCs w:val="24"/>
        </w:rPr>
        <w:t>for SBE Expenditures</w:t>
      </w:r>
      <w:r w:rsidRPr="00A069A0">
        <w:rPr>
          <w:rFonts w:ascii="Times New Roman" w:eastAsia="Times New Roman" w:hAnsi="Times New Roman" w:cs="Times New Roman"/>
          <w:color w:val="4F81BC"/>
          <w:sz w:val="24"/>
          <w:szCs w:val="24"/>
        </w:rPr>
        <w:t>.</w:t>
      </w:r>
    </w:p>
    <w:p w14:paraId="763CE47D" w14:textId="25B2F1E1" w:rsidR="57BE2633" w:rsidRPr="00A069A0" w:rsidRDefault="57BE2633" w:rsidP="57BE2633">
      <w:pPr>
        <w:pStyle w:val="ListParagraph"/>
        <w:spacing w:after="0" w:line="240" w:lineRule="auto"/>
        <w:ind w:left="360"/>
        <w:jc w:val="both"/>
        <w:rPr>
          <w:rFonts w:ascii="Times New Roman" w:eastAsia="Times New Roman" w:hAnsi="Times New Roman" w:cs="Times New Roman"/>
          <w:b/>
          <w:bCs/>
          <w:color w:val="000000" w:themeColor="text1"/>
          <w:sz w:val="24"/>
          <w:szCs w:val="24"/>
        </w:rPr>
      </w:pPr>
    </w:p>
    <w:p w14:paraId="670C53D2" w14:textId="5542E8D9" w:rsidR="00AC6DA6" w:rsidRPr="00A069A0" w:rsidRDefault="1E0A8196" w:rsidP="00655612">
      <w:pPr>
        <w:pStyle w:val="ListParagraph"/>
        <w:numPr>
          <w:ilvl w:val="0"/>
          <w:numId w:val="36"/>
        </w:numPr>
        <w:spacing w:after="0" w:line="240" w:lineRule="auto"/>
        <w:jc w:val="both"/>
        <w:rPr>
          <w:rFonts w:ascii="Times New Roman" w:eastAsia="ヒラギノ角ゴ Pro W3" w:hAnsi="Times New Roman" w:cs="Times New Roman"/>
          <w:b/>
          <w:bCs/>
          <w:color w:val="FF0000"/>
          <w:sz w:val="24"/>
          <w:szCs w:val="24"/>
          <w:u w:val="single"/>
        </w:rPr>
      </w:pPr>
      <w:r w:rsidRPr="00A069A0">
        <w:rPr>
          <w:rFonts w:ascii="Times New Roman" w:eastAsia="ヒラギノ角ゴ Pro W3" w:hAnsi="Times New Roman" w:cs="Times New Roman"/>
          <w:color w:val="000000" w:themeColor="text1"/>
          <w:sz w:val="24"/>
          <w:szCs w:val="24"/>
        </w:rPr>
        <w:t xml:space="preserve">Please provide a copy of the Office’s Fiscal Year 2024 performance plan. Please explain which performance plan objectives were completed in Fiscal Year 2024 and whether they were completed on time and within budget. If they were not, please provide an explanation. </w:t>
      </w:r>
    </w:p>
    <w:p w14:paraId="2DC6E979" w14:textId="5C54B57E" w:rsidR="0865255D" w:rsidRPr="00A069A0" w:rsidRDefault="0865255D" w:rsidP="7BF778F9">
      <w:pPr>
        <w:pStyle w:val="ListParagraph"/>
        <w:spacing w:after="0" w:line="240" w:lineRule="auto"/>
        <w:ind w:left="360"/>
        <w:jc w:val="both"/>
        <w:rPr>
          <w:rFonts w:ascii="Times New Roman" w:eastAsia="ヒラギノ角ゴ Pro W3" w:hAnsi="Times New Roman" w:cs="Times New Roman"/>
          <w:color w:val="0070C0"/>
          <w:sz w:val="24"/>
          <w:szCs w:val="24"/>
        </w:rPr>
      </w:pPr>
    </w:p>
    <w:p w14:paraId="1384C61D" w14:textId="686B4AA6" w:rsidR="0865255D" w:rsidRPr="00A069A0" w:rsidRDefault="6D443C38" w:rsidP="0865255D">
      <w:pPr>
        <w:pStyle w:val="ListParagraph"/>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The </w:t>
      </w:r>
      <w:r w:rsidR="7BF778F9" w:rsidRPr="00A069A0">
        <w:rPr>
          <w:rFonts w:ascii="Times New Roman" w:eastAsia="Times New Roman" w:hAnsi="Times New Roman" w:cs="Times New Roman"/>
          <w:color w:val="4F81BC"/>
          <w:sz w:val="24"/>
          <w:szCs w:val="24"/>
        </w:rPr>
        <w:t>Office</w:t>
      </w:r>
      <w:r w:rsidR="4840617A" w:rsidRPr="00A069A0">
        <w:rPr>
          <w:rFonts w:ascii="Times New Roman" w:eastAsia="Times New Roman" w:hAnsi="Times New Roman" w:cs="Times New Roman"/>
          <w:color w:val="4F81BC"/>
          <w:sz w:val="24"/>
          <w:szCs w:val="24"/>
        </w:rPr>
        <w:t xml:space="preserve"> uses KPIs to track results including</w:t>
      </w:r>
      <w:r w:rsidR="7BF778F9" w:rsidRPr="00A069A0">
        <w:rPr>
          <w:rFonts w:ascii="Times New Roman" w:eastAsia="Times New Roman" w:hAnsi="Times New Roman" w:cs="Times New Roman"/>
          <w:color w:val="4F81BC"/>
          <w:sz w:val="24"/>
          <w:szCs w:val="24"/>
        </w:rPr>
        <w:t xml:space="preserve"> projected sales, prize payout and net revenue.</w:t>
      </w:r>
    </w:p>
    <w:p w14:paraId="674ED672" w14:textId="501E6CB6" w:rsidR="741EB852" w:rsidRPr="00A069A0" w:rsidRDefault="741EB852" w:rsidP="741EB852">
      <w:pPr>
        <w:pStyle w:val="ListParagraph"/>
        <w:spacing w:after="0" w:line="240" w:lineRule="auto"/>
        <w:ind w:left="360"/>
        <w:jc w:val="both"/>
        <w:rPr>
          <w:rFonts w:ascii="Times New Roman" w:eastAsia="ヒラギノ角ゴ Pro W3" w:hAnsi="Times New Roman" w:cs="Times New Roman"/>
          <w:color w:val="0070C0"/>
          <w:sz w:val="24"/>
          <w:szCs w:val="24"/>
        </w:rPr>
      </w:pPr>
    </w:p>
    <w:tbl>
      <w:tblPr>
        <w:tblW w:w="0" w:type="auto"/>
        <w:jc w:val="center"/>
        <w:tblLayout w:type="fixed"/>
        <w:tblLook w:val="06A0" w:firstRow="1" w:lastRow="0" w:firstColumn="1" w:lastColumn="0" w:noHBand="1" w:noVBand="1"/>
      </w:tblPr>
      <w:tblGrid>
        <w:gridCol w:w="1907"/>
        <w:gridCol w:w="1406"/>
        <w:gridCol w:w="1834"/>
        <w:gridCol w:w="1834"/>
        <w:gridCol w:w="1590"/>
      </w:tblGrid>
      <w:tr w:rsidR="49A3A989" w:rsidRPr="00A069A0" w14:paraId="34754CA5" w14:textId="77777777" w:rsidTr="006C5AB1">
        <w:trPr>
          <w:trHeight w:val="600"/>
          <w:jc w:val="center"/>
        </w:trPr>
        <w:tc>
          <w:tcPr>
            <w:tcW w:w="1907" w:type="dxa"/>
            <w:tcBorders>
              <w:top w:val="single" w:sz="4" w:space="0" w:color="auto"/>
              <w:left w:val="single" w:sz="4" w:space="0" w:color="auto"/>
              <w:bottom w:val="single" w:sz="4" w:space="0" w:color="auto"/>
              <w:right w:val="single" w:sz="4" w:space="0" w:color="auto"/>
            </w:tcBorders>
            <w:shd w:val="clear" w:color="auto" w:fill="4F81BD" w:themeFill="accent1"/>
            <w:tcMar>
              <w:top w:w="15" w:type="dxa"/>
              <w:left w:w="15" w:type="dxa"/>
              <w:right w:w="15" w:type="dxa"/>
            </w:tcMar>
            <w:vAlign w:val="center"/>
          </w:tcPr>
          <w:p w14:paraId="4F807607" w14:textId="3E41E8A4" w:rsidR="49A3A989" w:rsidRPr="00A069A0" w:rsidRDefault="49A3A989" w:rsidP="49A3A989">
            <w:pPr>
              <w:spacing w:after="0"/>
              <w:jc w:val="center"/>
              <w:rPr>
                <w:rFonts w:ascii="Times New Roman" w:hAnsi="Times New Roman" w:cs="Times New Roman"/>
                <w:color w:val="FFFFFF" w:themeColor="background1"/>
              </w:rPr>
            </w:pPr>
            <w:r w:rsidRPr="00A069A0">
              <w:rPr>
                <w:rFonts w:ascii="Times New Roman" w:eastAsia="Aptos Narrow" w:hAnsi="Times New Roman" w:cs="Times New Roman"/>
                <w:b/>
                <w:bCs/>
                <w:color w:val="FFFFFF" w:themeColor="background1"/>
              </w:rPr>
              <w:t>Category</w:t>
            </w:r>
          </w:p>
        </w:tc>
        <w:tc>
          <w:tcPr>
            <w:tcW w:w="1406" w:type="dxa"/>
            <w:tcBorders>
              <w:top w:val="single" w:sz="4" w:space="0" w:color="auto"/>
              <w:left w:val="single" w:sz="4" w:space="0" w:color="auto"/>
              <w:bottom w:val="single" w:sz="4" w:space="0" w:color="auto"/>
              <w:right w:val="single" w:sz="4" w:space="0" w:color="auto"/>
            </w:tcBorders>
            <w:shd w:val="clear" w:color="auto" w:fill="4F81BD" w:themeFill="accent1"/>
            <w:tcMar>
              <w:top w:w="15" w:type="dxa"/>
              <w:left w:w="15" w:type="dxa"/>
              <w:right w:w="15" w:type="dxa"/>
            </w:tcMar>
            <w:vAlign w:val="center"/>
          </w:tcPr>
          <w:p w14:paraId="676B2689" w14:textId="3D39840B" w:rsidR="49A3A989" w:rsidRPr="00A069A0" w:rsidRDefault="009112D8" w:rsidP="49A3A989">
            <w:pPr>
              <w:spacing w:after="0"/>
              <w:jc w:val="center"/>
              <w:rPr>
                <w:rFonts w:ascii="Times New Roman" w:hAnsi="Times New Roman" w:cs="Times New Roman"/>
                <w:color w:val="FFFFFF" w:themeColor="background1"/>
              </w:rPr>
            </w:pPr>
            <w:r>
              <w:rPr>
                <w:rFonts w:ascii="Times New Roman" w:eastAsia="Aptos Narrow" w:hAnsi="Times New Roman" w:cs="Times New Roman"/>
                <w:b/>
                <w:bCs/>
                <w:color w:val="FFFFFF" w:themeColor="background1"/>
              </w:rPr>
              <w:t>FY 2024</w:t>
            </w:r>
            <w:r w:rsidR="49A3A989" w:rsidRPr="00A069A0">
              <w:rPr>
                <w:rFonts w:ascii="Times New Roman" w:eastAsia="Aptos Narrow" w:hAnsi="Times New Roman" w:cs="Times New Roman"/>
                <w:b/>
                <w:bCs/>
                <w:color w:val="FFFFFF" w:themeColor="background1"/>
              </w:rPr>
              <w:t xml:space="preserve"> Actual Sales</w:t>
            </w:r>
          </w:p>
        </w:tc>
        <w:tc>
          <w:tcPr>
            <w:tcW w:w="1834" w:type="dxa"/>
            <w:tcBorders>
              <w:top w:val="single" w:sz="4" w:space="0" w:color="auto"/>
              <w:left w:val="single" w:sz="4" w:space="0" w:color="auto"/>
              <w:bottom w:val="single" w:sz="4" w:space="0" w:color="auto"/>
              <w:right w:val="single" w:sz="4" w:space="0" w:color="auto"/>
            </w:tcBorders>
            <w:shd w:val="clear" w:color="auto" w:fill="4F81BD" w:themeFill="accent1"/>
            <w:tcMar>
              <w:top w:w="15" w:type="dxa"/>
              <w:left w:w="15" w:type="dxa"/>
              <w:right w:w="15" w:type="dxa"/>
            </w:tcMar>
            <w:vAlign w:val="center"/>
          </w:tcPr>
          <w:p w14:paraId="5EBA8E8D" w14:textId="43279C3B" w:rsidR="49A3A989" w:rsidRPr="00A069A0" w:rsidRDefault="009112D8" w:rsidP="49A3A989">
            <w:pPr>
              <w:spacing w:after="0"/>
              <w:jc w:val="center"/>
              <w:rPr>
                <w:rFonts w:ascii="Times New Roman" w:eastAsia="Aptos Narrow" w:hAnsi="Times New Roman" w:cs="Times New Roman"/>
                <w:b/>
                <w:color w:val="FFFFFF" w:themeColor="background1"/>
              </w:rPr>
            </w:pPr>
            <w:r>
              <w:rPr>
                <w:rFonts w:ascii="Times New Roman" w:eastAsia="Aptos Narrow" w:hAnsi="Times New Roman" w:cs="Times New Roman"/>
                <w:b/>
                <w:bCs/>
                <w:color w:val="FFFFFF" w:themeColor="background1"/>
              </w:rPr>
              <w:t>FY 2025</w:t>
            </w:r>
            <w:r w:rsidR="49A3A989" w:rsidRPr="00A069A0">
              <w:rPr>
                <w:rFonts w:ascii="Times New Roman" w:eastAsia="Aptos Narrow" w:hAnsi="Times New Roman" w:cs="Times New Roman"/>
                <w:b/>
                <w:bCs/>
                <w:color w:val="FFFFFF" w:themeColor="background1"/>
              </w:rPr>
              <w:t xml:space="preserve"> Proj</w:t>
            </w:r>
            <w:r w:rsidR="2FDF03DD" w:rsidRPr="00A069A0">
              <w:rPr>
                <w:rFonts w:ascii="Times New Roman" w:eastAsia="Aptos Narrow" w:hAnsi="Times New Roman" w:cs="Times New Roman"/>
                <w:b/>
                <w:bCs/>
                <w:color w:val="FFFFFF" w:themeColor="background1"/>
              </w:rPr>
              <w:t>ected</w:t>
            </w:r>
            <w:r w:rsidR="49A3A989" w:rsidRPr="00A069A0">
              <w:rPr>
                <w:rFonts w:ascii="Times New Roman" w:eastAsia="Aptos Narrow" w:hAnsi="Times New Roman" w:cs="Times New Roman"/>
                <w:b/>
                <w:bCs/>
                <w:color w:val="FFFFFF" w:themeColor="background1"/>
              </w:rPr>
              <w:t xml:space="preserve"> Sales</w:t>
            </w:r>
          </w:p>
        </w:tc>
        <w:tc>
          <w:tcPr>
            <w:tcW w:w="1834" w:type="dxa"/>
            <w:tcBorders>
              <w:top w:val="single" w:sz="4" w:space="0" w:color="auto"/>
              <w:left w:val="single" w:sz="4" w:space="0" w:color="auto"/>
              <w:bottom w:val="single" w:sz="4" w:space="0" w:color="auto"/>
              <w:right w:val="single" w:sz="4" w:space="0" w:color="auto"/>
            </w:tcBorders>
            <w:shd w:val="clear" w:color="auto" w:fill="4F81BD" w:themeFill="accent1"/>
            <w:tcMar>
              <w:top w:w="15" w:type="dxa"/>
              <w:left w:w="15" w:type="dxa"/>
              <w:right w:w="15" w:type="dxa"/>
            </w:tcMar>
            <w:vAlign w:val="center"/>
          </w:tcPr>
          <w:p w14:paraId="6D3B3525" w14:textId="0547E655" w:rsidR="49A3A989" w:rsidRPr="00A069A0" w:rsidRDefault="009112D8" w:rsidP="49A3A989">
            <w:pPr>
              <w:spacing w:after="0"/>
              <w:jc w:val="center"/>
              <w:rPr>
                <w:rFonts w:ascii="Times New Roman" w:eastAsia="Aptos Narrow" w:hAnsi="Times New Roman" w:cs="Times New Roman"/>
                <w:b/>
                <w:color w:val="FFFFFF" w:themeColor="background1"/>
              </w:rPr>
            </w:pPr>
            <w:r>
              <w:rPr>
                <w:rFonts w:ascii="Times New Roman" w:eastAsia="Aptos Narrow" w:hAnsi="Times New Roman" w:cs="Times New Roman"/>
                <w:b/>
                <w:bCs/>
                <w:color w:val="FFFFFF" w:themeColor="background1"/>
              </w:rPr>
              <w:t>FY 2025</w:t>
            </w:r>
            <w:r w:rsidR="49A3A989" w:rsidRPr="00A069A0">
              <w:rPr>
                <w:rFonts w:ascii="Times New Roman" w:eastAsia="Aptos Narrow" w:hAnsi="Times New Roman" w:cs="Times New Roman"/>
                <w:b/>
                <w:bCs/>
                <w:color w:val="FFFFFF" w:themeColor="background1"/>
              </w:rPr>
              <w:t xml:space="preserve"> Proj</w:t>
            </w:r>
            <w:r w:rsidR="14714248" w:rsidRPr="00A069A0">
              <w:rPr>
                <w:rFonts w:ascii="Times New Roman" w:eastAsia="Aptos Narrow" w:hAnsi="Times New Roman" w:cs="Times New Roman"/>
                <w:b/>
                <w:bCs/>
                <w:color w:val="FFFFFF" w:themeColor="background1"/>
              </w:rPr>
              <w:t>ected</w:t>
            </w:r>
            <w:r w:rsidR="49A3A989" w:rsidRPr="00A069A0">
              <w:rPr>
                <w:rFonts w:ascii="Times New Roman" w:eastAsia="Aptos Narrow" w:hAnsi="Times New Roman" w:cs="Times New Roman"/>
                <w:b/>
                <w:bCs/>
                <w:color w:val="FFFFFF" w:themeColor="background1"/>
              </w:rPr>
              <w:t xml:space="preserve"> P</w:t>
            </w:r>
            <w:r w:rsidR="5ACCE497" w:rsidRPr="00A069A0">
              <w:rPr>
                <w:rFonts w:ascii="Times New Roman" w:eastAsia="Aptos Narrow" w:hAnsi="Times New Roman" w:cs="Times New Roman"/>
                <w:b/>
                <w:bCs/>
                <w:color w:val="FFFFFF" w:themeColor="background1"/>
              </w:rPr>
              <w:t>ayout</w:t>
            </w:r>
          </w:p>
        </w:tc>
        <w:tc>
          <w:tcPr>
            <w:tcW w:w="1590" w:type="dxa"/>
            <w:tcBorders>
              <w:top w:val="single" w:sz="4" w:space="0" w:color="auto"/>
              <w:left w:val="single" w:sz="4" w:space="0" w:color="auto"/>
              <w:bottom w:val="single" w:sz="4" w:space="0" w:color="auto"/>
              <w:right w:val="single" w:sz="4" w:space="0" w:color="auto"/>
            </w:tcBorders>
            <w:shd w:val="clear" w:color="auto" w:fill="4F81BD" w:themeFill="accent1"/>
            <w:tcMar>
              <w:top w:w="15" w:type="dxa"/>
              <w:left w:w="15" w:type="dxa"/>
              <w:right w:w="15" w:type="dxa"/>
            </w:tcMar>
            <w:vAlign w:val="center"/>
          </w:tcPr>
          <w:p w14:paraId="03259247" w14:textId="0D1A47AB" w:rsidR="49A3A989" w:rsidRPr="00A069A0" w:rsidRDefault="009112D8" w:rsidP="49A3A989">
            <w:pPr>
              <w:spacing w:after="0"/>
              <w:jc w:val="center"/>
              <w:rPr>
                <w:rFonts w:ascii="Times New Roman" w:hAnsi="Times New Roman" w:cs="Times New Roman"/>
                <w:color w:val="FFFFFF" w:themeColor="background1"/>
              </w:rPr>
            </w:pPr>
            <w:r>
              <w:rPr>
                <w:rFonts w:ascii="Times New Roman" w:eastAsia="Aptos Narrow" w:hAnsi="Times New Roman" w:cs="Times New Roman"/>
                <w:b/>
                <w:bCs/>
                <w:color w:val="FFFFFF" w:themeColor="background1"/>
              </w:rPr>
              <w:t>FY 2025</w:t>
            </w:r>
            <w:r w:rsidR="49A3A989" w:rsidRPr="00A069A0">
              <w:rPr>
                <w:rFonts w:ascii="Times New Roman" w:eastAsia="Aptos Narrow" w:hAnsi="Times New Roman" w:cs="Times New Roman"/>
                <w:b/>
                <w:bCs/>
                <w:color w:val="FFFFFF" w:themeColor="background1"/>
              </w:rPr>
              <w:t xml:space="preserve"> Net Revenue</w:t>
            </w:r>
          </w:p>
        </w:tc>
      </w:tr>
      <w:tr w:rsidR="49A3A989" w:rsidRPr="00A069A0" w14:paraId="27F91041" w14:textId="77777777" w:rsidTr="00E8347C">
        <w:trPr>
          <w:trHeight w:val="300"/>
          <w:jc w:val="center"/>
        </w:trPr>
        <w:tc>
          <w:tcPr>
            <w:tcW w:w="19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FA73EC" w14:textId="4B970BF8" w:rsidR="49A3A989" w:rsidRPr="006C5AB1" w:rsidRDefault="0EBF88A1" w:rsidP="49A3A989">
            <w:pPr>
              <w:spacing w:after="0"/>
              <w:rPr>
                <w:rFonts w:ascii="Times New Roman" w:hAnsi="Times New Roman" w:cs="Times New Roman"/>
                <w:color w:val="4F81BD" w:themeColor="accent1"/>
              </w:rPr>
            </w:pPr>
            <w:r w:rsidRPr="006C5AB1">
              <w:rPr>
                <w:rFonts w:ascii="Times New Roman" w:eastAsia="Aptos Narrow" w:hAnsi="Times New Roman" w:cs="Times New Roman"/>
                <w:color w:val="4F81BD" w:themeColor="accent1"/>
              </w:rPr>
              <w:t>Traditional Terminal</w:t>
            </w:r>
          </w:p>
        </w:tc>
        <w:tc>
          <w:tcPr>
            <w:tcW w:w="14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F5E12B" w14:textId="2AF1E8CD" w:rsidR="49A3A989" w:rsidRPr="006C5AB1" w:rsidRDefault="49A3A989" w:rsidP="49A3A989">
            <w:pPr>
              <w:spacing w:after="0"/>
              <w:rPr>
                <w:rFonts w:ascii="Times New Roman" w:hAnsi="Times New Roman" w:cs="Times New Roman"/>
                <w:color w:val="4F81BD" w:themeColor="accent1"/>
              </w:rPr>
            </w:pPr>
            <w:r w:rsidRPr="006C5AB1">
              <w:rPr>
                <w:rFonts w:ascii="Times New Roman" w:eastAsia="Aptos Narrow" w:hAnsi="Times New Roman" w:cs="Times New Roman"/>
                <w:color w:val="4F81BD" w:themeColor="accent1"/>
              </w:rPr>
              <w:t xml:space="preserve">   130,724,955 </w:t>
            </w:r>
          </w:p>
        </w:tc>
        <w:tc>
          <w:tcPr>
            <w:tcW w:w="18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CC8431" w14:textId="4853CF23" w:rsidR="49A3A989" w:rsidRPr="006C5AB1" w:rsidRDefault="49A3A989" w:rsidP="49A3A989">
            <w:pPr>
              <w:spacing w:after="0"/>
              <w:rPr>
                <w:rFonts w:ascii="Times New Roman" w:hAnsi="Times New Roman" w:cs="Times New Roman"/>
                <w:color w:val="4F81BD" w:themeColor="accent1"/>
              </w:rPr>
            </w:pPr>
            <w:r w:rsidRPr="006C5AB1">
              <w:rPr>
                <w:rFonts w:ascii="Times New Roman" w:eastAsia="Aptos Narrow" w:hAnsi="Times New Roman" w:cs="Times New Roman"/>
                <w:color w:val="4F81BD" w:themeColor="accent1"/>
              </w:rPr>
              <w:t xml:space="preserve">         133,350,000</w:t>
            </w:r>
          </w:p>
        </w:tc>
        <w:tc>
          <w:tcPr>
            <w:tcW w:w="18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6139E3" w14:textId="3821B133" w:rsidR="49A3A989" w:rsidRPr="006C5AB1" w:rsidRDefault="49A3A989" w:rsidP="49A3A989">
            <w:pPr>
              <w:spacing w:after="0"/>
              <w:rPr>
                <w:rFonts w:ascii="Times New Roman" w:hAnsi="Times New Roman" w:cs="Times New Roman"/>
                <w:color w:val="4F81BD" w:themeColor="accent1"/>
              </w:rPr>
            </w:pPr>
            <w:r w:rsidRPr="006C5AB1">
              <w:rPr>
                <w:rFonts w:ascii="Times New Roman" w:eastAsia="Aptos Narrow" w:hAnsi="Times New Roman" w:cs="Times New Roman"/>
                <w:color w:val="4F81BD" w:themeColor="accent1"/>
              </w:rPr>
              <w:t xml:space="preserve">            66,675,000 </w:t>
            </w:r>
          </w:p>
        </w:tc>
        <w:tc>
          <w:tcPr>
            <w:tcW w:w="15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A32563" w14:textId="4E6FCF13" w:rsidR="49A3A989" w:rsidRPr="006C5AB1" w:rsidRDefault="49A3A989" w:rsidP="49A3A989">
            <w:pPr>
              <w:spacing w:after="0"/>
              <w:rPr>
                <w:rFonts w:ascii="Times New Roman" w:hAnsi="Times New Roman" w:cs="Times New Roman"/>
                <w:color w:val="4F81BD" w:themeColor="accent1"/>
              </w:rPr>
            </w:pPr>
            <w:r w:rsidRPr="006C5AB1">
              <w:rPr>
                <w:rFonts w:ascii="Times New Roman" w:eastAsia="Aptos Narrow" w:hAnsi="Times New Roman" w:cs="Times New Roman"/>
                <w:color w:val="4F81BD" w:themeColor="accent1"/>
              </w:rPr>
              <w:t xml:space="preserve">        66,675,000 </w:t>
            </w:r>
          </w:p>
        </w:tc>
      </w:tr>
      <w:tr w:rsidR="49A3A989" w:rsidRPr="00A069A0" w14:paraId="2164E087" w14:textId="77777777" w:rsidTr="00E8347C">
        <w:trPr>
          <w:trHeight w:val="300"/>
          <w:jc w:val="center"/>
        </w:trPr>
        <w:tc>
          <w:tcPr>
            <w:tcW w:w="19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02366E" w14:textId="3DAE0003" w:rsidR="49A3A989" w:rsidRPr="006C5AB1" w:rsidRDefault="49A3A989" w:rsidP="49A3A989">
            <w:pPr>
              <w:spacing w:after="0"/>
              <w:rPr>
                <w:rFonts w:ascii="Times New Roman" w:hAnsi="Times New Roman" w:cs="Times New Roman"/>
                <w:color w:val="4F81BD" w:themeColor="accent1"/>
              </w:rPr>
            </w:pPr>
            <w:r w:rsidRPr="006C5AB1">
              <w:rPr>
                <w:rFonts w:ascii="Times New Roman" w:eastAsia="Aptos Narrow" w:hAnsi="Times New Roman" w:cs="Times New Roman"/>
                <w:color w:val="4F81BD" w:themeColor="accent1"/>
              </w:rPr>
              <w:t>e-Terminal</w:t>
            </w:r>
          </w:p>
        </w:tc>
        <w:tc>
          <w:tcPr>
            <w:tcW w:w="14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A34EA5" w14:textId="1A399CDB" w:rsidR="49A3A989" w:rsidRPr="006C5AB1" w:rsidRDefault="49A3A989" w:rsidP="49A3A989">
            <w:pPr>
              <w:spacing w:after="0"/>
              <w:rPr>
                <w:rFonts w:ascii="Times New Roman" w:hAnsi="Times New Roman" w:cs="Times New Roman"/>
                <w:color w:val="4F81BD" w:themeColor="accent1"/>
              </w:rPr>
            </w:pPr>
            <w:r w:rsidRPr="006C5AB1">
              <w:rPr>
                <w:rFonts w:ascii="Times New Roman" w:eastAsia="Aptos Narrow" w:hAnsi="Times New Roman" w:cs="Times New Roman"/>
                <w:color w:val="4F81BD" w:themeColor="accent1"/>
              </w:rPr>
              <w:t xml:space="preserve">       2,772,864 </w:t>
            </w:r>
          </w:p>
        </w:tc>
        <w:tc>
          <w:tcPr>
            <w:tcW w:w="18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2ABA90" w14:textId="47CD4C04" w:rsidR="49A3A989" w:rsidRPr="006C5AB1" w:rsidRDefault="49A3A989" w:rsidP="49A3A989">
            <w:pPr>
              <w:spacing w:after="0"/>
              <w:rPr>
                <w:rFonts w:ascii="Times New Roman" w:hAnsi="Times New Roman" w:cs="Times New Roman"/>
                <w:color w:val="4F81BD" w:themeColor="accent1"/>
              </w:rPr>
            </w:pPr>
            <w:r w:rsidRPr="006C5AB1">
              <w:rPr>
                <w:rFonts w:ascii="Times New Roman" w:eastAsia="Aptos Narrow" w:hAnsi="Times New Roman" w:cs="Times New Roman"/>
                <w:color w:val="4F81BD" w:themeColor="accent1"/>
              </w:rPr>
              <w:t xml:space="preserve">              3,150,000 </w:t>
            </w:r>
          </w:p>
        </w:tc>
        <w:tc>
          <w:tcPr>
            <w:tcW w:w="18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D83A8E" w14:textId="48493328" w:rsidR="49A3A989" w:rsidRPr="006C5AB1" w:rsidRDefault="49A3A989" w:rsidP="49A3A989">
            <w:pPr>
              <w:spacing w:after="0"/>
              <w:rPr>
                <w:rFonts w:ascii="Times New Roman" w:hAnsi="Times New Roman" w:cs="Times New Roman"/>
                <w:color w:val="4F81BD" w:themeColor="accent1"/>
              </w:rPr>
            </w:pPr>
            <w:r w:rsidRPr="006C5AB1">
              <w:rPr>
                <w:rFonts w:ascii="Times New Roman" w:eastAsia="Aptos Narrow" w:hAnsi="Times New Roman" w:cs="Times New Roman"/>
                <w:color w:val="4F81BD" w:themeColor="accent1"/>
              </w:rPr>
              <w:t xml:space="preserve">              1,575,000 </w:t>
            </w:r>
          </w:p>
        </w:tc>
        <w:tc>
          <w:tcPr>
            <w:tcW w:w="15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F3F818" w14:textId="6D552AFE" w:rsidR="49A3A989" w:rsidRPr="006C5AB1" w:rsidRDefault="49A3A989" w:rsidP="49A3A989">
            <w:pPr>
              <w:spacing w:after="0"/>
              <w:rPr>
                <w:rFonts w:ascii="Times New Roman" w:hAnsi="Times New Roman" w:cs="Times New Roman"/>
                <w:color w:val="4F81BD" w:themeColor="accent1"/>
              </w:rPr>
            </w:pPr>
            <w:r w:rsidRPr="006C5AB1">
              <w:rPr>
                <w:rFonts w:ascii="Times New Roman" w:eastAsia="Aptos Narrow" w:hAnsi="Times New Roman" w:cs="Times New Roman"/>
                <w:color w:val="4F81BD" w:themeColor="accent1"/>
              </w:rPr>
              <w:t xml:space="preserve">          1,575,000 </w:t>
            </w:r>
          </w:p>
        </w:tc>
      </w:tr>
      <w:tr w:rsidR="49A3A989" w:rsidRPr="00A069A0" w14:paraId="12A24829" w14:textId="77777777" w:rsidTr="00E8347C">
        <w:trPr>
          <w:trHeight w:val="300"/>
          <w:jc w:val="center"/>
        </w:trPr>
        <w:tc>
          <w:tcPr>
            <w:tcW w:w="19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1BC826" w14:textId="51424475" w:rsidR="49A3A989" w:rsidRPr="006C5AB1" w:rsidRDefault="49A3A989" w:rsidP="49A3A989">
            <w:pPr>
              <w:spacing w:after="0"/>
              <w:rPr>
                <w:rFonts w:ascii="Times New Roman" w:hAnsi="Times New Roman" w:cs="Times New Roman"/>
                <w:color w:val="4F81BD" w:themeColor="accent1"/>
              </w:rPr>
            </w:pPr>
            <w:r w:rsidRPr="006C5AB1">
              <w:rPr>
                <w:rFonts w:ascii="Times New Roman" w:eastAsia="Aptos Narrow" w:hAnsi="Times New Roman" w:cs="Times New Roman"/>
                <w:color w:val="4F81BD" w:themeColor="accent1"/>
              </w:rPr>
              <w:t>e-Instants</w:t>
            </w:r>
          </w:p>
        </w:tc>
        <w:tc>
          <w:tcPr>
            <w:tcW w:w="14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BFA643" w14:textId="13B9D845" w:rsidR="49A3A989" w:rsidRPr="006C5AB1" w:rsidRDefault="49A3A989" w:rsidP="49A3A989">
            <w:pPr>
              <w:spacing w:after="0"/>
              <w:rPr>
                <w:rFonts w:ascii="Times New Roman" w:hAnsi="Times New Roman" w:cs="Times New Roman"/>
                <w:color w:val="4F81BD" w:themeColor="accent1"/>
              </w:rPr>
            </w:pPr>
            <w:r w:rsidRPr="006C5AB1">
              <w:rPr>
                <w:rFonts w:ascii="Times New Roman" w:eastAsia="Aptos Narrow" w:hAnsi="Times New Roman" w:cs="Times New Roman"/>
                <w:color w:val="4F81BD" w:themeColor="accent1"/>
              </w:rPr>
              <w:t xml:space="preserve">     30,241,456 </w:t>
            </w:r>
          </w:p>
        </w:tc>
        <w:tc>
          <w:tcPr>
            <w:tcW w:w="18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CC31F8" w14:textId="1207BC2A" w:rsidR="49A3A989" w:rsidRPr="006C5AB1" w:rsidRDefault="49A3A989" w:rsidP="49A3A989">
            <w:pPr>
              <w:spacing w:after="0"/>
              <w:rPr>
                <w:rFonts w:ascii="Times New Roman" w:hAnsi="Times New Roman" w:cs="Times New Roman"/>
                <w:color w:val="4F81BD" w:themeColor="accent1"/>
              </w:rPr>
            </w:pPr>
            <w:r w:rsidRPr="006C5AB1">
              <w:rPr>
                <w:rFonts w:ascii="Times New Roman" w:eastAsia="Aptos Narrow" w:hAnsi="Times New Roman" w:cs="Times New Roman"/>
                <w:color w:val="4F81BD" w:themeColor="accent1"/>
              </w:rPr>
              <w:t xml:space="preserve">            31,500,000 </w:t>
            </w:r>
          </w:p>
        </w:tc>
        <w:tc>
          <w:tcPr>
            <w:tcW w:w="18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04C562" w14:textId="41A0D9F7" w:rsidR="49A3A989" w:rsidRPr="006C5AB1" w:rsidRDefault="49A3A989" w:rsidP="49A3A989">
            <w:pPr>
              <w:spacing w:after="0"/>
              <w:rPr>
                <w:rFonts w:ascii="Times New Roman" w:hAnsi="Times New Roman" w:cs="Times New Roman"/>
                <w:color w:val="4F81BD" w:themeColor="accent1"/>
              </w:rPr>
            </w:pPr>
            <w:r w:rsidRPr="006C5AB1">
              <w:rPr>
                <w:rFonts w:ascii="Times New Roman" w:eastAsia="Aptos Narrow" w:hAnsi="Times New Roman" w:cs="Times New Roman"/>
                <w:color w:val="4F81BD" w:themeColor="accent1"/>
              </w:rPr>
              <w:t xml:space="preserve">            27,720,000 </w:t>
            </w:r>
          </w:p>
        </w:tc>
        <w:tc>
          <w:tcPr>
            <w:tcW w:w="15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E6C9AA" w14:textId="1E7F86F2" w:rsidR="49A3A989" w:rsidRPr="006C5AB1" w:rsidRDefault="49A3A989" w:rsidP="49A3A989">
            <w:pPr>
              <w:spacing w:after="0"/>
              <w:rPr>
                <w:rFonts w:ascii="Times New Roman" w:hAnsi="Times New Roman" w:cs="Times New Roman"/>
                <w:color w:val="4F81BD" w:themeColor="accent1"/>
              </w:rPr>
            </w:pPr>
            <w:r w:rsidRPr="006C5AB1">
              <w:rPr>
                <w:rFonts w:ascii="Times New Roman" w:eastAsia="Aptos Narrow" w:hAnsi="Times New Roman" w:cs="Times New Roman"/>
                <w:color w:val="4F81BD" w:themeColor="accent1"/>
              </w:rPr>
              <w:t xml:space="preserve">          3,780,000 </w:t>
            </w:r>
          </w:p>
        </w:tc>
      </w:tr>
      <w:tr w:rsidR="49A3A989" w:rsidRPr="00A069A0" w14:paraId="4D3D4CFE" w14:textId="77777777" w:rsidTr="00E8347C">
        <w:trPr>
          <w:trHeight w:val="300"/>
          <w:jc w:val="center"/>
        </w:trPr>
        <w:tc>
          <w:tcPr>
            <w:tcW w:w="19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8FAFD6" w14:textId="69C6CF7B" w:rsidR="49A3A989" w:rsidRPr="006C5AB1" w:rsidRDefault="49A3A989" w:rsidP="49A3A989">
            <w:pPr>
              <w:spacing w:after="0"/>
              <w:rPr>
                <w:rFonts w:ascii="Times New Roman" w:hAnsi="Times New Roman" w:cs="Times New Roman"/>
                <w:color w:val="4F81BD" w:themeColor="accent1"/>
              </w:rPr>
            </w:pPr>
            <w:r w:rsidRPr="006C5AB1">
              <w:rPr>
                <w:rFonts w:ascii="Times New Roman" w:eastAsia="Aptos Narrow" w:hAnsi="Times New Roman" w:cs="Times New Roman"/>
                <w:color w:val="4F81BD" w:themeColor="accent1"/>
              </w:rPr>
              <w:t>Instant Tickets</w:t>
            </w:r>
          </w:p>
        </w:tc>
        <w:tc>
          <w:tcPr>
            <w:tcW w:w="14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06F353" w14:textId="140F1A3B" w:rsidR="49A3A989" w:rsidRPr="006C5AB1" w:rsidRDefault="49A3A989" w:rsidP="49A3A989">
            <w:pPr>
              <w:spacing w:after="0"/>
              <w:rPr>
                <w:rFonts w:ascii="Times New Roman" w:hAnsi="Times New Roman" w:cs="Times New Roman"/>
                <w:color w:val="4F81BD" w:themeColor="accent1"/>
              </w:rPr>
            </w:pPr>
            <w:r w:rsidRPr="006C5AB1">
              <w:rPr>
                <w:rFonts w:ascii="Times New Roman" w:eastAsia="Aptos Narrow" w:hAnsi="Times New Roman" w:cs="Times New Roman"/>
                <w:color w:val="4F81BD" w:themeColor="accent1"/>
              </w:rPr>
              <w:t xml:space="preserve">     41,728,660 </w:t>
            </w:r>
          </w:p>
        </w:tc>
        <w:tc>
          <w:tcPr>
            <w:tcW w:w="18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794BDF" w14:textId="585B7155" w:rsidR="49A3A989" w:rsidRPr="006C5AB1" w:rsidRDefault="49A3A989" w:rsidP="49A3A989">
            <w:pPr>
              <w:spacing w:after="0"/>
              <w:rPr>
                <w:rFonts w:ascii="Times New Roman" w:hAnsi="Times New Roman" w:cs="Times New Roman"/>
                <w:color w:val="4F81BD" w:themeColor="accent1"/>
              </w:rPr>
            </w:pPr>
            <w:r w:rsidRPr="006C5AB1">
              <w:rPr>
                <w:rFonts w:ascii="Times New Roman" w:eastAsia="Aptos Narrow" w:hAnsi="Times New Roman" w:cs="Times New Roman"/>
                <w:color w:val="4F81BD" w:themeColor="accent1"/>
              </w:rPr>
              <w:t xml:space="preserve">            42,000,000 </w:t>
            </w:r>
          </w:p>
        </w:tc>
        <w:tc>
          <w:tcPr>
            <w:tcW w:w="18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819E55" w14:textId="445F29C2" w:rsidR="49A3A989" w:rsidRPr="006C5AB1" w:rsidRDefault="49A3A989" w:rsidP="49A3A989">
            <w:pPr>
              <w:spacing w:after="0"/>
              <w:rPr>
                <w:rFonts w:ascii="Times New Roman" w:hAnsi="Times New Roman" w:cs="Times New Roman"/>
                <w:color w:val="4F81BD" w:themeColor="accent1"/>
              </w:rPr>
            </w:pPr>
            <w:r w:rsidRPr="006C5AB1">
              <w:rPr>
                <w:rFonts w:ascii="Times New Roman" w:eastAsia="Aptos Narrow" w:hAnsi="Times New Roman" w:cs="Times New Roman"/>
                <w:color w:val="4F81BD" w:themeColor="accent1"/>
              </w:rPr>
              <w:t xml:space="preserve">            32,760,000 </w:t>
            </w:r>
          </w:p>
        </w:tc>
        <w:tc>
          <w:tcPr>
            <w:tcW w:w="15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C5FF53" w14:textId="4B952B66" w:rsidR="49A3A989" w:rsidRPr="006C5AB1" w:rsidRDefault="49A3A989" w:rsidP="49A3A989">
            <w:pPr>
              <w:spacing w:after="0"/>
              <w:rPr>
                <w:rFonts w:ascii="Times New Roman" w:hAnsi="Times New Roman" w:cs="Times New Roman"/>
                <w:color w:val="4F81BD" w:themeColor="accent1"/>
              </w:rPr>
            </w:pPr>
            <w:r w:rsidRPr="006C5AB1">
              <w:rPr>
                <w:rFonts w:ascii="Times New Roman" w:eastAsia="Aptos Narrow" w:hAnsi="Times New Roman" w:cs="Times New Roman"/>
                <w:color w:val="4F81BD" w:themeColor="accent1"/>
              </w:rPr>
              <w:t xml:space="preserve">          9,240,000 </w:t>
            </w:r>
          </w:p>
        </w:tc>
      </w:tr>
      <w:tr w:rsidR="49A3A989" w:rsidRPr="00A069A0" w14:paraId="307BE6E0" w14:textId="77777777" w:rsidTr="00E8347C">
        <w:trPr>
          <w:trHeight w:val="300"/>
          <w:jc w:val="center"/>
        </w:trPr>
        <w:tc>
          <w:tcPr>
            <w:tcW w:w="190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F06D0D" w14:textId="5EDD33EC" w:rsidR="49A3A989" w:rsidRPr="006C5AB1" w:rsidRDefault="49A3A989" w:rsidP="49A3A989">
            <w:pPr>
              <w:spacing w:after="0"/>
              <w:jc w:val="center"/>
              <w:rPr>
                <w:rFonts w:ascii="Times New Roman" w:hAnsi="Times New Roman" w:cs="Times New Roman"/>
                <w:color w:val="4F81BD" w:themeColor="accent1"/>
              </w:rPr>
            </w:pPr>
            <w:r w:rsidRPr="006C5AB1">
              <w:rPr>
                <w:rFonts w:ascii="Times New Roman" w:eastAsia="Aptos Narrow" w:hAnsi="Times New Roman" w:cs="Times New Roman"/>
                <w:b/>
                <w:bCs/>
                <w:color w:val="4F81BD" w:themeColor="accent1"/>
              </w:rPr>
              <w:t>Total</w:t>
            </w:r>
          </w:p>
        </w:tc>
        <w:tc>
          <w:tcPr>
            <w:tcW w:w="14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F84456" w14:textId="086555D5" w:rsidR="49A3A989" w:rsidRPr="006C5AB1" w:rsidRDefault="49A3A989" w:rsidP="49A3A989">
            <w:pPr>
              <w:spacing w:after="0"/>
              <w:rPr>
                <w:rFonts w:ascii="Times New Roman" w:hAnsi="Times New Roman" w:cs="Times New Roman"/>
                <w:color w:val="4F81BD" w:themeColor="accent1"/>
              </w:rPr>
            </w:pPr>
            <w:r w:rsidRPr="006C5AB1">
              <w:rPr>
                <w:rFonts w:ascii="Times New Roman" w:eastAsia="Aptos Narrow" w:hAnsi="Times New Roman" w:cs="Times New Roman"/>
                <w:b/>
                <w:bCs/>
                <w:color w:val="4F81BD" w:themeColor="accent1"/>
              </w:rPr>
              <w:t xml:space="preserve">   205,467,935 </w:t>
            </w:r>
          </w:p>
        </w:tc>
        <w:tc>
          <w:tcPr>
            <w:tcW w:w="18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A31151" w14:textId="041B3B3C" w:rsidR="49A3A989" w:rsidRPr="006C5AB1" w:rsidRDefault="49A3A989" w:rsidP="49A3A989">
            <w:pPr>
              <w:spacing w:after="0"/>
              <w:rPr>
                <w:rFonts w:ascii="Times New Roman" w:hAnsi="Times New Roman" w:cs="Times New Roman"/>
                <w:color w:val="4F81BD" w:themeColor="accent1"/>
              </w:rPr>
            </w:pPr>
            <w:r w:rsidRPr="006C5AB1">
              <w:rPr>
                <w:rFonts w:ascii="Times New Roman" w:eastAsia="Aptos Narrow" w:hAnsi="Times New Roman" w:cs="Times New Roman"/>
                <w:b/>
                <w:bCs/>
                <w:color w:val="4F81BD" w:themeColor="accent1"/>
              </w:rPr>
              <w:t xml:space="preserve">         210,000,000 </w:t>
            </w:r>
          </w:p>
        </w:tc>
        <w:tc>
          <w:tcPr>
            <w:tcW w:w="18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6BB718" w14:textId="03947209" w:rsidR="49A3A989" w:rsidRPr="006C5AB1" w:rsidRDefault="49A3A989" w:rsidP="49A3A989">
            <w:pPr>
              <w:spacing w:after="0"/>
              <w:rPr>
                <w:rFonts w:ascii="Times New Roman" w:hAnsi="Times New Roman" w:cs="Times New Roman"/>
                <w:color w:val="4F81BD" w:themeColor="accent1"/>
              </w:rPr>
            </w:pPr>
            <w:r w:rsidRPr="006C5AB1">
              <w:rPr>
                <w:rFonts w:ascii="Times New Roman" w:eastAsia="Aptos Narrow" w:hAnsi="Times New Roman" w:cs="Times New Roman"/>
                <w:b/>
                <w:bCs/>
                <w:color w:val="4F81BD" w:themeColor="accent1"/>
              </w:rPr>
              <w:t xml:space="preserve">         128,730,000 </w:t>
            </w:r>
          </w:p>
        </w:tc>
        <w:tc>
          <w:tcPr>
            <w:tcW w:w="15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884296" w14:textId="5EA39641" w:rsidR="49A3A989" w:rsidRPr="006C5AB1" w:rsidRDefault="49A3A989" w:rsidP="49A3A989">
            <w:pPr>
              <w:spacing w:after="0"/>
              <w:rPr>
                <w:rFonts w:ascii="Times New Roman" w:hAnsi="Times New Roman" w:cs="Times New Roman"/>
                <w:color w:val="4F81BD" w:themeColor="accent1"/>
              </w:rPr>
            </w:pPr>
            <w:r w:rsidRPr="006C5AB1">
              <w:rPr>
                <w:rFonts w:ascii="Times New Roman" w:eastAsia="Aptos Narrow" w:hAnsi="Times New Roman" w:cs="Times New Roman"/>
                <w:b/>
                <w:bCs/>
                <w:color w:val="4F81BD" w:themeColor="accent1"/>
              </w:rPr>
              <w:t xml:space="preserve">        81,270,000</w:t>
            </w:r>
          </w:p>
        </w:tc>
      </w:tr>
    </w:tbl>
    <w:p w14:paraId="291C716D" w14:textId="7662D8D5" w:rsidR="49A3A989" w:rsidRPr="00A069A0" w:rsidRDefault="49A3A989" w:rsidP="49A3A989">
      <w:pPr>
        <w:pStyle w:val="ListParagraph"/>
        <w:spacing w:after="0" w:line="240" w:lineRule="auto"/>
        <w:ind w:left="360"/>
        <w:jc w:val="both"/>
        <w:rPr>
          <w:rFonts w:ascii="Times New Roman" w:eastAsia="ヒラギノ角ゴ Pro W3" w:hAnsi="Times New Roman" w:cs="Times New Roman"/>
          <w:color w:val="0070C0"/>
          <w:sz w:val="24"/>
          <w:szCs w:val="24"/>
        </w:rPr>
      </w:pPr>
    </w:p>
    <w:p w14:paraId="7FCBAFF2" w14:textId="6B764902" w:rsidR="00101797" w:rsidRPr="00671DB5" w:rsidRDefault="1E0A8196" w:rsidP="00655612">
      <w:pPr>
        <w:pStyle w:val="ListParagraph"/>
        <w:numPr>
          <w:ilvl w:val="0"/>
          <w:numId w:val="36"/>
        </w:numPr>
        <w:spacing w:after="0" w:line="240" w:lineRule="auto"/>
        <w:jc w:val="both"/>
        <w:rPr>
          <w:rFonts w:ascii="Times New Roman" w:eastAsia="ヒラギノ角ゴ Pro W3" w:hAnsi="Times New Roman" w:cs="Times New Roman"/>
          <w:b/>
          <w:bCs/>
          <w:sz w:val="24"/>
          <w:szCs w:val="24"/>
          <w:u w:val="single"/>
        </w:rPr>
      </w:pPr>
      <w:r w:rsidRPr="00A069A0">
        <w:rPr>
          <w:rFonts w:ascii="Times New Roman" w:eastAsia="ヒラギノ角ゴ Pro W3" w:hAnsi="Times New Roman" w:cs="Times New Roman"/>
          <w:color w:val="000000" w:themeColor="text1"/>
          <w:sz w:val="24"/>
          <w:szCs w:val="24"/>
        </w:rPr>
        <w:t>Please provide a copy of the Office’s Fiscal Year 2025 performance plan, as submitted to the Office of the City Administrator.</w:t>
      </w:r>
    </w:p>
    <w:p w14:paraId="5034A208" w14:textId="47E97D9A" w:rsidR="1E0A8196" w:rsidRPr="00A069A0" w:rsidRDefault="1E0A8196" w:rsidP="1E0A8196">
      <w:pPr>
        <w:pStyle w:val="ListParagraph"/>
        <w:spacing w:after="0" w:line="240" w:lineRule="auto"/>
        <w:ind w:left="360"/>
        <w:jc w:val="both"/>
        <w:rPr>
          <w:rFonts w:eastAsiaTheme="minorEastAsia"/>
          <w:color w:val="4F81BC"/>
          <w:sz w:val="24"/>
          <w:szCs w:val="24"/>
        </w:rPr>
      </w:pPr>
    </w:p>
    <w:p w14:paraId="42660AAF" w14:textId="328FDD19" w:rsidR="4FD68EC6" w:rsidRPr="00A069A0" w:rsidRDefault="4FD68EC6" w:rsidP="005F79CE">
      <w:pPr>
        <w:pStyle w:val="ListParagraph"/>
        <w:ind w:left="360"/>
        <w:jc w:val="both"/>
        <w:rPr>
          <w:rFonts w:ascii="Times New Roman" w:hAnsi="Times New Roman"/>
          <w:color w:val="4F81BC"/>
          <w:sz w:val="24"/>
          <w:szCs w:val="24"/>
        </w:rPr>
      </w:pPr>
      <w:r w:rsidRPr="00A069A0">
        <w:rPr>
          <w:rFonts w:ascii="Times New Roman" w:hAnsi="Times New Roman"/>
          <w:color w:val="4F81BC"/>
          <w:sz w:val="24"/>
          <w:szCs w:val="24"/>
        </w:rPr>
        <w:t>The OCFO</w:t>
      </w:r>
      <w:r w:rsidR="000638C8">
        <w:rPr>
          <w:rFonts w:ascii="Times New Roman" w:hAnsi="Times New Roman"/>
          <w:color w:val="4F81BC"/>
          <w:sz w:val="24"/>
          <w:szCs w:val="24"/>
        </w:rPr>
        <w:t>, as an independent agency, does not submit performance plans to the Office of the City Administrator.</w:t>
      </w:r>
      <w:r w:rsidRPr="00A069A0">
        <w:rPr>
          <w:rFonts w:ascii="Times New Roman" w:hAnsi="Times New Roman"/>
          <w:color w:val="4F81BC"/>
          <w:sz w:val="24"/>
          <w:szCs w:val="24"/>
        </w:rPr>
        <w:t xml:space="preserve"> See response to question 42 for furth</w:t>
      </w:r>
      <w:r w:rsidR="5991E023" w:rsidRPr="00A069A0">
        <w:rPr>
          <w:rFonts w:ascii="Times New Roman" w:hAnsi="Times New Roman"/>
          <w:color w:val="4F81BC"/>
          <w:sz w:val="24"/>
          <w:szCs w:val="24"/>
        </w:rPr>
        <w:t>er information.</w:t>
      </w:r>
    </w:p>
    <w:p w14:paraId="3429A9F9" w14:textId="2CCF7FF3" w:rsidR="215CF95F" w:rsidRPr="00671DB5" w:rsidRDefault="215CF95F" w:rsidP="215CF95F">
      <w:pPr>
        <w:pStyle w:val="ListParagraph"/>
        <w:ind w:left="0"/>
        <w:jc w:val="both"/>
        <w:rPr>
          <w:rFonts w:ascii="Times New Roman" w:eastAsia="ヒラギノ角ゴ Pro W3" w:hAnsi="Times New Roman" w:cs="Times New Roman"/>
          <w:sz w:val="24"/>
          <w:szCs w:val="24"/>
        </w:rPr>
      </w:pPr>
    </w:p>
    <w:p w14:paraId="71BA9D04" w14:textId="13153C3E" w:rsidR="00C96932" w:rsidRPr="00A069A0" w:rsidRDefault="1DB311A7" w:rsidP="00655612">
      <w:pPr>
        <w:pStyle w:val="ListParagraph"/>
        <w:numPr>
          <w:ilvl w:val="0"/>
          <w:numId w:val="36"/>
        </w:numPr>
        <w:spacing w:after="0" w:line="240" w:lineRule="auto"/>
        <w:jc w:val="both"/>
        <w:rPr>
          <w:rFonts w:ascii="Times New Roman" w:eastAsia="ヒラギノ角ゴ Pro W3" w:hAnsi="Times New Roman" w:cs="Times New Roman"/>
          <w:b/>
          <w:bCs/>
          <w:color w:val="000000"/>
          <w:sz w:val="24"/>
          <w:szCs w:val="24"/>
        </w:rPr>
      </w:pPr>
      <w:r w:rsidRPr="00A069A0">
        <w:rPr>
          <w:rFonts w:ascii="Times New Roman" w:hAnsi="Times New Roman"/>
          <w:sz w:val="24"/>
          <w:szCs w:val="24"/>
        </w:rPr>
        <w:t xml:space="preserve">Has the Office reviewed its Key Performance </w:t>
      </w:r>
      <w:proofErr w:type="gramStart"/>
      <w:r w:rsidRPr="00A069A0">
        <w:rPr>
          <w:rFonts w:ascii="Times New Roman" w:hAnsi="Times New Roman"/>
          <w:sz w:val="24"/>
          <w:szCs w:val="24"/>
        </w:rPr>
        <w:t>Indicators (“</w:t>
      </w:r>
      <w:proofErr w:type="gramEnd"/>
      <w:r w:rsidRPr="00A069A0">
        <w:rPr>
          <w:rFonts w:ascii="Times New Roman" w:hAnsi="Times New Roman"/>
          <w:sz w:val="24"/>
          <w:szCs w:val="24"/>
        </w:rPr>
        <w:t xml:space="preserve">KPIs”) for alignment with its primary objectives as recommended by the Committee? </w:t>
      </w:r>
    </w:p>
    <w:p w14:paraId="35F46AA7" w14:textId="77777777" w:rsidR="00DB023C" w:rsidRPr="00A069A0" w:rsidRDefault="00DB023C" w:rsidP="009112D8">
      <w:pPr>
        <w:spacing w:after="0" w:line="240" w:lineRule="auto"/>
        <w:ind w:left="360"/>
        <w:rPr>
          <w:rFonts w:ascii="Times New Roman" w:hAnsi="Times New Roman"/>
          <w:color w:val="4F81BC"/>
          <w:sz w:val="24"/>
          <w:szCs w:val="24"/>
        </w:rPr>
      </w:pPr>
    </w:p>
    <w:p w14:paraId="30D65833" w14:textId="6E572DC5" w:rsidR="0865255D" w:rsidRDefault="00470D84" w:rsidP="009112D8">
      <w:pPr>
        <w:spacing w:after="0" w:line="240" w:lineRule="auto"/>
        <w:ind w:left="360"/>
        <w:rPr>
          <w:rFonts w:ascii="Times New Roman" w:hAnsi="Times New Roman"/>
          <w:color w:val="4F81BC"/>
          <w:sz w:val="24"/>
          <w:szCs w:val="24"/>
        </w:rPr>
      </w:pPr>
      <w:r w:rsidRPr="00E976EE">
        <w:rPr>
          <w:rFonts w:ascii="Times New Roman" w:hAnsi="Times New Roman" w:cs="Times New Roman"/>
          <w:color w:val="002060"/>
        </w:rPr>
        <w:t>Yes, the Office has reviewed its Key Performance Indicators (KPIs) to ensure they align with its primary objectives</w:t>
      </w:r>
      <w:r w:rsidRPr="00B9120A">
        <w:rPr>
          <w:rFonts w:ascii="Times New Roman" w:hAnsi="Times New Roman"/>
          <w:color w:val="4F81BC"/>
          <w:sz w:val="24"/>
          <w:szCs w:val="24"/>
        </w:rPr>
        <w:t>.</w:t>
      </w:r>
      <w:r>
        <w:rPr>
          <w:rFonts w:ascii="Times New Roman" w:hAnsi="Times New Roman"/>
          <w:color w:val="4F81BC"/>
          <w:sz w:val="24"/>
          <w:szCs w:val="24"/>
        </w:rPr>
        <w:t xml:space="preserve"> -</w:t>
      </w:r>
      <w:r w:rsidR="0865255D" w:rsidRPr="00A069A0">
        <w:rPr>
          <w:rFonts w:ascii="Times New Roman" w:hAnsi="Times New Roman"/>
          <w:color w:val="4F81BC"/>
          <w:sz w:val="24"/>
          <w:szCs w:val="24"/>
        </w:rPr>
        <w:t xml:space="preserve">. Response to question 42 above includes the KPIs used by the Office. </w:t>
      </w:r>
    </w:p>
    <w:p w14:paraId="303CE073" w14:textId="77777777" w:rsidR="00671DB5" w:rsidRPr="00A069A0" w:rsidRDefault="00671DB5" w:rsidP="00671DB5">
      <w:pPr>
        <w:spacing w:after="0"/>
        <w:ind w:left="360"/>
        <w:rPr>
          <w:rFonts w:ascii="Times New Roman" w:hAnsi="Times New Roman"/>
          <w:color w:val="4F81BC"/>
          <w:sz w:val="24"/>
          <w:szCs w:val="24"/>
        </w:rPr>
      </w:pPr>
    </w:p>
    <w:p w14:paraId="718F1D33" w14:textId="64E916D5" w:rsidR="001658C7" w:rsidRPr="00A069A0" w:rsidRDefault="0865255D" w:rsidP="00C32DDB">
      <w:pPr>
        <w:pStyle w:val="ListParagraph"/>
        <w:numPr>
          <w:ilvl w:val="0"/>
          <w:numId w:val="36"/>
        </w:numPr>
        <w:spacing w:after="0" w:line="240" w:lineRule="auto"/>
        <w:jc w:val="both"/>
        <w:rPr>
          <w:rFonts w:ascii="Times New Roman" w:hAnsi="Times New Roman"/>
          <w:b/>
          <w:bCs/>
          <w:color w:val="4F81BC"/>
          <w:sz w:val="24"/>
          <w:szCs w:val="24"/>
          <w:u w:val="single"/>
        </w:rPr>
      </w:pPr>
      <w:r w:rsidRPr="00A069A0">
        <w:rPr>
          <w:rFonts w:ascii="Times New Roman" w:hAnsi="Times New Roman" w:cs="Times New Roman"/>
          <w:sz w:val="24"/>
          <w:szCs w:val="24"/>
        </w:rPr>
        <w:t xml:space="preserve">What KPIs have been removed (or changed) since Fiscal Year 2020? List each specifically and explain why it was dropped or changed. </w:t>
      </w:r>
    </w:p>
    <w:p w14:paraId="6136EC54" w14:textId="77777777" w:rsidR="00DB023C" w:rsidRPr="00A069A0" w:rsidRDefault="00DB023C" w:rsidP="0865255D">
      <w:pPr>
        <w:pStyle w:val="ListParagraph"/>
        <w:spacing w:after="0" w:line="240" w:lineRule="auto"/>
        <w:ind w:left="360"/>
        <w:jc w:val="both"/>
        <w:rPr>
          <w:rFonts w:ascii="Times New Roman" w:hAnsi="Times New Roman"/>
          <w:color w:val="4F81BC"/>
          <w:sz w:val="24"/>
          <w:szCs w:val="24"/>
        </w:rPr>
      </w:pPr>
    </w:p>
    <w:p w14:paraId="01595A3C" w14:textId="56ADB649" w:rsidR="0865255D" w:rsidRPr="00A069A0" w:rsidRDefault="0865255D" w:rsidP="0865255D">
      <w:pPr>
        <w:pStyle w:val="ListParagraph"/>
        <w:spacing w:after="0" w:line="240" w:lineRule="auto"/>
        <w:ind w:left="360"/>
        <w:jc w:val="both"/>
        <w:rPr>
          <w:rFonts w:ascii="Times New Roman" w:hAnsi="Times New Roman"/>
          <w:color w:val="4F81BC"/>
          <w:sz w:val="24"/>
          <w:szCs w:val="24"/>
        </w:rPr>
      </w:pPr>
      <w:r w:rsidRPr="00A069A0">
        <w:rPr>
          <w:rFonts w:ascii="Times New Roman" w:hAnsi="Times New Roman"/>
          <w:color w:val="4F81BC"/>
          <w:sz w:val="24"/>
          <w:szCs w:val="24"/>
        </w:rPr>
        <w:t xml:space="preserve">The Office removed KPIs associated with its online sports wagering mobile app, </w:t>
      </w:r>
      <w:proofErr w:type="spellStart"/>
      <w:r w:rsidRPr="00A069A0">
        <w:rPr>
          <w:rFonts w:ascii="Times New Roman" w:hAnsi="Times New Roman"/>
          <w:color w:val="4F81BC"/>
          <w:sz w:val="24"/>
          <w:szCs w:val="24"/>
        </w:rPr>
        <w:t>GambetDC</w:t>
      </w:r>
      <w:proofErr w:type="spellEnd"/>
      <w:r w:rsidRPr="00A069A0">
        <w:rPr>
          <w:rFonts w:ascii="Times New Roman" w:hAnsi="Times New Roman"/>
          <w:color w:val="4F81BC"/>
          <w:sz w:val="24"/>
          <w:szCs w:val="24"/>
        </w:rPr>
        <w:t xml:space="preserve">, during FY 2024 because it was discontinued. </w:t>
      </w:r>
    </w:p>
    <w:p w14:paraId="1BCF1C34" w14:textId="244FF634" w:rsidR="0865255D" w:rsidRPr="00A069A0" w:rsidRDefault="0865255D" w:rsidP="0865255D">
      <w:pPr>
        <w:pStyle w:val="ListParagraph"/>
        <w:spacing w:after="0" w:line="240" w:lineRule="auto"/>
        <w:ind w:left="360"/>
        <w:jc w:val="both"/>
        <w:rPr>
          <w:rFonts w:ascii="Times New Roman" w:hAnsi="Times New Roman"/>
          <w:b/>
          <w:bCs/>
          <w:color w:val="4F81BC"/>
          <w:sz w:val="24"/>
          <w:szCs w:val="24"/>
          <w:u w:val="single"/>
        </w:rPr>
      </w:pPr>
    </w:p>
    <w:p w14:paraId="03D7D38D" w14:textId="5D02D46F" w:rsidR="00C96932" w:rsidRPr="00A069A0" w:rsidRDefault="27E498BB" w:rsidP="00655612">
      <w:pPr>
        <w:pStyle w:val="ListParagraph"/>
        <w:numPr>
          <w:ilvl w:val="0"/>
          <w:numId w:val="36"/>
        </w:numPr>
        <w:tabs>
          <w:tab w:val="left" w:pos="990"/>
        </w:tabs>
        <w:spacing w:after="0" w:line="240" w:lineRule="auto"/>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Describe how the Office measures programmatic success and discuss any changes to outcome measurements in Fiscal Year 2024 and Fiscal Year 2025, to date. </w:t>
      </w:r>
    </w:p>
    <w:p w14:paraId="42B1E2B5" w14:textId="4EB1BE15" w:rsidR="21FFB46B" w:rsidRPr="00A069A0" w:rsidRDefault="21FFB46B" w:rsidP="21FFB46B">
      <w:pPr>
        <w:pStyle w:val="ListParagraph"/>
        <w:tabs>
          <w:tab w:val="left" w:pos="990"/>
        </w:tabs>
        <w:spacing w:after="0" w:line="240" w:lineRule="auto"/>
        <w:ind w:left="360"/>
        <w:jc w:val="both"/>
        <w:rPr>
          <w:rFonts w:ascii="Times New Roman" w:eastAsia="Times New Roman" w:hAnsi="Times New Roman" w:cs="Times New Roman"/>
          <w:sz w:val="24"/>
          <w:szCs w:val="24"/>
        </w:rPr>
      </w:pPr>
    </w:p>
    <w:p w14:paraId="05A56202" w14:textId="713483B0" w:rsidR="58657D73" w:rsidRPr="00A069A0" w:rsidRDefault="58657D73" w:rsidP="00293ED0">
      <w:pPr>
        <w:tabs>
          <w:tab w:val="left" w:pos="990"/>
        </w:tabs>
        <w:spacing w:after="0" w:line="240" w:lineRule="auto"/>
        <w:ind w:left="360"/>
        <w:jc w:val="both"/>
        <w:rPr>
          <w:rFonts w:ascii="Times New Roman" w:eastAsia="Times New Roman" w:hAnsi="Times New Roman" w:cs="Times New Roman"/>
          <w:color w:val="4F81BD" w:themeColor="accent1"/>
          <w:sz w:val="24"/>
          <w:szCs w:val="24"/>
        </w:rPr>
      </w:pPr>
      <w:r w:rsidRPr="00A069A0">
        <w:rPr>
          <w:rFonts w:ascii="Times New Roman" w:eastAsia="Times New Roman" w:hAnsi="Times New Roman" w:cs="Times New Roman"/>
          <w:color w:val="4F81BD" w:themeColor="accent1"/>
          <w:sz w:val="24"/>
          <w:szCs w:val="24"/>
        </w:rPr>
        <w:t>Our measure of success lies in our ability to deliver a first-class lottery program that stands out through its variety of innovative games, exciting promotions, and accessible locations designed to meet and exceed the needs and expectations of our players. We are committed to actively listening to our customers, valuing their feedback, and using it as a guide to continuously improve and adapt our offerings.</w:t>
      </w:r>
    </w:p>
    <w:p w14:paraId="2B5912DC" w14:textId="77777777" w:rsidR="00841CB8" w:rsidRPr="00A069A0" w:rsidRDefault="00841CB8" w:rsidP="00293ED0">
      <w:pPr>
        <w:tabs>
          <w:tab w:val="left" w:pos="990"/>
        </w:tabs>
        <w:spacing w:after="0" w:line="240" w:lineRule="auto"/>
        <w:ind w:left="360"/>
        <w:jc w:val="both"/>
        <w:rPr>
          <w:rFonts w:ascii="Times New Roman" w:eastAsia="Times New Roman" w:hAnsi="Times New Roman" w:cs="Times New Roman"/>
          <w:color w:val="4F81BD" w:themeColor="accent1"/>
          <w:sz w:val="24"/>
          <w:szCs w:val="24"/>
        </w:rPr>
      </w:pPr>
    </w:p>
    <w:p w14:paraId="417E1957" w14:textId="771C49F1" w:rsidR="58657D73" w:rsidRPr="00A069A0" w:rsidRDefault="58657D73" w:rsidP="00293ED0">
      <w:pPr>
        <w:tabs>
          <w:tab w:val="left" w:pos="990"/>
        </w:tabs>
        <w:spacing w:after="0" w:line="240" w:lineRule="auto"/>
        <w:ind w:left="360"/>
        <w:jc w:val="both"/>
        <w:rPr>
          <w:rFonts w:ascii="Times New Roman" w:eastAsia="Times New Roman" w:hAnsi="Times New Roman" w:cs="Times New Roman"/>
          <w:color w:val="4F81BD" w:themeColor="accent1"/>
          <w:sz w:val="24"/>
          <w:szCs w:val="24"/>
        </w:rPr>
      </w:pPr>
      <w:r w:rsidRPr="00A069A0">
        <w:rPr>
          <w:rFonts w:ascii="Times New Roman" w:eastAsia="Times New Roman" w:hAnsi="Times New Roman" w:cs="Times New Roman"/>
          <w:color w:val="4F81BD" w:themeColor="accent1"/>
          <w:sz w:val="24"/>
          <w:szCs w:val="24"/>
        </w:rPr>
        <w:t>This customer-centric approach allows us to create an engaging and enjoyable lottery experience that resonates with a diverse audience, fostering trust and loyalty. At the heart of our mission is the understanding that every initiative we undertake, whether it's introducing new games, expanding our reach, or launching creative promotions, directly contributes to the greater goal of benefiting the community.</w:t>
      </w:r>
    </w:p>
    <w:p w14:paraId="00DD3BB7" w14:textId="77777777" w:rsidR="00841CB8" w:rsidRPr="00A069A0" w:rsidRDefault="00841CB8" w:rsidP="00293ED0">
      <w:pPr>
        <w:tabs>
          <w:tab w:val="left" w:pos="990"/>
        </w:tabs>
        <w:spacing w:after="0" w:line="240" w:lineRule="auto"/>
        <w:ind w:left="360"/>
        <w:jc w:val="both"/>
        <w:rPr>
          <w:rFonts w:ascii="Times New Roman" w:eastAsia="Times New Roman" w:hAnsi="Times New Roman" w:cs="Times New Roman"/>
          <w:color w:val="4F81BD" w:themeColor="accent1"/>
          <w:sz w:val="24"/>
          <w:szCs w:val="24"/>
        </w:rPr>
      </w:pPr>
    </w:p>
    <w:p w14:paraId="14001E24" w14:textId="694F4AAE" w:rsidR="58657D73" w:rsidRPr="00A069A0" w:rsidRDefault="58657D73" w:rsidP="00293ED0">
      <w:pPr>
        <w:tabs>
          <w:tab w:val="left" w:pos="990"/>
        </w:tabs>
        <w:spacing w:after="0" w:line="240" w:lineRule="auto"/>
        <w:ind w:left="360"/>
        <w:jc w:val="both"/>
        <w:rPr>
          <w:rFonts w:ascii="Times New Roman" w:eastAsia="Times New Roman" w:hAnsi="Times New Roman" w:cs="Times New Roman"/>
          <w:color w:val="4F81BD" w:themeColor="accent1"/>
          <w:sz w:val="24"/>
          <w:szCs w:val="24"/>
        </w:rPr>
      </w:pPr>
      <w:r w:rsidRPr="00A069A0">
        <w:rPr>
          <w:rFonts w:ascii="Times New Roman" w:eastAsia="Times New Roman" w:hAnsi="Times New Roman" w:cs="Times New Roman"/>
          <w:color w:val="4F81BD" w:themeColor="accent1"/>
          <w:sz w:val="24"/>
          <w:szCs w:val="24"/>
        </w:rPr>
        <w:t xml:space="preserve">Through our dedication and persistent work, we ensure that the revenue generated from our efforts is efficiently and effectively transferred back to the </w:t>
      </w:r>
      <w:proofErr w:type="gramStart"/>
      <w:r w:rsidR="003F6C45">
        <w:rPr>
          <w:rFonts w:ascii="Times New Roman" w:eastAsia="Times New Roman" w:hAnsi="Times New Roman" w:cs="Times New Roman"/>
          <w:color w:val="4F81BD" w:themeColor="accent1"/>
          <w:sz w:val="24"/>
          <w:szCs w:val="24"/>
        </w:rPr>
        <w:t>D</w:t>
      </w:r>
      <w:r w:rsidRPr="00A069A0">
        <w:rPr>
          <w:rFonts w:ascii="Times New Roman" w:eastAsia="Times New Roman" w:hAnsi="Times New Roman" w:cs="Times New Roman"/>
          <w:color w:val="4F81BD" w:themeColor="accent1"/>
          <w:sz w:val="24"/>
          <w:szCs w:val="24"/>
        </w:rPr>
        <w:t>istrict</w:t>
      </w:r>
      <w:proofErr w:type="gramEnd"/>
      <w:r w:rsidRPr="00A069A0">
        <w:rPr>
          <w:rFonts w:ascii="Times New Roman" w:eastAsia="Times New Roman" w:hAnsi="Times New Roman" w:cs="Times New Roman"/>
          <w:color w:val="4F81BD" w:themeColor="accent1"/>
          <w:sz w:val="24"/>
          <w:szCs w:val="24"/>
        </w:rPr>
        <w:t>, supporting essential programs and services that positively impact the lives of residents. This cycle of innovation, responsiveness, and community reinvestment is the cornerstone of our success and the driving force behind everything we do.</w:t>
      </w:r>
    </w:p>
    <w:p w14:paraId="73900AF6" w14:textId="77777777" w:rsidR="00841CB8" w:rsidRPr="00A069A0" w:rsidRDefault="00841CB8" w:rsidP="21FFB46B">
      <w:pPr>
        <w:tabs>
          <w:tab w:val="left" w:pos="990"/>
        </w:tabs>
        <w:spacing w:after="0" w:line="240" w:lineRule="auto"/>
        <w:jc w:val="both"/>
        <w:rPr>
          <w:rFonts w:ascii="Times New Roman" w:eastAsia="Times New Roman" w:hAnsi="Times New Roman" w:cs="Times New Roman"/>
          <w:color w:val="4F81BD" w:themeColor="accent1"/>
          <w:sz w:val="24"/>
          <w:szCs w:val="24"/>
        </w:rPr>
      </w:pPr>
    </w:p>
    <w:p w14:paraId="0DB96314" w14:textId="37B26A2D" w:rsidR="58657D73" w:rsidRPr="00A069A0" w:rsidRDefault="58657D73" w:rsidP="00293ED0">
      <w:pPr>
        <w:tabs>
          <w:tab w:val="left" w:pos="990"/>
        </w:tabs>
        <w:spacing w:after="0" w:line="240" w:lineRule="auto"/>
        <w:ind w:left="360"/>
        <w:jc w:val="both"/>
        <w:rPr>
          <w:rFonts w:ascii="Times New Roman" w:eastAsia="Times New Roman" w:hAnsi="Times New Roman" w:cs="Times New Roman"/>
          <w:color w:val="4F81BD" w:themeColor="accent1"/>
          <w:sz w:val="24"/>
          <w:szCs w:val="24"/>
        </w:rPr>
      </w:pPr>
      <w:r w:rsidRPr="00A069A0">
        <w:rPr>
          <w:rFonts w:ascii="Times New Roman" w:eastAsia="Times New Roman" w:hAnsi="Times New Roman" w:cs="Times New Roman"/>
          <w:color w:val="4F81BD" w:themeColor="accent1"/>
          <w:sz w:val="24"/>
          <w:szCs w:val="24"/>
        </w:rPr>
        <w:t>Example</w:t>
      </w:r>
      <w:r w:rsidR="4848685D" w:rsidRPr="00A069A0">
        <w:rPr>
          <w:rFonts w:ascii="Times New Roman" w:eastAsia="Times New Roman" w:hAnsi="Times New Roman" w:cs="Times New Roman"/>
          <w:color w:val="4F81BD" w:themeColor="accent1"/>
          <w:sz w:val="24"/>
          <w:szCs w:val="24"/>
        </w:rPr>
        <w:t>s</w:t>
      </w:r>
      <w:r w:rsidRPr="00A069A0">
        <w:rPr>
          <w:rFonts w:ascii="Times New Roman" w:eastAsia="Times New Roman" w:hAnsi="Times New Roman" w:cs="Times New Roman"/>
          <w:color w:val="4F81BD" w:themeColor="accent1"/>
          <w:sz w:val="24"/>
          <w:szCs w:val="24"/>
        </w:rPr>
        <w:t>:</w:t>
      </w:r>
    </w:p>
    <w:p w14:paraId="27FE554A" w14:textId="2183CC90" w:rsidR="58657D73" w:rsidRPr="00A069A0" w:rsidRDefault="00841CB8" w:rsidP="000721A2">
      <w:pPr>
        <w:pStyle w:val="ListParagraph"/>
        <w:numPr>
          <w:ilvl w:val="0"/>
          <w:numId w:val="46"/>
        </w:numPr>
        <w:tabs>
          <w:tab w:val="left" w:pos="990"/>
        </w:tabs>
        <w:spacing w:after="0" w:line="240" w:lineRule="auto"/>
        <w:ind w:left="1080"/>
        <w:jc w:val="both"/>
        <w:rPr>
          <w:rFonts w:ascii="Times New Roman" w:eastAsia="Times New Roman" w:hAnsi="Times New Roman" w:cs="Times New Roman"/>
          <w:color w:val="4F81BD" w:themeColor="accent1"/>
          <w:sz w:val="24"/>
          <w:szCs w:val="24"/>
        </w:rPr>
      </w:pPr>
      <w:r w:rsidRPr="00A069A0">
        <w:rPr>
          <w:rFonts w:ascii="Times New Roman" w:eastAsia="Times New Roman" w:hAnsi="Times New Roman" w:cs="Times New Roman"/>
          <w:color w:val="4F81BD" w:themeColor="accent1"/>
          <w:sz w:val="24"/>
          <w:szCs w:val="24"/>
        </w:rPr>
        <w:t>Twenty</w:t>
      </w:r>
      <w:r w:rsidR="00C659A3" w:rsidRPr="00A069A0">
        <w:rPr>
          <w:rFonts w:ascii="Times New Roman" w:eastAsia="Times New Roman" w:hAnsi="Times New Roman" w:cs="Times New Roman"/>
          <w:color w:val="4F81BD" w:themeColor="accent1"/>
          <w:sz w:val="24"/>
          <w:szCs w:val="24"/>
        </w:rPr>
        <w:t xml:space="preserve">-seven </w:t>
      </w:r>
      <w:r w:rsidR="58657D73" w:rsidRPr="00A069A0">
        <w:rPr>
          <w:rFonts w:ascii="Times New Roman" w:eastAsia="Times New Roman" w:hAnsi="Times New Roman" w:cs="Times New Roman"/>
          <w:color w:val="4F81BD" w:themeColor="accent1"/>
          <w:sz w:val="24"/>
          <w:szCs w:val="24"/>
        </w:rPr>
        <w:t>new e-Instant games a year</w:t>
      </w:r>
      <w:r w:rsidR="00FA2A6B" w:rsidRPr="00A069A0">
        <w:rPr>
          <w:rFonts w:ascii="Times New Roman" w:eastAsia="Times New Roman" w:hAnsi="Times New Roman" w:cs="Times New Roman"/>
          <w:color w:val="4F81BD" w:themeColor="accent1"/>
          <w:sz w:val="24"/>
          <w:szCs w:val="24"/>
        </w:rPr>
        <w:t>.</w:t>
      </w:r>
    </w:p>
    <w:p w14:paraId="2CD35559" w14:textId="584B7CAA" w:rsidR="58657D73" w:rsidRPr="00A069A0" w:rsidRDefault="00C659A3" w:rsidP="000721A2">
      <w:pPr>
        <w:pStyle w:val="ListParagraph"/>
        <w:numPr>
          <w:ilvl w:val="0"/>
          <w:numId w:val="46"/>
        </w:numPr>
        <w:tabs>
          <w:tab w:val="left" w:pos="990"/>
        </w:tabs>
        <w:spacing w:after="0" w:line="240" w:lineRule="auto"/>
        <w:ind w:left="1080"/>
        <w:jc w:val="both"/>
        <w:rPr>
          <w:rFonts w:ascii="Times New Roman" w:eastAsia="Times New Roman" w:hAnsi="Times New Roman" w:cs="Times New Roman"/>
          <w:color w:val="4F81BD" w:themeColor="accent1"/>
          <w:sz w:val="24"/>
          <w:szCs w:val="24"/>
        </w:rPr>
      </w:pPr>
      <w:r w:rsidRPr="00A069A0">
        <w:rPr>
          <w:rFonts w:ascii="Times New Roman" w:eastAsia="Times New Roman" w:hAnsi="Times New Roman" w:cs="Times New Roman"/>
          <w:color w:val="4F81BD" w:themeColor="accent1"/>
          <w:sz w:val="24"/>
          <w:szCs w:val="24"/>
        </w:rPr>
        <w:t>Thirty-si</w:t>
      </w:r>
      <w:r w:rsidR="003D1187" w:rsidRPr="00A069A0">
        <w:rPr>
          <w:rFonts w:ascii="Times New Roman" w:eastAsia="Times New Roman" w:hAnsi="Times New Roman" w:cs="Times New Roman"/>
          <w:color w:val="4F81BD" w:themeColor="accent1"/>
          <w:sz w:val="24"/>
          <w:szCs w:val="24"/>
        </w:rPr>
        <w:t>x</w:t>
      </w:r>
      <w:r w:rsidR="58657D73" w:rsidRPr="00A069A0">
        <w:rPr>
          <w:rFonts w:ascii="Times New Roman" w:eastAsia="Times New Roman" w:hAnsi="Times New Roman" w:cs="Times New Roman"/>
          <w:color w:val="4F81BD" w:themeColor="accent1"/>
          <w:sz w:val="24"/>
          <w:szCs w:val="24"/>
        </w:rPr>
        <w:t xml:space="preserve"> new scratchers a year</w:t>
      </w:r>
      <w:r w:rsidR="003D1187" w:rsidRPr="00A069A0">
        <w:rPr>
          <w:rFonts w:ascii="Times New Roman" w:eastAsia="Times New Roman" w:hAnsi="Times New Roman" w:cs="Times New Roman"/>
          <w:color w:val="4F81BD" w:themeColor="accent1"/>
          <w:sz w:val="24"/>
          <w:szCs w:val="24"/>
        </w:rPr>
        <w:t>.</w:t>
      </w:r>
    </w:p>
    <w:p w14:paraId="45DEF9E9" w14:textId="62FA631E" w:rsidR="58657D73" w:rsidRPr="00A069A0" w:rsidRDefault="00C659A3" w:rsidP="000721A2">
      <w:pPr>
        <w:pStyle w:val="ListParagraph"/>
        <w:numPr>
          <w:ilvl w:val="0"/>
          <w:numId w:val="46"/>
        </w:numPr>
        <w:tabs>
          <w:tab w:val="left" w:pos="990"/>
        </w:tabs>
        <w:spacing w:after="0" w:line="240" w:lineRule="auto"/>
        <w:ind w:left="1080"/>
        <w:jc w:val="both"/>
        <w:rPr>
          <w:rFonts w:ascii="Times New Roman" w:eastAsia="Times New Roman" w:hAnsi="Times New Roman" w:cs="Times New Roman"/>
          <w:color w:val="4F81BD" w:themeColor="accent1"/>
          <w:sz w:val="24"/>
          <w:szCs w:val="24"/>
        </w:rPr>
      </w:pPr>
      <w:r w:rsidRPr="00A069A0">
        <w:rPr>
          <w:rFonts w:ascii="Times New Roman" w:eastAsia="Times New Roman" w:hAnsi="Times New Roman" w:cs="Times New Roman"/>
          <w:color w:val="4F81BD" w:themeColor="accent1"/>
          <w:sz w:val="24"/>
          <w:szCs w:val="24"/>
        </w:rPr>
        <w:t xml:space="preserve">Three </w:t>
      </w:r>
      <w:r w:rsidR="003D1187" w:rsidRPr="00A069A0">
        <w:rPr>
          <w:rFonts w:ascii="Times New Roman" w:eastAsia="Times New Roman" w:hAnsi="Times New Roman" w:cs="Times New Roman"/>
          <w:color w:val="4F81BD" w:themeColor="accent1"/>
          <w:sz w:val="24"/>
          <w:szCs w:val="24"/>
        </w:rPr>
        <w:t xml:space="preserve">new </w:t>
      </w:r>
      <w:r w:rsidR="58657D73" w:rsidRPr="00A069A0">
        <w:rPr>
          <w:rFonts w:ascii="Times New Roman" w:eastAsia="Times New Roman" w:hAnsi="Times New Roman" w:cs="Times New Roman"/>
          <w:color w:val="4F81BD" w:themeColor="accent1"/>
          <w:sz w:val="24"/>
          <w:szCs w:val="24"/>
        </w:rPr>
        <w:t>Fast Play games a year</w:t>
      </w:r>
      <w:r w:rsidR="003D1187" w:rsidRPr="00A069A0">
        <w:rPr>
          <w:rFonts w:ascii="Times New Roman" w:eastAsia="Times New Roman" w:hAnsi="Times New Roman" w:cs="Times New Roman"/>
          <w:color w:val="4F81BD" w:themeColor="accent1"/>
          <w:sz w:val="24"/>
          <w:szCs w:val="24"/>
        </w:rPr>
        <w:t>.</w:t>
      </w:r>
    </w:p>
    <w:p w14:paraId="46F7C4CF" w14:textId="741201DC" w:rsidR="58657D73" w:rsidRPr="00A069A0" w:rsidRDefault="00C659A3" w:rsidP="000721A2">
      <w:pPr>
        <w:pStyle w:val="ListParagraph"/>
        <w:numPr>
          <w:ilvl w:val="0"/>
          <w:numId w:val="46"/>
        </w:numPr>
        <w:tabs>
          <w:tab w:val="left" w:pos="990"/>
        </w:tabs>
        <w:spacing w:after="0" w:line="240" w:lineRule="auto"/>
        <w:ind w:left="1080"/>
        <w:jc w:val="both"/>
        <w:rPr>
          <w:rFonts w:ascii="Times New Roman" w:eastAsia="Times New Roman" w:hAnsi="Times New Roman" w:cs="Times New Roman"/>
          <w:color w:val="4F81BD" w:themeColor="accent1"/>
          <w:sz w:val="24"/>
          <w:szCs w:val="24"/>
        </w:rPr>
      </w:pPr>
      <w:r w:rsidRPr="00A069A0">
        <w:rPr>
          <w:rFonts w:ascii="Times New Roman" w:eastAsia="Times New Roman" w:hAnsi="Times New Roman" w:cs="Times New Roman"/>
          <w:color w:val="4F81BD" w:themeColor="accent1"/>
          <w:sz w:val="24"/>
          <w:szCs w:val="24"/>
        </w:rPr>
        <w:t xml:space="preserve">Thirty-five </w:t>
      </w:r>
      <w:r w:rsidR="58657D73" w:rsidRPr="00A069A0">
        <w:rPr>
          <w:rFonts w:ascii="Times New Roman" w:eastAsia="Times New Roman" w:hAnsi="Times New Roman" w:cs="Times New Roman"/>
          <w:color w:val="4F81BD" w:themeColor="accent1"/>
          <w:sz w:val="24"/>
          <w:szCs w:val="24"/>
        </w:rPr>
        <w:t xml:space="preserve">new lottery stores </w:t>
      </w:r>
      <w:r w:rsidR="00845489" w:rsidRPr="00A069A0">
        <w:rPr>
          <w:rFonts w:ascii="Times New Roman" w:eastAsia="Times New Roman" w:hAnsi="Times New Roman" w:cs="Times New Roman"/>
          <w:color w:val="4F81BD" w:themeColor="accent1"/>
          <w:sz w:val="24"/>
          <w:szCs w:val="24"/>
        </w:rPr>
        <w:t xml:space="preserve">licensed </w:t>
      </w:r>
      <w:r w:rsidR="58657D73" w:rsidRPr="00A069A0">
        <w:rPr>
          <w:rFonts w:ascii="Times New Roman" w:eastAsia="Times New Roman" w:hAnsi="Times New Roman" w:cs="Times New Roman"/>
          <w:color w:val="4F81BD" w:themeColor="accent1"/>
          <w:sz w:val="24"/>
          <w:szCs w:val="24"/>
        </w:rPr>
        <w:t xml:space="preserve">in 2025 in addition to </w:t>
      </w:r>
      <w:r w:rsidR="00C325C5" w:rsidRPr="00A069A0">
        <w:rPr>
          <w:rFonts w:ascii="Times New Roman" w:eastAsia="Times New Roman" w:hAnsi="Times New Roman" w:cs="Times New Roman"/>
          <w:color w:val="4F81BD" w:themeColor="accent1"/>
          <w:sz w:val="24"/>
          <w:szCs w:val="24"/>
        </w:rPr>
        <w:t xml:space="preserve">thirty-four </w:t>
      </w:r>
      <w:r w:rsidR="58657D73" w:rsidRPr="00A069A0">
        <w:rPr>
          <w:rFonts w:ascii="Times New Roman" w:eastAsia="Times New Roman" w:hAnsi="Times New Roman" w:cs="Times New Roman"/>
          <w:color w:val="4F81BD" w:themeColor="accent1"/>
          <w:sz w:val="24"/>
          <w:szCs w:val="24"/>
        </w:rPr>
        <w:t xml:space="preserve">new </w:t>
      </w:r>
      <w:proofErr w:type="gramStart"/>
      <w:r w:rsidR="58657D73" w:rsidRPr="00A069A0">
        <w:rPr>
          <w:rFonts w:ascii="Times New Roman" w:eastAsia="Times New Roman" w:hAnsi="Times New Roman" w:cs="Times New Roman"/>
          <w:color w:val="4F81BD" w:themeColor="accent1"/>
          <w:sz w:val="24"/>
          <w:szCs w:val="24"/>
        </w:rPr>
        <w:t>locations in</w:t>
      </w:r>
      <w:proofErr w:type="gramEnd"/>
      <w:r w:rsidR="58657D73" w:rsidRPr="00A069A0">
        <w:rPr>
          <w:rFonts w:ascii="Times New Roman" w:eastAsia="Times New Roman" w:hAnsi="Times New Roman" w:cs="Times New Roman"/>
          <w:color w:val="4F81BD" w:themeColor="accent1"/>
          <w:sz w:val="24"/>
          <w:szCs w:val="24"/>
        </w:rPr>
        <w:t xml:space="preserve"> </w:t>
      </w:r>
      <w:r w:rsidR="00C325C5" w:rsidRPr="00A069A0">
        <w:rPr>
          <w:rFonts w:ascii="Times New Roman" w:eastAsia="Times New Roman" w:hAnsi="Times New Roman" w:cs="Times New Roman"/>
          <w:color w:val="4F81BD" w:themeColor="accent1"/>
          <w:sz w:val="24"/>
          <w:szCs w:val="24"/>
        </w:rPr>
        <w:t xml:space="preserve">licensed in </w:t>
      </w:r>
      <w:r w:rsidR="58657D73" w:rsidRPr="00A069A0">
        <w:rPr>
          <w:rFonts w:ascii="Times New Roman" w:eastAsia="Times New Roman" w:hAnsi="Times New Roman" w:cs="Times New Roman"/>
          <w:color w:val="4F81BD" w:themeColor="accent1"/>
          <w:sz w:val="24"/>
          <w:szCs w:val="24"/>
        </w:rPr>
        <w:t>2024</w:t>
      </w:r>
      <w:r w:rsidR="00DD0CBD" w:rsidRPr="00A069A0">
        <w:rPr>
          <w:rFonts w:ascii="Times New Roman" w:eastAsia="Times New Roman" w:hAnsi="Times New Roman" w:cs="Times New Roman"/>
          <w:color w:val="4F81BD" w:themeColor="accent1"/>
          <w:sz w:val="24"/>
          <w:szCs w:val="24"/>
        </w:rPr>
        <w:t>.</w:t>
      </w:r>
    </w:p>
    <w:p w14:paraId="1A41CC9F" w14:textId="71DE5B1E" w:rsidR="58657D73" w:rsidRPr="00A069A0" w:rsidRDefault="00C659A3" w:rsidP="000721A2">
      <w:pPr>
        <w:pStyle w:val="ListParagraph"/>
        <w:numPr>
          <w:ilvl w:val="0"/>
          <w:numId w:val="46"/>
        </w:numPr>
        <w:tabs>
          <w:tab w:val="left" w:pos="990"/>
        </w:tabs>
        <w:spacing w:after="0" w:line="240" w:lineRule="auto"/>
        <w:ind w:left="1080"/>
        <w:jc w:val="both"/>
        <w:rPr>
          <w:rFonts w:ascii="Times New Roman" w:eastAsia="Times New Roman" w:hAnsi="Times New Roman" w:cs="Times New Roman"/>
          <w:color w:val="4F81BD" w:themeColor="accent1"/>
          <w:sz w:val="24"/>
          <w:szCs w:val="24"/>
        </w:rPr>
      </w:pPr>
      <w:r w:rsidRPr="00A069A0">
        <w:rPr>
          <w:rFonts w:ascii="Times New Roman" w:eastAsia="Times New Roman" w:hAnsi="Times New Roman" w:cs="Times New Roman"/>
          <w:color w:val="4F81BD" w:themeColor="accent1"/>
          <w:sz w:val="24"/>
          <w:szCs w:val="24"/>
        </w:rPr>
        <w:t xml:space="preserve">Two </w:t>
      </w:r>
      <w:r w:rsidR="58657D73" w:rsidRPr="00A069A0">
        <w:rPr>
          <w:rFonts w:ascii="Times New Roman" w:eastAsia="Times New Roman" w:hAnsi="Times New Roman" w:cs="Times New Roman"/>
          <w:color w:val="4F81BD" w:themeColor="accent1"/>
          <w:sz w:val="24"/>
          <w:szCs w:val="24"/>
        </w:rPr>
        <w:t xml:space="preserve">consumer research </w:t>
      </w:r>
      <w:r w:rsidR="007A207A" w:rsidRPr="00A069A0">
        <w:rPr>
          <w:rFonts w:ascii="Times New Roman" w:eastAsia="Times New Roman" w:hAnsi="Times New Roman" w:cs="Times New Roman"/>
          <w:color w:val="4F81BD" w:themeColor="accent1"/>
          <w:sz w:val="24"/>
          <w:szCs w:val="24"/>
        </w:rPr>
        <w:t xml:space="preserve">studies </w:t>
      </w:r>
      <w:r w:rsidR="00293ED0" w:rsidRPr="00A069A0">
        <w:rPr>
          <w:rFonts w:ascii="Times New Roman" w:eastAsia="Times New Roman" w:hAnsi="Times New Roman" w:cs="Times New Roman"/>
          <w:color w:val="4F81BD" w:themeColor="accent1"/>
          <w:sz w:val="24"/>
          <w:szCs w:val="24"/>
        </w:rPr>
        <w:t xml:space="preserve">conducted </w:t>
      </w:r>
      <w:r w:rsidR="58657D73" w:rsidRPr="00A069A0">
        <w:rPr>
          <w:rFonts w:ascii="Times New Roman" w:eastAsia="Times New Roman" w:hAnsi="Times New Roman" w:cs="Times New Roman"/>
          <w:color w:val="4F81BD" w:themeColor="accent1"/>
          <w:sz w:val="24"/>
          <w:szCs w:val="24"/>
        </w:rPr>
        <w:t xml:space="preserve">in </w:t>
      </w:r>
      <w:proofErr w:type="gramStart"/>
      <w:r w:rsidR="58657D73" w:rsidRPr="00A069A0">
        <w:rPr>
          <w:rFonts w:ascii="Times New Roman" w:eastAsia="Times New Roman" w:hAnsi="Times New Roman" w:cs="Times New Roman"/>
          <w:color w:val="4F81BD" w:themeColor="accent1"/>
          <w:sz w:val="24"/>
          <w:szCs w:val="24"/>
        </w:rPr>
        <w:t>2024,</w:t>
      </w:r>
      <w:proofErr w:type="gramEnd"/>
      <w:r w:rsidR="58657D73" w:rsidRPr="00A069A0">
        <w:rPr>
          <w:rFonts w:ascii="Times New Roman" w:eastAsia="Times New Roman" w:hAnsi="Times New Roman" w:cs="Times New Roman"/>
          <w:color w:val="4F81BD" w:themeColor="accent1"/>
          <w:sz w:val="24"/>
          <w:szCs w:val="24"/>
        </w:rPr>
        <w:t xml:space="preserve"> one study is planned in 2025.</w:t>
      </w:r>
    </w:p>
    <w:p w14:paraId="2FB1233B" w14:textId="77777777" w:rsidR="00FD1481" w:rsidRPr="00A069A0" w:rsidRDefault="00FD1481" w:rsidP="27E498BB">
      <w:pPr>
        <w:pStyle w:val="ListParagraph"/>
        <w:ind w:left="0"/>
        <w:jc w:val="both"/>
        <w:rPr>
          <w:rFonts w:ascii="Times New Roman" w:eastAsia="Times New Roman" w:hAnsi="Times New Roman" w:cs="Times New Roman"/>
          <w:sz w:val="24"/>
          <w:szCs w:val="24"/>
        </w:rPr>
      </w:pPr>
    </w:p>
    <w:p w14:paraId="12C99EF7" w14:textId="77777777" w:rsidR="001F0B75" w:rsidRPr="00A069A0" w:rsidRDefault="27E498BB" w:rsidP="00FD1481">
      <w:pPr>
        <w:pStyle w:val="ListParagraph"/>
        <w:numPr>
          <w:ilvl w:val="0"/>
          <w:numId w:val="36"/>
        </w:numPr>
        <w:spacing w:line="240" w:lineRule="auto"/>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Describe the topic metrics used by the Office to evaluate its operations, including data for those metrics over Fiscal Year 2024 and Fiscal Year 2025, to date.</w:t>
      </w:r>
      <w:r w:rsidR="001F0B75" w:rsidRPr="00A069A0">
        <w:rPr>
          <w:rFonts w:ascii="Times New Roman" w:eastAsia="Times New Roman" w:hAnsi="Times New Roman" w:cs="Times New Roman"/>
          <w:sz w:val="24"/>
          <w:szCs w:val="24"/>
        </w:rPr>
        <w:t xml:space="preserve"> Describe the topic metrics used by the Office to evaluate its operations, including data for those metrics over Fiscal Year 2024 and Fiscal Year 2025, to date.</w:t>
      </w:r>
    </w:p>
    <w:p w14:paraId="54FB3E87" w14:textId="589BD783" w:rsidR="37818311" w:rsidRPr="00A069A0" w:rsidRDefault="37818311" w:rsidP="00FD1481">
      <w:pPr>
        <w:spacing w:after="0" w:line="240" w:lineRule="auto"/>
        <w:ind w:left="360"/>
        <w:contextualSpacing/>
        <w:jc w:val="both"/>
        <w:rPr>
          <w:rFonts w:ascii="Times New Roman" w:eastAsia="Times New Roman" w:hAnsi="Times New Roman" w:cs="Times New Roman"/>
          <w:color w:val="4F81BD" w:themeColor="accent1"/>
          <w:sz w:val="24"/>
          <w:szCs w:val="24"/>
        </w:rPr>
      </w:pPr>
      <w:r w:rsidRPr="00A069A0">
        <w:rPr>
          <w:rFonts w:ascii="Times New Roman" w:eastAsia="Times New Roman" w:hAnsi="Times New Roman" w:cs="Times New Roman"/>
          <w:color w:val="4F81BD" w:themeColor="accent1"/>
          <w:sz w:val="24"/>
          <w:szCs w:val="24"/>
        </w:rPr>
        <w:t xml:space="preserve">The two primary metrics we focus on are </w:t>
      </w:r>
      <w:r w:rsidR="4B83AC50" w:rsidRPr="00A069A0">
        <w:rPr>
          <w:rFonts w:ascii="Times New Roman" w:eastAsia="Times New Roman" w:hAnsi="Times New Roman" w:cs="Times New Roman"/>
          <w:color w:val="4F81BD" w:themeColor="accent1"/>
          <w:sz w:val="24"/>
          <w:szCs w:val="24"/>
        </w:rPr>
        <w:t xml:space="preserve">Sales and </w:t>
      </w:r>
      <w:r w:rsidR="2694FDEE" w:rsidRPr="00A069A0">
        <w:rPr>
          <w:rFonts w:ascii="Times New Roman" w:eastAsia="Times New Roman" w:hAnsi="Times New Roman" w:cs="Times New Roman"/>
          <w:color w:val="4F81BD" w:themeColor="accent1"/>
          <w:sz w:val="24"/>
          <w:szCs w:val="24"/>
        </w:rPr>
        <w:t>Transfer</w:t>
      </w:r>
      <w:r w:rsidRPr="00A069A0">
        <w:rPr>
          <w:rFonts w:ascii="Times New Roman" w:eastAsia="Times New Roman" w:hAnsi="Times New Roman" w:cs="Times New Roman"/>
          <w:color w:val="4F81BD" w:themeColor="accent1"/>
          <w:sz w:val="24"/>
          <w:szCs w:val="24"/>
        </w:rPr>
        <w:t>. Maintaining a steady balance of annual sales is crucial to ensuring the responsible growth of our program while keeping players engaged in a safe and enjoyable manner.</w:t>
      </w:r>
    </w:p>
    <w:p w14:paraId="280C5F8E" w14:textId="77777777" w:rsidR="00ED7AB6" w:rsidRPr="00A069A0" w:rsidRDefault="00ED7AB6" w:rsidP="00FD1481">
      <w:pPr>
        <w:spacing w:after="0" w:line="240" w:lineRule="auto"/>
        <w:ind w:left="360"/>
        <w:contextualSpacing/>
        <w:jc w:val="both"/>
        <w:rPr>
          <w:rFonts w:ascii="Times New Roman" w:eastAsia="Times New Roman" w:hAnsi="Times New Roman" w:cs="Times New Roman"/>
          <w:color w:val="4F81BD" w:themeColor="accent1"/>
          <w:sz w:val="24"/>
          <w:szCs w:val="24"/>
        </w:rPr>
      </w:pPr>
    </w:p>
    <w:p w14:paraId="52FF47AE" w14:textId="18E7B488" w:rsidR="37818311" w:rsidRPr="00A069A0" w:rsidRDefault="07A6E870" w:rsidP="00FD1481">
      <w:pPr>
        <w:spacing w:after="0" w:line="240" w:lineRule="auto"/>
        <w:ind w:left="360"/>
        <w:contextualSpacing/>
        <w:jc w:val="both"/>
        <w:rPr>
          <w:rFonts w:ascii="Times New Roman" w:eastAsia="Times New Roman" w:hAnsi="Times New Roman" w:cs="Times New Roman"/>
          <w:color w:val="4F81BD" w:themeColor="accent1"/>
          <w:sz w:val="24"/>
          <w:szCs w:val="24"/>
        </w:rPr>
      </w:pPr>
      <w:r w:rsidRPr="00A069A0">
        <w:rPr>
          <w:rFonts w:ascii="Times New Roman" w:eastAsia="Times New Roman" w:hAnsi="Times New Roman" w:cs="Times New Roman"/>
          <w:color w:val="4F81BD" w:themeColor="accent1"/>
          <w:sz w:val="24"/>
          <w:szCs w:val="24"/>
        </w:rPr>
        <w:t>T</w:t>
      </w:r>
      <w:r w:rsidR="37818311" w:rsidRPr="00A069A0">
        <w:rPr>
          <w:rFonts w:ascii="Times New Roman" w:eastAsia="Times New Roman" w:hAnsi="Times New Roman" w:cs="Times New Roman"/>
          <w:color w:val="4F81BD" w:themeColor="accent1"/>
          <w:sz w:val="24"/>
          <w:szCs w:val="24"/>
        </w:rPr>
        <w:t>ransfer, on the other hand, plays an essential role in maintaining financial stability. It reflects our ability to control overall costs effectively while balancing player winnings with the program’s financial health. Together, these metrics guide our efforts to create a sustainable, secure, and rewarding lottery experience for all stakeholders.</w:t>
      </w:r>
    </w:p>
    <w:p w14:paraId="37051408" w14:textId="4A926B7F" w:rsidR="21FFB46B" w:rsidRDefault="671C4022" w:rsidP="00FD1481">
      <w:pPr>
        <w:spacing w:before="240" w:after="0" w:line="240" w:lineRule="auto"/>
        <w:ind w:left="360"/>
        <w:contextualSpacing/>
        <w:jc w:val="both"/>
        <w:rPr>
          <w:rFonts w:ascii="Times New Roman" w:eastAsia="Times New Roman" w:hAnsi="Times New Roman" w:cs="Times New Roman"/>
          <w:color w:val="4F81BD" w:themeColor="accent1"/>
          <w:sz w:val="24"/>
          <w:szCs w:val="24"/>
        </w:rPr>
      </w:pPr>
      <w:r w:rsidRPr="00A069A0">
        <w:rPr>
          <w:rFonts w:ascii="Times New Roman" w:eastAsia="Times New Roman" w:hAnsi="Times New Roman" w:cs="Times New Roman"/>
          <w:color w:val="4F81BD" w:themeColor="accent1"/>
          <w:sz w:val="24"/>
          <w:szCs w:val="24"/>
        </w:rPr>
        <w:t xml:space="preserve">Financial results of the metrics in 2024 and 2025 are covered in Question 8. </w:t>
      </w:r>
    </w:p>
    <w:p w14:paraId="4AB13899" w14:textId="77777777" w:rsidR="00FD1481" w:rsidRPr="00A069A0" w:rsidRDefault="00FD1481" w:rsidP="00FD1481">
      <w:pPr>
        <w:spacing w:before="240" w:after="0" w:line="240" w:lineRule="auto"/>
        <w:ind w:left="360"/>
        <w:contextualSpacing/>
        <w:jc w:val="both"/>
        <w:rPr>
          <w:rFonts w:ascii="Times New Roman" w:eastAsia="Times New Roman" w:hAnsi="Times New Roman" w:cs="Times New Roman"/>
          <w:color w:val="4F81BD" w:themeColor="accent1"/>
          <w:sz w:val="24"/>
          <w:szCs w:val="24"/>
        </w:rPr>
      </w:pPr>
    </w:p>
    <w:p w14:paraId="02E3485B" w14:textId="1472A627" w:rsidR="00FD1481" w:rsidRDefault="00FD1481" w:rsidP="00C31FFA">
      <w:pPr>
        <w:rPr>
          <w:rFonts w:ascii="Times New Roman" w:hAnsi="Times New Roman"/>
          <w:b/>
          <w:bCs/>
          <w:sz w:val="24"/>
          <w:szCs w:val="24"/>
          <w:u w:val="single"/>
        </w:rPr>
      </w:pPr>
      <w:r w:rsidRPr="00FD1481">
        <w:rPr>
          <w:rFonts w:ascii="Times New Roman" w:hAnsi="Times New Roman"/>
          <w:b/>
          <w:bCs/>
          <w:sz w:val="24"/>
          <w:szCs w:val="24"/>
          <w:u w:val="single"/>
        </w:rPr>
        <w:t>Personnel</w:t>
      </w:r>
    </w:p>
    <w:p w14:paraId="24BEC332" w14:textId="77777777" w:rsidR="00FD1481" w:rsidRPr="00FD1481" w:rsidRDefault="00FD1481" w:rsidP="00FD1481">
      <w:pPr>
        <w:pStyle w:val="ListParagraph"/>
        <w:spacing w:after="0" w:line="240" w:lineRule="auto"/>
        <w:ind w:left="360"/>
        <w:jc w:val="both"/>
        <w:rPr>
          <w:rFonts w:ascii="Times New Roman" w:hAnsi="Times New Roman"/>
          <w:b/>
          <w:bCs/>
          <w:sz w:val="24"/>
          <w:szCs w:val="24"/>
          <w:u w:val="single"/>
        </w:rPr>
      </w:pPr>
    </w:p>
    <w:p w14:paraId="7DDBC748" w14:textId="69913676" w:rsidR="003E64E5" w:rsidRPr="00FD1481" w:rsidRDefault="1DB311A7" w:rsidP="00655612">
      <w:pPr>
        <w:pStyle w:val="ListParagraph"/>
        <w:numPr>
          <w:ilvl w:val="0"/>
          <w:numId w:val="36"/>
        </w:numPr>
        <w:spacing w:after="0" w:line="240" w:lineRule="auto"/>
        <w:jc w:val="both"/>
        <w:rPr>
          <w:rFonts w:ascii="Times New Roman" w:hAnsi="Times New Roman"/>
          <w:b/>
          <w:bCs/>
          <w:sz w:val="24"/>
          <w:szCs w:val="24"/>
          <w:u w:val="single"/>
        </w:rPr>
      </w:pPr>
      <w:r w:rsidRPr="00A069A0">
        <w:rPr>
          <w:rFonts w:ascii="Times New Roman" w:eastAsia="ヒラギノ角ゴ Pro W3" w:hAnsi="Times New Roman" w:cs="Times New Roman"/>
          <w:color w:val="000000" w:themeColor="text1"/>
          <w:sz w:val="24"/>
          <w:szCs w:val="24"/>
        </w:rPr>
        <w:t>Is the Office operating under a full or partial hiring freeze? If so, why?</w:t>
      </w:r>
    </w:p>
    <w:p w14:paraId="2A750592" w14:textId="3D058B36" w:rsidR="003E64E5" w:rsidRPr="00A069A0" w:rsidRDefault="003E64E5" w:rsidP="1DB311A7">
      <w:pPr>
        <w:pStyle w:val="ListParagraph"/>
        <w:spacing w:after="0" w:line="240" w:lineRule="auto"/>
        <w:ind w:left="360"/>
        <w:jc w:val="both"/>
        <w:rPr>
          <w:rFonts w:ascii="Times New Roman" w:eastAsia="ヒラギノ角ゴ Pro W3" w:hAnsi="Times New Roman" w:cs="Times New Roman"/>
          <w:b/>
          <w:bCs/>
          <w:color w:val="000000" w:themeColor="text1"/>
          <w:sz w:val="24"/>
          <w:szCs w:val="24"/>
        </w:rPr>
      </w:pPr>
    </w:p>
    <w:p w14:paraId="298CAC01" w14:textId="4630611E" w:rsidR="00470D84" w:rsidRPr="00F92EEE" w:rsidRDefault="000638C8" w:rsidP="00470D84">
      <w:pPr>
        <w:spacing w:after="0" w:line="240" w:lineRule="auto"/>
        <w:ind w:left="360"/>
        <w:jc w:val="both"/>
        <w:rPr>
          <w:rFonts w:ascii="Times New Roman" w:eastAsia="ヒラギノ角ゴ Pro W3" w:hAnsi="Times New Roman" w:cs="Times New Roman"/>
          <w:color w:val="002060"/>
          <w:sz w:val="24"/>
          <w:szCs w:val="24"/>
        </w:rPr>
      </w:pPr>
      <w:r>
        <w:rPr>
          <w:rFonts w:ascii="Times New Roman" w:eastAsia="ヒラギノ角ゴ Pro W3" w:hAnsi="Times New Roman" w:cs="Times New Roman"/>
          <w:color w:val="002060"/>
          <w:sz w:val="24"/>
          <w:szCs w:val="24"/>
        </w:rPr>
        <w:t>No, the OLG is not operating under any hiring freeze.</w:t>
      </w:r>
    </w:p>
    <w:p w14:paraId="1964544E" w14:textId="77777777" w:rsidR="003E64E5" w:rsidRPr="00A069A0" w:rsidRDefault="003E64E5" w:rsidP="004962B1">
      <w:pPr>
        <w:pStyle w:val="ListParagraph"/>
        <w:spacing w:after="0" w:line="240" w:lineRule="auto"/>
        <w:ind w:left="0"/>
        <w:jc w:val="both"/>
        <w:rPr>
          <w:rFonts w:ascii="Times New Roman" w:eastAsia="ヒラギノ角ゴ Pro W3" w:hAnsi="Times New Roman" w:cs="Times New Roman"/>
          <w:color w:val="000000"/>
          <w:sz w:val="24"/>
          <w:szCs w:val="24"/>
        </w:rPr>
      </w:pPr>
    </w:p>
    <w:p w14:paraId="5349348E" w14:textId="2FD45C1B" w:rsidR="00AC6DA6" w:rsidRPr="00A069A0" w:rsidRDefault="006B953A" w:rsidP="00655612">
      <w:pPr>
        <w:pStyle w:val="ListParagraph"/>
        <w:numPr>
          <w:ilvl w:val="0"/>
          <w:numId w:val="36"/>
        </w:numPr>
        <w:spacing w:after="0" w:line="240" w:lineRule="auto"/>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themeColor="text1"/>
          <w:sz w:val="24"/>
          <w:szCs w:val="24"/>
        </w:rPr>
        <w:t xml:space="preserve">Please separately list each Office employee whose salary was $100,000 or more in Fiscal Year 2024 and Fiscal Year 2025, to date. Please provide the name, position number, position title, program number, activity number, salary, and fringe for each. In addition, please state the amount of </w:t>
      </w:r>
      <w:proofErr w:type="gramStart"/>
      <w:r w:rsidRPr="00A069A0">
        <w:rPr>
          <w:rFonts w:ascii="Times New Roman" w:eastAsia="ヒラギノ角ゴ Pro W3" w:hAnsi="Times New Roman" w:cs="Times New Roman"/>
          <w:color w:val="000000" w:themeColor="text1"/>
          <w:sz w:val="24"/>
          <w:szCs w:val="24"/>
        </w:rPr>
        <w:t>any overtime</w:t>
      </w:r>
      <w:proofErr w:type="gramEnd"/>
      <w:r w:rsidRPr="00A069A0">
        <w:rPr>
          <w:rFonts w:ascii="Times New Roman" w:eastAsia="ヒラギノ角ゴ Pro W3" w:hAnsi="Times New Roman" w:cs="Times New Roman"/>
          <w:color w:val="000000" w:themeColor="text1"/>
          <w:sz w:val="24"/>
          <w:szCs w:val="24"/>
        </w:rPr>
        <w:t xml:space="preserve"> or bonus pay received by each employee on the list. </w:t>
      </w:r>
    </w:p>
    <w:p w14:paraId="51A34D75" w14:textId="49F1DA24" w:rsidR="1E0A8196" w:rsidRPr="00A069A0" w:rsidRDefault="1E0A8196" w:rsidP="1E0A8196">
      <w:pPr>
        <w:pStyle w:val="ListParagraph"/>
        <w:spacing w:after="0" w:line="240" w:lineRule="auto"/>
        <w:ind w:left="360"/>
        <w:jc w:val="both"/>
        <w:rPr>
          <w:rFonts w:ascii="Times New Roman" w:eastAsia="ヒラギノ角ゴ Pro W3" w:hAnsi="Times New Roman" w:cs="Times New Roman"/>
          <w:color w:val="000000" w:themeColor="text1"/>
          <w:sz w:val="24"/>
          <w:szCs w:val="24"/>
        </w:rPr>
      </w:pPr>
    </w:p>
    <w:p w14:paraId="58202FB4" w14:textId="5F91B6DD" w:rsidR="1D36848C" w:rsidRPr="00A069A0" w:rsidRDefault="012F926C" w:rsidP="012F926C">
      <w:pPr>
        <w:pStyle w:val="ListParagraph"/>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See Attachment </w:t>
      </w:r>
      <w:r w:rsidR="00933DA1" w:rsidRPr="00A069A0">
        <w:rPr>
          <w:rFonts w:ascii="Times New Roman" w:eastAsiaTheme="minorEastAsia" w:hAnsi="Times New Roman" w:cs="Times New Roman"/>
          <w:color w:val="4F81BC"/>
          <w:sz w:val="24"/>
          <w:szCs w:val="24"/>
        </w:rPr>
        <w:t>T</w:t>
      </w:r>
      <w:r w:rsidR="00A1217D" w:rsidRPr="00A069A0">
        <w:rPr>
          <w:rFonts w:ascii="Times New Roman" w:eastAsiaTheme="minorEastAsia" w:hAnsi="Times New Roman" w:cs="Times New Roman"/>
          <w:color w:val="4F81BC"/>
          <w:sz w:val="24"/>
          <w:szCs w:val="24"/>
        </w:rPr>
        <w:t xml:space="preserve"> for employees whose salary is $100</w:t>
      </w:r>
      <w:r w:rsidR="001C019A">
        <w:rPr>
          <w:rFonts w:ascii="Times New Roman" w:eastAsiaTheme="minorEastAsia" w:hAnsi="Times New Roman" w:cs="Times New Roman"/>
          <w:color w:val="4F81BC"/>
          <w:sz w:val="24"/>
          <w:szCs w:val="24"/>
        </w:rPr>
        <w:t>K</w:t>
      </w:r>
      <w:r w:rsidR="00A1217D" w:rsidRPr="00A069A0">
        <w:rPr>
          <w:rFonts w:ascii="Times New Roman" w:eastAsiaTheme="minorEastAsia" w:hAnsi="Times New Roman" w:cs="Times New Roman"/>
          <w:color w:val="4F81BC"/>
          <w:sz w:val="24"/>
          <w:szCs w:val="24"/>
        </w:rPr>
        <w:t xml:space="preserve"> or more for </w:t>
      </w:r>
      <w:r w:rsidR="009112D8">
        <w:rPr>
          <w:rFonts w:ascii="Times New Roman" w:eastAsiaTheme="minorEastAsia" w:hAnsi="Times New Roman" w:cs="Times New Roman"/>
          <w:color w:val="4F81BC"/>
          <w:sz w:val="24"/>
          <w:szCs w:val="24"/>
        </w:rPr>
        <w:t>FY 2024</w:t>
      </w:r>
      <w:r w:rsidR="00A1217D" w:rsidRPr="00A069A0">
        <w:rPr>
          <w:rFonts w:ascii="Times New Roman" w:eastAsiaTheme="minorEastAsia" w:hAnsi="Times New Roman" w:cs="Times New Roman"/>
          <w:color w:val="4F81BC"/>
          <w:sz w:val="24"/>
          <w:szCs w:val="24"/>
        </w:rPr>
        <w:t xml:space="preserve"> and </w:t>
      </w:r>
      <w:r w:rsidR="009112D8">
        <w:rPr>
          <w:rFonts w:ascii="Times New Roman" w:eastAsiaTheme="minorEastAsia" w:hAnsi="Times New Roman" w:cs="Times New Roman"/>
          <w:color w:val="4F81BC"/>
          <w:sz w:val="24"/>
          <w:szCs w:val="24"/>
        </w:rPr>
        <w:t>FY 2025</w:t>
      </w:r>
      <w:r w:rsidR="00A1217D" w:rsidRPr="00A069A0">
        <w:rPr>
          <w:rFonts w:ascii="Times New Roman" w:eastAsiaTheme="minorEastAsia" w:hAnsi="Times New Roman" w:cs="Times New Roman"/>
          <w:color w:val="4F81BC"/>
          <w:sz w:val="24"/>
          <w:szCs w:val="24"/>
        </w:rPr>
        <w:t>.</w:t>
      </w:r>
    </w:p>
    <w:p w14:paraId="3A72032E" w14:textId="77777777" w:rsidR="00AC6DA6" w:rsidRPr="00A069A0" w:rsidRDefault="00AC6DA6" w:rsidP="004962B1">
      <w:pPr>
        <w:tabs>
          <w:tab w:val="num" w:pos="720"/>
        </w:tabs>
        <w:spacing w:after="0" w:line="240" w:lineRule="auto"/>
        <w:ind w:hanging="720"/>
        <w:contextualSpacing/>
        <w:jc w:val="both"/>
        <w:rPr>
          <w:rFonts w:ascii="Times New Roman" w:eastAsia="Calibri" w:hAnsi="Times New Roman" w:cs="Times New Roman"/>
          <w:sz w:val="24"/>
          <w:szCs w:val="24"/>
        </w:rPr>
      </w:pPr>
    </w:p>
    <w:p w14:paraId="42F0BC26" w14:textId="46242ADF" w:rsidR="00AC6DA6" w:rsidRPr="00A069A0" w:rsidRDefault="1E0A8196" w:rsidP="00655612">
      <w:pPr>
        <w:pStyle w:val="ListParagraph"/>
        <w:numPr>
          <w:ilvl w:val="0"/>
          <w:numId w:val="36"/>
        </w:numPr>
        <w:spacing w:after="0" w:line="240" w:lineRule="auto"/>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themeColor="text1"/>
          <w:sz w:val="24"/>
          <w:szCs w:val="24"/>
        </w:rPr>
        <w:t xml:space="preserve">Please list, in descending order, the Office’s top 25 overtime earners during Fiscal Year 2024 and Fiscal Year 2025, to date. For each, please state the employee’s name, position number, position title, program number, activity number, salary, fringe, and the aggregate amount of overtime pay earned. </w:t>
      </w:r>
    </w:p>
    <w:p w14:paraId="36D1860B" w14:textId="23789155" w:rsidR="1E0A8196" w:rsidRPr="00A069A0" w:rsidRDefault="1E0A8196" w:rsidP="1E0A8196">
      <w:pPr>
        <w:pStyle w:val="ListParagraph"/>
        <w:spacing w:after="0" w:line="240" w:lineRule="auto"/>
        <w:ind w:left="360"/>
        <w:jc w:val="both"/>
        <w:rPr>
          <w:rFonts w:ascii="Times New Roman" w:eastAsia="ヒラギノ角ゴ Pro W3" w:hAnsi="Times New Roman" w:cs="Times New Roman"/>
          <w:color w:val="000000" w:themeColor="text1"/>
          <w:sz w:val="24"/>
          <w:szCs w:val="24"/>
        </w:rPr>
      </w:pPr>
    </w:p>
    <w:p w14:paraId="3B14BA0D" w14:textId="0E9851BE" w:rsidR="1D36848C" w:rsidRPr="00A069A0" w:rsidRDefault="012F926C" w:rsidP="012F926C">
      <w:pPr>
        <w:pStyle w:val="ListParagraph"/>
        <w:spacing w:after="0" w:line="240" w:lineRule="auto"/>
        <w:ind w:left="360"/>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See Attachment</w:t>
      </w:r>
      <w:r w:rsidR="00C368C2" w:rsidRPr="00A069A0">
        <w:rPr>
          <w:rFonts w:ascii="Times New Roman" w:eastAsiaTheme="minorEastAsia" w:hAnsi="Times New Roman" w:cs="Times New Roman"/>
          <w:color w:val="4F81BC"/>
          <w:sz w:val="24"/>
          <w:szCs w:val="24"/>
        </w:rPr>
        <w:t xml:space="preserve"> </w:t>
      </w:r>
      <w:r w:rsidR="00933DA1" w:rsidRPr="00A069A0">
        <w:rPr>
          <w:rFonts w:ascii="Times New Roman" w:eastAsiaTheme="minorEastAsia" w:hAnsi="Times New Roman" w:cs="Times New Roman"/>
          <w:color w:val="4F81BC"/>
          <w:sz w:val="24"/>
          <w:szCs w:val="24"/>
        </w:rPr>
        <w:t>U</w:t>
      </w:r>
      <w:r w:rsidR="007F4035" w:rsidRPr="00A069A0">
        <w:rPr>
          <w:rFonts w:ascii="Times New Roman" w:eastAsiaTheme="minorEastAsia" w:hAnsi="Times New Roman" w:cs="Times New Roman"/>
          <w:color w:val="4F81BC"/>
          <w:sz w:val="24"/>
          <w:szCs w:val="24"/>
        </w:rPr>
        <w:t xml:space="preserve"> </w:t>
      </w:r>
      <w:r w:rsidR="005118BF">
        <w:rPr>
          <w:rFonts w:ascii="Times New Roman" w:eastAsiaTheme="minorEastAsia" w:hAnsi="Times New Roman" w:cs="Times New Roman"/>
          <w:color w:val="4F81BC"/>
          <w:sz w:val="24"/>
          <w:szCs w:val="24"/>
        </w:rPr>
        <w:t xml:space="preserve">for </w:t>
      </w:r>
      <w:r w:rsidR="007F4035" w:rsidRPr="00A069A0">
        <w:rPr>
          <w:rFonts w:ascii="Times New Roman" w:eastAsiaTheme="minorEastAsia" w:hAnsi="Times New Roman" w:cs="Times New Roman"/>
          <w:color w:val="4F81BC"/>
          <w:sz w:val="24"/>
          <w:szCs w:val="24"/>
        </w:rPr>
        <w:t>OLG’s top 25 overtime earners.</w:t>
      </w:r>
    </w:p>
    <w:p w14:paraId="4206BFC2" w14:textId="1A28335E" w:rsidR="1D36848C" w:rsidRPr="00A069A0" w:rsidRDefault="1D36848C" w:rsidP="012F926C">
      <w:pPr>
        <w:pStyle w:val="ListParagraph"/>
        <w:spacing w:after="0" w:line="240" w:lineRule="auto"/>
        <w:ind w:left="360"/>
        <w:jc w:val="both"/>
        <w:rPr>
          <w:rFonts w:eastAsiaTheme="minorEastAsia"/>
          <w:color w:val="4F81BC"/>
          <w:sz w:val="24"/>
          <w:szCs w:val="24"/>
        </w:rPr>
      </w:pPr>
    </w:p>
    <w:p w14:paraId="4FDA78D9" w14:textId="18CA9C21" w:rsidR="00433D7D" w:rsidRPr="00A069A0" w:rsidRDefault="0865255D" w:rsidP="00655612">
      <w:pPr>
        <w:pStyle w:val="ListParagraph"/>
        <w:numPr>
          <w:ilvl w:val="0"/>
          <w:numId w:val="36"/>
        </w:numPr>
        <w:spacing w:after="0" w:line="240" w:lineRule="auto"/>
        <w:jc w:val="both"/>
        <w:rPr>
          <w:rFonts w:ascii="Times New Roman" w:eastAsia="ヒラギノ角ゴ Pro W3" w:hAnsi="Times New Roman" w:cs="Times New Roman"/>
          <w:color w:val="000000"/>
          <w:sz w:val="24"/>
          <w:szCs w:val="24"/>
        </w:rPr>
      </w:pPr>
      <w:r w:rsidRPr="00A069A0">
        <w:rPr>
          <w:rFonts w:ascii="Times New Roman" w:eastAsia="ヒラギノ角ゴ Pro W3" w:hAnsi="Times New Roman" w:cs="Times New Roman"/>
          <w:color w:val="000000" w:themeColor="text1"/>
          <w:sz w:val="24"/>
          <w:szCs w:val="24"/>
        </w:rPr>
        <w:t xml:space="preserve">Please provide each collective bargaining agreement that is currently in effect for Office employees and include the bargaining unit and the duration of each agreement.  </w:t>
      </w:r>
    </w:p>
    <w:p w14:paraId="56AA1D7F" w14:textId="77777777" w:rsidR="00FA7F1E" w:rsidRPr="00A069A0" w:rsidRDefault="00FA7F1E" w:rsidP="004962B1">
      <w:pPr>
        <w:spacing w:after="0" w:line="240" w:lineRule="auto"/>
        <w:contextualSpacing/>
        <w:jc w:val="both"/>
        <w:rPr>
          <w:rFonts w:ascii="Times New Roman" w:eastAsia="ヒラギノ角ゴ Pro W3" w:hAnsi="Times New Roman" w:cs="Times New Roman"/>
          <w:color w:val="000000"/>
          <w:sz w:val="24"/>
          <w:szCs w:val="24"/>
        </w:rPr>
      </w:pPr>
    </w:p>
    <w:p w14:paraId="7ED93D95" w14:textId="77777777" w:rsidR="00C706BD" w:rsidRPr="00C706BD" w:rsidRDefault="00C706BD" w:rsidP="00C706BD">
      <w:pPr>
        <w:spacing w:after="0" w:line="240" w:lineRule="auto"/>
        <w:ind w:left="360"/>
        <w:contextualSpacing/>
        <w:jc w:val="both"/>
        <w:rPr>
          <w:rFonts w:ascii="Times New Roman" w:eastAsia="Aptos" w:hAnsi="Times New Roman" w:cs="Times New Roman"/>
          <w:color w:val="4F81BD" w:themeColor="accent1"/>
          <w:sz w:val="24"/>
          <w:szCs w:val="24"/>
        </w:rPr>
      </w:pPr>
      <w:r w:rsidRPr="00C706BD">
        <w:rPr>
          <w:rFonts w:ascii="Times New Roman" w:eastAsia="Aptos" w:hAnsi="Times New Roman" w:cs="Times New Roman"/>
          <w:color w:val="4F81BD" w:themeColor="accent1"/>
          <w:sz w:val="24"/>
          <w:szCs w:val="24"/>
        </w:rPr>
        <w:t>The collective bargaining agreement that is currently in effect for the OCFO union employees is the “Master Agreement Between the American Federation of State, County and Municipal Employees, District Council 20, AFL_CIO and The Government of the District of Columbia” effective through September 30, 2010, and “Compensation Collective Bargaining Agreement Between The District of Columbia and Compensation Units 1 and 2”, effective October 1, 2021 through September 20, 2025.</w:t>
      </w:r>
    </w:p>
    <w:p w14:paraId="785AC983" w14:textId="65C60277" w:rsidR="0865255D" w:rsidRPr="00A069A0" w:rsidRDefault="0865255D" w:rsidP="007C79E8">
      <w:pPr>
        <w:spacing w:after="0" w:line="240" w:lineRule="auto"/>
        <w:ind w:left="360"/>
        <w:contextualSpacing/>
        <w:jc w:val="both"/>
        <w:rPr>
          <w:rFonts w:ascii="Times New Roman" w:eastAsia="Aptos" w:hAnsi="Times New Roman" w:cs="Times New Roman"/>
          <w:color w:val="4F81BD" w:themeColor="accent1"/>
          <w:sz w:val="24"/>
          <w:szCs w:val="24"/>
        </w:rPr>
      </w:pPr>
      <w:r w:rsidRPr="00A069A0">
        <w:rPr>
          <w:rFonts w:ascii="Times New Roman" w:eastAsia="Aptos" w:hAnsi="Times New Roman" w:cs="Times New Roman"/>
          <w:color w:val="4F81BD" w:themeColor="accent1"/>
          <w:sz w:val="24"/>
          <w:szCs w:val="24"/>
        </w:rPr>
        <w:t xml:space="preserve">  </w:t>
      </w:r>
    </w:p>
    <w:p w14:paraId="004CCC14" w14:textId="6189C4A5" w:rsidR="0865255D" w:rsidRPr="00A069A0" w:rsidRDefault="0865255D" w:rsidP="0865255D">
      <w:pPr>
        <w:spacing w:after="0" w:line="240" w:lineRule="auto"/>
        <w:contextualSpacing/>
        <w:jc w:val="both"/>
        <w:rPr>
          <w:rFonts w:ascii="Times New Roman" w:eastAsia="ヒラギノ角ゴ Pro W3" w:hAnsi="Times New Roman" w:cs="Times New Roman"/>
          <w:color w:val="000000" w:themeColor="text1"/>
          <w:sz w:val="24"/>
          <w:szCs w:val="24"/>
        </w:rPr>
      </w:pPr>
    </w:p>
    <w:p w14:paraId="30702890" w14:textId="57DC52E1" w:rsidR="549110B7" w:rsidRPr="00A069A0" w:rsidRDefault="00577D9A" w:rsidP="00D05B53">
      <w:pPr>
        <w:pStyle w:val="ListParagraph"/>
        <w:numPr>
          <w:ilvl w:val="0"/>
          <w:numId w:val="36"/>
        </w:numPr>
        <w:spacing w:after="0" w:line="240" w:lineRule="auto"/>
        <w:jc w:val="both"/>
        <w:rPr>
          <w:rFonts w:ascii="Times New Roman" w:eastAsia="Aptos" w:hAnsi="Times New Roman" w:cs="Times New Roman"/>
          <w:color w:val="4F81BD" w:themeColor="accent1"/>
          <w:sz w:val="24"/>
          <w:szCs w:val="24"/>
        </w:rPr>
      </w:pPr>
      <w:r w:rsidRPr="00A069A0">
        <w:rPr>
          <w:rFonts w:ascii="Times New Roman" w:eastAsia="ヒラギノ角ゴ Pro W3" w:hAnsi="Times New Roman" w:cs="Times New Roman"/>
          <w:color w:val="000000" w:themeColor="text1"/>
          <w:sz w:val="24"/>
          <w:szCs w:val="24"/>
        </w:rPr>
        <w:t xml:space="preserve">Does the </w:t>
      </w:r>
      <w:r w:rsidR="00613F31" w:rsidRPr="00A069A0">
        <w:rPr>
          <w:rFonts w:ascii="Times New Roman" w:eastAsia="ヒラギノ角ゴ Pro W3" w:hAnsi="Times New Roman" w:cs="Times New Roman"/>
          <w:color w:val="000000" w:themeColor="text1"/>
          <w:sz w:val="24"/>
          <w:szCs w:val="24"/>
        </w:rPr>
        <w:t>Office</w:t>
      </w:r>
      <w:r w:rsidRPr="00A069A0">
        <w:rPr>
          <w:rFonts w:ascii="Times New Roman" w:eastAsia="ヒラギノ角ゴ Pro W3" w:hAnsi="Times New Roman" w:cs="Times New Roman"/>
          <w:color w:val="000000" w:themeColor="text1"/>
          <w:sz w:val="24"/>
          <w:szCs w:val="24"/>
        </w:rPr>
        <w:t xml:space="preserve"> </w:t>
      </w:r>
      <w:r w:rsidR="00FA7F1E" w:rsidRPr="00A069A0">
        <w:rPr>
          <w:rFonts w:ascii="Times New Roman" w:eastAsia="ヒラギノ角ゴ Pro W3" w:hAnsi="Times New Roman" w:cs="Times New Roman"/>
          <w:color w:val="000000" w:themeColor="text1"/>
          <w:sz w:val="24"/>
          <w:szCs w:val="24"/>
        </w:rPr>
        <w:t xml:space="preserve">conduct employee satisfaction surveys or otherwise solicit such information from employees? If so, please explain how such information is </w:t>
      </w:r>
      <w:proofErr w:type="gramStart"/>
      <w:r w:rsidR="00FA7F1E" w:rsidRPr="00A069A0">
        <w:rPr>
          <w:rFonts w:ascii="Times New Roman" w:eastAsia="ヒラギノ角ゴ Pro W3" w:hAnsi="Times New Roman" w:cs="Times New Roman"/>
          <w:color w:val="000000" w:themeColor="text1"/>
          <w:sz w:val="24"/>
          <w:szCs w:val="24"/>
        </w:rPr>
        <w:t>collection</w:t>
      </w:r>
      <w:proofErr w:type="gramEnd"/>
      <w:r w:rsidR="00FA7F1E" w:rsidRPr="00A069A0">
        <w:rPr>
          <w:rFonts w:ascii="Times New Roman" w:eastAsia="ヒラギノ角ゴ Pro W3" w:hAnsi="Times New Roman" w:cs="Times New Roman"/>
          <w:color w:val="000000" w:themeColor="text1"/>
          <w:sz w:val="24"/>
          <w:szCs w:val="24"/>
        </w:rPr>
        <w:t xml:space="preserve"> and evaluated, including whether responses are anonymous and/or confidential. Please explain what steps are taken to ensure that all employees are comfortable in the work environment.</w:t>
      </w:r>
    </w:p>
    <w:p w14:paraId="4BC45600" w14:textId="77777777" w:rsidR="001F0B75" w:rsidRPr="00A069A0" w:rsidRDefault="001F0B75" w:rsidP="22782473">
      <w:pPr>
        <w:spacing w:after="0" w:line="240" w:lineRule="auto"/>
        <w:ind w:left="360"/>
        <w:contextualSpacing/>
        <w:jc w:val="both"/>
        <w:rPr>
          <w:rFonts w:ascii="Times New Roman" w:eastAsia="Aptos" w:hAnsi="Times New Roman" w:cs="Times New Roman"/>
          <w:color w:val="4F80BD"/>
          <w:sz w:val="24"/>
          <w:szCs w:val="24"/>
        </w:rPr>
      </w:pPr>
    </w:p>
    <w:p w14:paraId="4E2099B1" w14:textId="7859779A" w:rsidR="76367404" w:rsidRPr="00A069A0" w:rsidRDefault="76367404" w:rsidP="22782473">
      <w:pPr>
        <w:spacing w:after="0" w:line="240" w:lineRule="auto"/>
        <w:ind w:left="360"/>
        <w:contextualSpacing/>
        <w:jc w:val="both"/>
        <w:rPr>
          <w:rFonts w:ascii="Times New Roman" w:eastAsia="Aptos" w:hAnsi="Times New Roman" w:cs="Times New Roman"/>
          <w:color w:val="4F81BD" w:themeColor="accent1"/>
          <w:sz w:val="24"/>
          <w:szCs w:val="24"/>
        </w:rPr>
      </w:pPr>
      <w:r w:rsidRPr="00A069A0">
        <w:rPr>
          <w:rFonts w:ascii="Times New Roman" w:eastAsia="Aptos" w:hAnsi="Times New Roman" w:cs="Times New Roman"/>
          <w:color w:val="4F80BD"/>
          <w:sz w:val="24"/>
          <w:szCs w:val="24"/>
        </w:rPr>
        <w:t xml:space="preserve">In FY 2024 an </w:t>
      </w:r>
      <w:r w:rsidR="16A3C2EB" w:rsidRPr="00A069A0">
        <w:rPr>
          <w:rFonts w:ascii="Times New Roman" w:eastAsia="Times New Roman" w:hAnsi="Times New Roman" w:cs="Times New Roman"/>
          <w:color w:val="4F80BD"/>
          <w:sz w:val="24"/>
          <w:szCs w:val="24"/>
        </w:rPr>
        <w:t>anonymous</w:t>
      </w:r>
      <w:r w:rsidR="16A3C2EB" w:rsidRPr="00A069A0">
        <w:rPr>
          <w:rFonts w:ascii="Times New Roman" w:eastAsia="Aptos" w:hAnsi="Times New Roman" w:cs="Times New Roman"/>
          <w:color w:val="4F80BD"/>
          <w:sz w:val="24"/>
          <w:szCs w:val="24"/>
        </w:rPr>
        <w:t xml:space="preserve"> </w:t>
      </w:r>
      <w:r w:rsidRPr="00A069A0">
        <w:rPr>
          <w:rFonts w:ascii="Times New Roman" w:eastAsia="Aptos" w:hAnsi="Times New Roman" w:cs="Times New Roman"/>
          <w:color w:val="4F80BD"/>
          <w:sz w:val="24"/>
          <w:szCs w:val="24"/>
        </w:rPr>
        <w:t xml:space="preserve">satisfaction survey was conducted </w:t>
      </w:r>
      <w:proofErr w:type="gramStart"/>
      <w:r w:rsidR="1B6638B3" w:rsidRPr="00A069A0">
        <w:rPr>
          <w:rFonts w:ascii="Times New Roman" w:eastAsia="Aptos" w:hAnsi="Times New Roman" w:cs="Times New Roman"/>
          <w:color w:val="4F80BD"/>
          <w:sz w:val="24"/>
          <w:szCs w:val="24"/>
        </w:rPr>
        <w:t xml:space="preserve">by </w:t>
      </w:r>
      <w:r w:rsidR="006C184F">
        <w:rPr>
          <w:rFonts w:ascii="Times New Roman" w:eastAsia="Aptos" w:hAnsi="Times New Roman" w:cs="Times New Roman"/>
          <w:color w:val="4F80BD"/>
          <w:sz w:val="24"/>
          <w:szCs w:val="24"/>
        </w:rPr>
        <w:t xml:space="preserve"> </w:t>
      </w:r>
      <w:proofErr w:type="spellStart"/>
      <w:r w:rsidR="006C184F">
        <w:rPr>
          <w:rFonts w:ascii="Times New Roman" w:eastAsia="Aptos" w:hAnsi="Times New Roman" w:cs="Times New Roman"/>
          <w:color w:val="4F80BD"/>
          <w:sz w:val="24"/>
          <w:szCs w:val="24"/>
        </w:rPr>
        <w:t>an</w:t>
      </w:r>
      <w:r w:rsidR="1B6638B3" w:rsidRPr="00A069A0">
        <w:rPr>
          <w:rFonts w:ascii="Times New Roman" w:eastAsia="Aptos" w:hAnsi="Times New Roman" w:cs="Times New Roman"/>
          <w:color w:val="4F80BD"/>
          <w:sz w:val="24"/>
          <w:szCs w:val="24"/>
        </w:rPr>
        <w:t>external</w:t>
      </w:r>
      <w:proofErr w:type="spellEnd"/>
      <w:proofErr w:type="gramEnd"/>
      <w:r w:rsidR="1B6638B3" w:rsidRPr="00A069A0">
        <w:rPr>
          <w:rFonts w:ascii="Times New Roman" w:eastAsia="Aptos" w:hAnsi="Times New Roman" w:cs="Times New Roman"/>
          <w:color w:val="4F80BD"/>
          <w:sz w:val="24"/>
          <w:szCs w:val="24"/>
        </w:rPr>
        <w:t xml:space="preserve"> consultant for the Sales Division. It showed 85% satisfaction rate. The purpose of the survey was to </w:t>
      </w:r>
      <w:r w:rsidR="7F47B5B3" w:rsidRPr="00A069A0">
        <w:rPr>
          <w:rFonts w:ascii="Times New Roman" w:eastAsia="Aptos" w:hAnsi="Times New Roman" w:cs="Times New Roman"/>
          <w:color w:val="4F80BD"/>
          <w:sz w:val="24"/>
          <w:szCs w:val="24"/>
        </w:rPr>
        <w:t xml:space="preserve">evaluate </w:t>
      </w:r>
      <w:r w:rsidR="6AD1DC9A" w:rsidRPr="00A069A0">
        <w:rPr>
          <w:rFonts w:ascii="Times New Roman" w:eastAsia="Aptos" w:hAnsi="Times New Roman" w:cs="Times New Roman"/>
          <w:color w:val="4F80BD"/>
          <w:sz w:val="24"/>
          <w:szCs w:val="24"/>
        </w:rPr>
        <w:t xml:space="preserve">the </w:t>
      </w:r>
      <w:r w:rsidR="7F47B5B3" w:rsidRPr="00A069A0">
        <w:rPr>
          <w:rFonts w:ascii="Times New Roman" w:eastAsia="Aptos" w:hAnsi="Times New Roman" w:cs="Times New Roman"/>
          <w:color w:val="4F80BD"/>
          <w:sz w:val="24"/>
          <w:szCs w:val="24"/>
        </w:rPr>
        <w:t>empl</w:t>
      </w:r>
      <w:r w:rsidR="54AD853C" w:rsidRPr="00A069A0">
        <w:rPr>
          <w:rFonts w:ascii="Times New Roman" w:eastAsia="Aptos" w:hAnsi="Times New Roman" w:cs="Times New Roman"/>
          <w:color w:val="4F80BD"/>
          <w:sz w:val="24"/>
          <w:szCs w:val="24"/>
        </w:rPr>
        <w:t>o</w:t>
      </w:r>
      <w:r w:rsidR="7F47B5B3" w:rsidRPr="00A069A0">
        <w:rPr>
          <w:rFonts w:ascii="Times New Roman" w:eastAsia="Aptos" w:hAnsi="Times New Roman" w:cs="Times New Roman"/>
          <w:color w:val="4F80BD"/>
          <w:sz w:val="24"/>
          <w:szCs w:val="24"/>
        </w:rPr>
        <w:t>yee</w:t>
      </w:r>
      <w:r w:rsidR="006C05E7">
        <w:rPr>
          <w:rFonts w:ascii="Times New Roman" w:eastAsia="Aptos" w:hAnsi="Times New Roman" w:cs="Times New Roman"/>
          <w:color w:val="4F80BD"/>
          <w:sz w:val="24"/>
          <w:szCs w:val="24"/>
        </w:rPr>
        <w:t>s’</w:t>
      </w:r>
      <w:r w:rsidR="0DBD538A" w:rsidRPr="00A069A0">
        <w:rPr>
          <w:rFonts w:ascii="Times New Roman" w:eastAsia="Aptos" w:hAnsi="Times New Roman" w:cs="Times New Roman"/>
          <w:color w:val="4F80BD"/>
          <w:sz w:val="24"/>
          <w:szCs w:val="24"/>
        </w:rPr>
        <w:t xml:space="preserve"> </w:t>
      </w:r>
      <w:r w:rsidR="7F47B5B3" w:rsidRPr="00A069A0">
        <w:rPr>
          <w:rFonts w:ascii="Times New Roman" w:eastAsia="Aptos" w:hAnsi="Times New Roman" w:cs="Times New Roman"/>
          <w:color w:val="4F80BD"/>
          <w:sz w:val="24"/>
          <w:szCs w:val="24"/>
        </w:rPr>
        <w:t>level of satisfaction v</w:t>
      </w:r>
      <w:r w:rsidR="005118BF">
        <w:rPr>
          <w:rFonts w:ascii="Times New Roman" w:eastAsia="Aptos" w:hAnsi="Times New Roman" w:cs="Times New Roman"/>
          <w:color w:val="4F80BD"/>
          <w:sz w:val="24"/>
          <w:szCs w:val="24"/>
        </w:rPr>
        <w:t>ersus</w:t>
      </w:r>
      <w:r w:rsidR="7F47B5B3" w:rsidRPr="00A069A0">
        <w:rPr>
          <w:rFonts w:ascii="Times New Roman" w:eastAsia="Aptos" w:hAnsi="Times New Roman" w:cs="Times New Roman"/>
          <w:color w:val="4F80BD"/>
          <w:sz w:val="24"/>
          <w:szCs w:val="24"/>
        </w:rPr>
        <w:t xml:space="preserve"> their job objectives and compensation, as well in regards of the management and busi</w:t>
      </w:r>
      <w:r w:rsidR="0055D5E7" w:rsidRPr="00A069A0">
        <w:rPr>
          <w:rFonts w:ascii="Times New Roman" w:eastAsia="Aptos" w:hAnsi="Times New Roman" w:cs="Times New Roman"/>
          <w:color w:val="4F80BD"/>
          <w:sz w:val="24"/>
          <w:szCs w:val="24"/>
        </w:rPr>
        <w:t xml:space="preserve">ness processes. That helped to build training and </w:t>
      </w:r>
      <w:r w:rsidR="001E7F75">
        <w:rPr>
          <w:rFonts w:ascii="Times New Roman" w:eastAsia="Aptos" w:hAnsi="Times New Roman" w:cs="Times New Roman"/>
          <w:color w:val="4F80BD"/>
          <w:sz w:val="24"/>
          <w:szCs w:val="24"/>
        </w:rPr>
        <w:t xml:space="preserve">a </w:t>
      </w:r>
      <w:r w:rsidR="0055D5E7" w:rsidRPr="00A069A0">
        <w:rPr>
          <w:rFonts w:ascii="Times New Roman" w:eastAsia="Aptos" w:hAnsi="Times New Roman" w:cs="Times New Roman"/>
          <w:color w:val="4F80BD"/>
          <w:sz w:val="24"/>
          <w:szCs w:val="24"/>
        </w:rPr>
        <w:t>development plan for the divi</w:t>
      </w:r>
      <w:r w:rsidR="5E9C810C" w:rsidRPr="00A069A0">
        <w:rPr>
          <w:rFonts w:ascii="Times New Roman" w:eastAsia="Aptos" w:hAnsi="Times New Roman" w:cs="Times New Roman"/>
          <w:color w:val="4F80BD"/>
          <w:sz w:val="24"/>
          <w:szCs w:val="24"/>
        </w:rPr>
        <w:t>si</w:t>
      </w:r>
      <w:r w:rsidR="0055D5E7" w:rsidRPr="00A069A0">
        <w:rPr>
          <w:rFonts w:ascii="Times New Roman" w:eastAsia="Aptos" w:hAnsi="Times New Roman" w:cs="Times New Roman"/>
          <w:color w:val="4F80BD"/>
          <w:sz w:val="24"/>
          <w:szCs w:val="24"/>
        </w:rPr>
        <w:t>on.</w:t>
      </w:r>
      <w:r w:rsidR="51614B6C" w:rsidRPr="00A069A0">
        <w:rPr>
          <w:rFonts w:ascii="Times New Roman" w:eastAsia="Aptos" w:hAnsi="Times New Roman" w:cs="Times New Roman"/>
          <w:color w:val="4F80BD"/>
          <w:sz w:val="24"/>
          <w:szCs w:val="24"/>
        </w:rPr>
        <w:t xml:space="preserve"> </w:t>
      </w:r>
    </w:p>
    <w:p w14:paraId="3C54CE0D" w14:textId="17A17074" w:rsidR="1BDFF148" w:rsidRPr="00A069A0" w:rsidRDefault="1BDFF148" w:rsidP="1BDFF148">
      <w:pPr>
        <w:spacing w:after="0" w:line="240" w:lineRule="auto"/>
        <w:ind w:left="360"/>
        <w:contextualSpacing/>
        <w:jc w:val="both"/>
        <w:rPr>
          <w:rFonts w:ascii="Times New Roman" w:eastAsia="Aptos" w:hAnsi="Times New Roman" w:cs="Times New Roman"/>
          <w:color w:val="4F80BD"/>
          <w:sz w:val="24"/>
          <w:szCs w:val="24"/>
        </w:rPr>
      </w:pPr>
    </w:p>
    <w:p w14:paraId="7E709717" w14:textId="01A89DBD" w:rsidR="51614B6C" w:rsidRPr="00A069A0" w:rsidRDefault="51614B6C" w:rsidP="1BDFF148">
      <w:pPr>
        <w:spacing w:after="0" w:line="240" w:lineRule="auto"/>
        <w:ind w:left="360"/>
        <w:contextualSpacing/>
        <w:jc w:val="both"/>
        <w:rPr>
          <w:rFonts w:ascii="Times New Roman" w:eastAsia="Aptos" w:hAnsi="Times New Roman" w:cs="Times New Roman"/>
          <w:color w:val="4F80BD"/>
          <w:sz w:val="24"/>
          <w:szCs w:val="24"/>
        </w:rPr>
      </w:pPr>
      <w:r w:rsidRPr="00A069A0">
        <w:rPr>
          <w:rFonts w:ascii="Times New Roman" w:eastAsia="Aptos" w:hAnsi="Times New Roman" w:cs="Times New Roman"/>
          <w:color w:val="4F80BD"/>
          <w:sz w:val="24"/>
          <w:szCs w:val="24"/>
        </w:rPr>
        <w:t xml:space="preserve">Information from employees is </w:t>
      </w:r>
      <w:proofErr w:type="gramStart"/>
      <w:r w:rsidRPr="00A069A0">
        <w:rPr>
          <w:rFonts w:ascii="Times New Roman" w:eastAsia="Aptos" w:hAnsi="Times New Roman" w:cs="Times New Roman"/>
          <w:color w:val="4F80BD"/>
          <w:sz w:val="24"/>
          <w:szCs w:val="24"/>
        </w:rPr>
        <w:t>solicited</w:t>
      </w:r>
      <w:proofErr w:type="gramEnd"/>
      <w:r w:rsidRPr="00A069A0">
        <w:rPr>
          <w:rFonts w:ascii="Times New Roman" w:eastAsia="Aptos" w:hAnsi="Times New Roman" w:cs="Times New Roman"/>
          <w:color w:val="4F80BD"/>
          <w:sz w:val="24"/>
          <w:szCs w:val="24"/>
        </w:rPr>
        <w:t xml:space="preserve"> as well at regular </w:t>
      </w:r>
      <w:r w:rsidR="001E7F75">
        <w:rPr>
          <w:rFonts w:ascii="Times New Roman" w:eastAsia="Aptos" w:hAnsi="Times New Roman" w:cs="Times New Roman"/>
          <w:color w:val="4F80BD"/>
          <w:sz w:val="24"/>
          <w:szCs w:val="24"/>
        </w:rPr>
        <w:t>one to one</w:t>
      </w:r>
      <w:r w:rsidRPr="00A069A0">
        <w:rPr>
          <w:rFonts w:ascii="Times New Roman" w:eastAsia="Aptos" w:hAnsi="Times New Roman" w:cs="Times New Roman"/>
          <w:color w:val="4F80BD"/>
          <w:sz w:val="24"/>
          <w:szCs w:val="24"/>
        </w:rPr>
        <w:t xml:space="preserve"> </w:t>
      </w:r>
      <w:proofErr w:type="gramStart"/>
      <w:r w:rsidRPr="00A069A0">
        <w:rPr>
          <w:rFonts w:ascii="Times New Roman" w:eastAsia="Aptos" w:hAnsi="Times New Roman" w:cs="Times New Roman"/>
          <w:color w:val="4F80BD"/>
          <w:sz w:val="24"/>
          <w:szCs w:val="24"/>
        </w:rPr>
        <w:t>meetings</w:t>
      </w:r>
      <w:proofErr w:type="gramEnd"/>
      <w:r w:rsidRPr="00A069A0">
        <w:rPr>
          <w:rFonts w:ascii="Times New Roman" w:eastAsia="Aptos" w:hAnsi="Times New Roman" w:cs="Times New Roman"/>
          <w:color w:val="4F80BD"/>
          <w:sz w:val="24"/>
          <w:szCs w:val="24"/>
        </w:rPr>
        <w:t xml:space="preserve">, and joint </w:t>
      </w:r>
      <w:r w:rsidR="7EB79E96" w:rsidRPr="00A069A0">
        <w:rPr>
          <w:rFonts w:ascii="Times New Roman" w:eastAsia="Aptos" w:hAnsi="Times New Roman" w:cs="Times New Roman"/>
          <w:color w:val="4F80BD"/>
          <w:sz w:val="24"/>
          <w:szCs w:val="24"/>
        </w:rPr>
        <w:t xml:space="preserve">field visits.  </w:t>
      </w:r>
      <w:r w:rsidR="00B113AA">
        <w:rPr>
          <w:rFonts w:ascii="Times New Roman" w:eastAsia="Aptos" w:hAnsi="Times New Roman" w:cs="Times New Roman"/>
          <w:color w:val="4F80BD"/>
          <w:sz w:val="24"/>
          <w:szCs w:val="24"/>
        </w:rPr>
        <w:t>In addition, the l</w:t>
      </w:r>
      <w:r w:rsidR="7EB79E96" w:rsidRPr="00A069A0">
        <w:rPr>
          <w:rFonts w:ascii="Times New Roman" w:eastAsia="Aptos" w:hAnsi="Times New Roman" w:cs="Times New Roman"/>
          <w:color w:val="4F80BD"/>
          <w:sz w:val="24"/>
          <w:szCs w:val="24"/>
        </w:rPr>
        <w:t xml:space="preserve">evel of </w:t>
      </w:r>
      <w:proofErr w:type="gramStart"/>
      <w:r w:rsidR="62DB0345" w:rsidRPr="00A069A0">
        <w:rPr>
          <w:rFonts w:ascii="Times New Roman" w:eastAsia="Aptos" w:hAnsi="Times New Roman" w:cs="Times New Roman"/>
          <w:color w:val="4F80BD"/>
          <w:sz w:val="24"/>
          <w:szCs w:val="24"/>
        </w:rPr>
        <w:t>the staff</w:t>
      </w:r>
      <w:proofErr w:type="gramEnd"/>
      <w:r w:rsidR="62DB0345" w:rsidRPr="00A069A0">
        <w:rPr>
          <w:rFonts w:ascii="Times New Roman" w:eastAsia="Aptos" w:hAnsi="Times New Roman" w:cs="Times New Roman"/>
          <w:color w:val="4F80BD"/>
          <w:sz w:val="24"/>
          <w:szCs w:val="24"/>
        </w:rPr>
        <w:t xml:space="preserve"> satisfaction and development needs are discussed at the </w:t>
      </w:r>
      <w:r w:rsidR="7EB79E96" w:rsidRPr="00A069A0">
        <w:rPr>
          <w:rFonts w:ascii="Times New Roman" w:eastAsia="Aptos" w:hAnsi="Times New Roman" w:cs="Times New Roman"/>
          <w:color w:val="4F80BD"/>
          <w:sz w:val="24"/>
          <w:szCs w:val="24"/>
        </w:rPr>
        <w:t xml:space="preserve">annual </w:t>
      </w:r>
      <w:r w:rsidR="53F7D1CF" w:rsidRPr="00A069A0">
        <w:rPr>
          <w:rFonts w:ascii="Times New Roman" w:eastAsia="Aptos" w:hAnsi="Times New Roman" w:cs="Times New Roman"/>
          <w:color w:val="4F80BD"/>
          <w:sz w:val="24"/>
          <w:szCs w:val="24"/>
        </w:rPr>
        <w:t xml:space="preserve">performance </w:t>
      </w:r>
      <w:r w:rsidR="7EB79E96" w:rsidRPr="00A069A0">
        <w:rPr>
          <w:rFonts w:ascii="Times New Roman" w:eastAsia="Aptos" w:hAnsi="Times New Roman" w:cs="Times New Roman"/>
          <w:color w:val="4F80BD"/>
          <w:sz w:val="24"/>
          <w:szCs w:val="24"/>
        </w:rPr>
        <w:t>review meetings</w:t>
      </w:r>
      <w:r w:rsidR="642D229A" w:rsidRPr="00A069A0">
        <w:rPr>
          <w:rFonts w:ascii="Times New Roman" w:eastAsia="Aptos" w:hAnsi="Times New Roman" w:cs="Times New Roman"/>
          <w:color w:val="4F80BD"/>
          <w:sz w:val="24"/>
          <w:szCs w:val="24"/>
        </w:rPr>
        <w:t>.</w:t>
      </w:r>
      <w:r w:rsidR="7EB79E96" w:rsidRPr="00A069A0">
        <w:rPr>
          <w:rFonts w:ascii="Times New Roman" w:eastAsia="Aptos" w:hAnsi="Times New Roman" w:cs="Times New Roman"/>
          <w:color w:val="4F80BD"/>
          <w:sz w:val="24"/>
          <w:szCs w:val="24"/>
        </w:rPr>
        <w:t xml:space="preserve"> </w:t>
      </w:r>
    </w:p>
    <w:p w14:paraId="1A3DC77D" w14:textId="5016001F" w:rsidR="0865255D" w:rsidRPr="00A069A0" w:rsidRDefault="0865255D" w:rsidP="0865255D">
      <w:pPr>
        <w:spacing w:after="0" w:line="240" w:lineRule="auto"/>
        <w:contextualSpacing/>
        <w:jc w:val="both"/>
        <w:rPr>
          <w:rFonts w:ascii="Times New Roman" w:eastAsia="Aptos" w:hAnsi="Times New Roman" w:cs="Times New Roman"/>
          <w:color w:val="4F81BD" w:themeColor="accent1"/>
          <w:sz w:val="24"/>
          <w:szCs w:val="24"/>
        </w:rPr>
      </w:pPr>
      <w:bookmarkStart w:id="1" w:name="_Hlk190163670"/>
    </w:p>
    <w:p w14:paraId="086BD647" w14:textId="6CEEF262" w:rsidR="00101F4A" w:rsidRPr="00A069A0" w:rsidRDefault="7068B710" w:rsidP="00655612">
      <w:pPr>
        <w:pStyle w:val="ListParagraph"/>
        <w:numPr>
          <w:ilvl w:val="0"/>
          <w:numId w:val="36"/>
        </w:numPr>
        <w:spacing w:after="0" w:line="240" w:lineRule="auto"/>
        <w:jc w:val="both"/>
        <w:rPr>
          <w:rFonts w:ascii="Times New Roman" w:eastAsia="ヒラギノ角ゴ Pro W3" w:hAnsi="Times New Roman" w:cs="Times New Roman"/>
          <w:b/>
          <w:bCs/>
          <w:color w:val="000000"/>
          <w:sz w:val="24"/>
          <w:szCs w:val="24"/>
        </w:rPr>
      </w:pPr>
      <w:r w:rsidRPr="00A069A0">
        <w:rPr>
          <w:rFonts w:ascii="Times New Roman" w:eastAsia="ヒラギノ角ゴ Pro W3" w:hAnsi="Times New Roman" w:cs="Times New Roman"/>
          <w:color w:val="000000" w:themeColor="text1"/>
          <w:sz w:val="24"/>
          <w:szCs w:val="24"/>
        </w:rPr>
        <w:t xml:space="preserve">Please provide the total number of complaints or </w:t>
      </w:r>
      <w:proofErr w:type="gramStart"/>
      <w:r w:rsidRPr="00A069A0">
        <w:rPr>
          <w:rFonts w:ascii="Times New Roman" w:eastAsia="ヒラギノ角ゴ Pro W3" w:hAnsi="Times New Roman" w:cs="Times New Roman"/>
          <w:color w:val="000000" w:themeColor="text1"/>
          <w:sz w:val="24"/>
          <w:szCs w:val="24"/>
        </w:rPr>
        <w:t>grievances</w:t>
      </w:r>
      <w:proofErr w:type="gramEnd"/>
      <w:r w:rsidRPr="00A069A0">
        <w:rPr>
          <w:rFonts w:ascii="Times New Roman" w:eastAsia="ヒラギノ角ゴ Pro W3" w:hAnsi="Times New Roman" w:cs="Times New Roman"/>
          <w:color w:val="000000" w:themeColor="text1"/>
          <w:sz w:val="24"/>
          <w:szCs w:val="24"/>
        </w:rPr>
        <w:t xml:space="preserve"> from employees or former employees that the Office received or was made aware of in Fiscal Year 2024 and Fiscal Year 2025, to date, including, but not limited to, matters concerning program implementation and work environment.</w:t>
      </w:r>
      <w:r w:rsidRPr="00A069A0">
        <w:rPr>
          <w:rFonts w:ascii="Times New Roman" w:eastAsia="ヒラギノ角ゴ Pro W3" w:hAnsi="Times New Roman" w:cs="Times New Roman"/>
          <w:b/>
          <w:bCs/>
          <w:color w:val="000000" w:themeColor="text1"/>
          <w:sz w:val="24"/>
          <w:szCs w:val="24"/>
        </w:rPr>
        <w:t xml:space="preserve"> </w:t>
      </w:r>
    </w:p>
    <w:p w14:paraId="60735DA0" w14:textId="77777777" w:rsidR="0066158C" w:rsidRPr="00A069A0" w:rsidRDefault="0066158C" w:rsidP="00D21FF4">
      <w:pPr>
        <w:spacing w:after="0" w:line="240" w:lineRule="auto"/>
        <w:ind w:left="360"/>
        <w:rPr>
          <w:rFonts w:ascii="Times New Roman" w:eastAsia="Aptos" w:hAnsi="Times New Roman" w:cs="Times New Roman"/>
          <w:color w:val="4F81BD" w:themeColor="accent1"/>
          <w:sz w:val="24"/>
          <w:szCs w:val="24"/>
        </w:rPr>
      </w:pPr>
    </w:p>
    <w:p w14:paraId="470BBCEA" w14:textId="4B062698" w:rsidR="00660056" w:rsidRPr="00A069A0" w:rsidRDefault="70FB896C" w:rsidP="00D21FF4">
      <w:pPr>
        <w:spacing w:after="0" w:line="240" w:lineRule="auto"/>
        <w:ind w:left="360"/>
        <w:rPr>
          <w:rFonts w:ascii="Times New Roman" w:eastAsia="Aptos" w:hAnsi="Times New Roman" w:cs="Times New Roman"/>
          <w:color w:val="4F81BD" w:themeColor="accent1"/>
          <w:sz w:val="24"/>
          <w:szCs w:val="24"/>
        </w:rPr>
      </w:pPr>
      <w:r w:rsidRPr="00A069A0">
        <w:rPr>
          <w:rFonts w:ascii="Times New Roman" w:eastAsia="Aptos" w:hAnsi="Times New Roman" w:cs="Times New Roman"/>
          <w:color w:val="4F81BD" w:themeColor="accent1"/>
          <w:sz w:val="24"/>
          <w:szCs w:val="24"/>
        </w:rPr>
        <w:t>The OCFO</w:t>
      </w:r>
      <w:r w:rsidR="00B113AA">
        <w:rPr>
          <w:rFonts w:ascii="Times New Roman" w:eastAsia="Aptos" w:hAnsi="Times New Roman" w:cs="Times New Roman"/>
          <w:color w:val="4F81BD" w:themeColor="accent1"/>
          <w:sz w:val="24"/>
          <w:szCs w:val="24"/>
        </w:rPr>
        <w:t>’s</w:t>
      </w:r>
      <w:r w:rsidRPr="00A069A0">
        <w:rPr>
          <w:rFonts w:ascii="Times New Roman" w:eastAsia="Aptos" w:hAnsi="Times New Roman" w:cs="Times New Roman"/>
          <w:color w:val="4F81BD" w:themeColor="accent1"/>
          <w:sz w:val="24"/>
          <w:szCs w:val="24"/>
        </w:rPr>
        <w:t xml:space="preserve"> Office of Human Resources </w:t>
      </w:r>
      <w:r w:rsidR="0029146E" w:rsidRPr="0029146E">
        <w:rPr>
          <w:rFonts w:ascii="Times New Roman" w:eastAsia="Aptos" w:hAnsi="Times New Roman" w:cs="Times New Roman"/>
          <w:color w:val="4F81BD" w:themeColor="accent1"/>
          <w:sz w:val="24"/>
          <w:szCs w:val="24"/>
        </w:rPr>
        <w:t xml:space="preserve">is responsible for managing these </w:t>
      </w:r>
      <w:r w:rsidR="0029146E">
        <w:rPr>
          <w:rFonts w:ascii="Times New Roman" w:eastAsia="Aptos" w:hAnsi="Times New Roman" w:cs="Times New Roman"/>
          <w:color w:val="4F81BD" w:themeColor="accent1"/>
          <w:sz w:val="24"/>
          <w:szCs w:val="24"/>
        </w:rPr>
        <w:t>matters</w:t>
      </w:r>
      <w:r w:rsidR="0029146E" w:rsidRPr="0029146E">
        <w:rPr>
          <w:rFonts w:ascii="Times New Roman" w:eastAsia="Aptos" w:hAnsi="Times New Roman" w:cs="Times New Roman"/>
          <w:color w:val="4F81BD" w:themeColor="accent1"/>
          <w:sz w:val="24"/>
          <w:szCs w:val="24"/>
        </w:rPr>
        <w:t>. Please refer to their response for more information.</w:t>
      </w:r>
      <w:bookmarkEnd w:id="1"/>
    </w:p>
    <w:p w14:paraId="5CBC2559" w14:textId="0E9C2F2D" w:rsidR="00096015" w:rsidRPr="00A069A0" w:rsidRDefault="4AFC4199" w:rsidP="5D49F1C2">
      <w:pPr>
        <w:pStyle w:val="ListParagraph"/>
        <w:numPr>
          <w:ilvl w:val="0"/>
          <w:numId w:val="36"/>
        </w:numPr>
        <w:spacing w:after="0" w:line="240" w:lineRule="auto"/>
        <w:jc w:val="both"/>
        <w:rPr>
          <w:rFonts w:ascii="Times New Roman" w:eastAsia="Times New Roman" w:hAnsi="Times New Roman" w:cs="Times New Roman"/>
          <w:color w:val="000000" w:themeColor="text1"/>
          <w:sz w:val="24"/>
          <w:szCs w:val="24"/>
        </w:rPr>
      </w:pPr>
      <w:r w:rsidRPr="00A069A0">
        <w:rPr>
          <w:rFonts w:ascii="Times New Roman" w:eastAsia="Times New Roman" w:hAnsi="Times New Roman" w:cs="Times New Roman"/>
          <w:color w:val="000000" w:themeColor="text1"/>
          <w:sz w:val="24"/>
          <w:szCs w:val="24"/>
        </w:rPr>
        <w:t xml:space="preserve">Please provide a list of any additional training or continuing education opportunities made available to Office employees. For each, provide the subject of the training, the names of the trainers, and the number of Office employees who participated. Please discuss whether the Office accepts requests from employees to engage in training opportunities. </w:t>
      </w:r>
    </w:p>
    <w:p w14:paraId="5CDF8116" w14:textId="3A697DAD" w:rsidR="00096015" w:rsidRPr="00A069A0" w:rsidRDefault="00096015" w:rsidP="5D49F1C2">
      <w:pPr>
        <w:pStyle w:val="ListParagraph"/>
        <w:spacing w:after="0" w:line="240" w:lineRule="auto"/>
        <w:ind w:left="0"/>
        <w:jc w:val="both"/>
        <w:rPr>
          <w:rFonts w:ascii="Times New Roman" w:eastAsia="Times New Roman" w:hAnsi="Times New Roman" w:cs="Times New Roman"/>
          <w:b/>
          <w:bCs/>
          <w:color w:val="000000" w:themeColor="text1"/>
          <w:sz w:val="24"/>
          <w:szCs w:val="24"/>
        </w:rPr>
      </w:pPr>
    </w:p>
    <w:p w14:paraId="31811ADA" w14:textId="0A9FCB96" w:rsidR="00096015" w:rsidRPr="00A069A0" w:rsidRDefault="4AFC4199" w:rsidP="00FD1481">
      <w:pPr>
        <w:pStyle w:val="ListParagraph"/>
        <w:spacing w:after="0" w:line="240" w:lineRule="auto"/>
        <w:ind w:left="0" w:firstLine="360"/>
        <w:jc w:val="both"/>
        <w:rPr>
          <w:rFonts w:ascii="Times New Roman" w:eastAsia="Times New Roman" w:hAnsi="Times New Roman" w:cs="Times New Roman"/>
          <w:color w:val="000000" w:themeColor="text1"/>
          <w:sz w:val="24"/>
          <w:szCs w:val="24"/>
        </w:rPr>
      </w:pPr>
      <w:r w:rsidRPr="00A069A0">
        <w:rPr>
          <w:rFonts w:ascii="Times New Roman" w:eastAsia="Times New Roman" w:hAnsi="Times New Roman" w:cs="Times New Roman"/>
          <w:color w:val="4F81BC"/>
          <w:sz w:val="24"/>
          <w:szCs w:val="24"/>
        </w:rPr>
        <w:t xml:space="preserve">OLG aligns training opportunities with its mission to increase revenue.  </w:t>
      </w:r>
    </w:p>
    <w:p w14:paraId="0813CD89" w14:textId="1DAFD5BF" w:rsidR="2C0084FA" w:rsidRPr="00A069A0" w:rsidRDefault="2C0084FA" w:rsidP="00FD1481">
      <w:pPr>
        <w:pStyle w:val="ListParagraph"/>
        <w:spacing w:after="0" w:line="240" w:lineRule="auto"/>
        <w:ind w:left="0"/>
        <w:jc w:val="both"/>
        <w:rPr>
          <w:rFonts w:ascii="Times New Roman" w:eastAsia="Times New Roman" w:hAnsi="Times New Roman" w:cs="Times New Roman"/>
          <w:color w:val="4F81BC"/>
          <w:sz w:val="24"/>
          <w:szCs w:val="24"/>
        </w:rPr>
      </w:pPr>
    </w:p>
    <w:p w14:paraId="26408033" w14:textId="2F51E780" w:rsidR="7B2FDAC9" w:rsidRPr="00A069A0" w:rsidRDefault="7B2FDAC9" w:rsidP="00FD1481">
      <w:pPr>
        <w:pStyle w:val="ListParagraph"/>
        <w:spacing w:after="0" w:line="240" w:lineRule="auto"/>
        <w:ind w:left="0" w:firstLine="360"/>
        <w:jc w:val="both"/>
        <w:rPr>
          <w:rFonts w:ascii="Times New Roman" w:eastAsia="Times New Roman" w:hAnsi="Times New Roman" w:cs="Times New Roman"/>
          <w:color w:val="4F81BD" w:themeColor="accent1"/>
          <w:sz w:val="24"/>
          <w:szCs w:val="24"/>
        </w:rPr>
      </w:pPr>
      <w:r w:rsidRPr="00A069A0">
        <w:rPr>
          <w:rFonts w:ascii="Times New Roman" w:eastAsia="Times New Roman" w:hAnsi="Times New Roman" w:cs="Times New Roman"/>
          <w:color w:val="4F81BD" w:themeColor="accent1"/>
          <w:sz w:val="24"/>
          <w:szCs w:val="24"/>
        </w:rPr>
        <w:t>During 2024 – 2025 the following training were conducted:</w:t>
      </w:r>
    </w:p>
    <w:p w14:paraId="3B5E2818" w14:textId="1B872F14" w:rsidR="00096015" w:rsidRPr="00A069A0" w:rsidRDefault="00096015" w:rsidP="00FD1481">
      <w:pPr>
        <w:pStyle w:val="ListParagraph"/>
        <w:spacing w:after="0" w:line="240" w:lineRule="auto"/>
        <w:ind w:left="0"/>
        <w:jc w:val="both"/>
        <w:rPr>
          <w:rFonts w:ascii="Times New Roman" w:eastAsia="Times New Roman" w:hAnsi="Times New Roman" w:cs="Times New Roman"/>
          <w:color w:val="4F81BD" w:themeColor="accent1"/>
          <w:sz w:val="24"/>
          <w:szCs w:val="24"/>
        </w:rPr>
      </w:pPr>
    </w:p>
    <w:p w14:paraId="11105E18" w14:textId="7A54F877" w:rsidR="00096015" w:rsidRPr="00A069A0" w:rsidRDefault="4AFC4199" w:rsidP="00FD1481">
      <w:pPr>
        <w:pStyle w:val="ListParagraph"/>
        <w:numPr>
          <w:ilvl w:val="0"/>
          <w:numId w:val="28"/>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D" w:themeColor="accent1"/>
          <w:sz w:val="24"/>
          <w:szCs w:val="24"/>
        </w:rPr>
        <w:t>Training for the Sales Division (9 employees) in FY24.  The Pur</w:t>
      </w:r>
      <w:r w:rsidRPr="00A069A0">
        <w:rPr>
          <w:rFonts w:ascii="Times New Roman" w:eastAsia="Times New Roman" w:hAnsi="Times New Roman" w:cs="Times New Roman"/>
          <w:color w:val="4F81BC"/>
          <w:sz w:val="24"/>
          <w:szCs w:val="24"/>
        </w:rPr>
        <w:t xml:space="preserve">cell Consulting Group. Practices of New Retailers recruitment. Cold Call Structure. Conducted in class and in the field. </w:t>
      </w:r>
    </w:p>
    <w:p w14:paraId="0F70F6BD" w14:textId="28CCE5A4" w:rsidR="00096015" w:rsidRPr="00A069A0" w:rsidRDefault="4AFC4199" w:rsidP="00FD1481">
      <w:pPr>
        <w:pStyle w:val="ListParagraph"/>
        <w:numPr>
          <w:ilvl w:val="0"/>
          <w:numId w:val="28"/>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Responsible gaming training via the National Council on Problem Gambling for the Responsible Gambling Specialist in FY24.</w:t>
      </w:r>
    </w:p>
    <w:p w14:paraId="35690009" w14:textId="57929A85" w:rsidR="00096015" w:rsidRPr="00A069A0" w:rsidRDefault="4AFC4199" w:rsidP="00FD1481">
      <w:pPr>
        <w:pStyle w:val="ListParagraph"/>
        <w:numPr>
          <w:ilvl w:val="0"/>
          <w:numId w:val="28"/>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Marketing Certification course for one employee in the Marketing Division in FY25.  Training was conducted by the American Marketing Association.</w:t>
      </w:r>
    </w:p>
    <w:p w14:paraId="75A8842F" w14:textId="2E3EC745" w:rsidR="00096015" w:rsidRPr="00A069A0" w:rsidRDefault="4AFC4199" w:rsidP="00FD1481">
      <w:pPr>
        <w:pStyle w:val="ListParagraph"/>
        <w:numPr>
          <w:ilvl w:val="0"/>
          <w:numId w:val="28"/>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Product Management training for seven Marketing employees in FY25.  Training was conducted by Scrum Alliance via Learning Tree. </w:t>
      </w:r>
    </w:p>
    <w:p w14:paraId="3A9C7BE5" w14:textId="027EA126" w:rsidR="00096015" w:rsidRPr="00A069A0" w:rsidRDefault="4AFC4199" w:rsidP="00FD1481">
      <w:pPr>
        <w:pStyle w:val="ListParagraph"/>
        <w:numPr>
          <w:ilvl w:val="0"/>
          <w:numId w:val="28"/>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Sales Wizard Training (Sales Tool) Training conducted by IGT and </w:t>
      </w:r>
      <w:proofErr w:type="gramStart"/>
      <w:r w:rsidRPr="00A069A0">
        <w:rPr>
          <w:rFonts w:ascii="Times New Roman" w:eastAsia="Times New Roman" w:hAnsi="Times New Roman" w:cs="Times New Roman"/>
          <w:color w:val="4F81BC"/>
          <w:sz w:val="24"/>
          <w:szCs w:val="24"/>
        </w:rPr>
        <w:t>follow up</w:t>
      </w:r>
      <w:proofErr w:type="gramEnd"/>
      <w:r w:rsidRPr="00A069A0">
        <w:rPr>
          <w:rFonts w:ascii="Times New Roman" w:eastAsia="Times New Roman" w:hAnsi="Times New Roman" w:cs="Times New Roman"/>
          <w:color w:val="4F81BC"/>
          <w:sz w:val="24"/>
          <w:szCs w:val="24"/>
        </w:rPr>
        <w:t xml:space="preserve"> training conducted internally </w:t>
      </w:r>
      <w:r w:rsidR="00213F67">
        <w:rPr>
          <w:rFonts w:ascii="Times New Roman" w:eastAsia="Times New Roman" w:hAnsi="Times New Roman" w:cs="Times New Roman"/>
          <w:color w:val="4F81BC"/>
          <w:sz w:val="24"/>
          <w:szCs w:val="24"/>
        </w:rPr>
        <w:t>for</w:t>
      </w:r>
      <w:r w:rsidRPr="00A069A0">
        <w:rPr>
          <w:rFonts w:ascii="Times New Roman" w:eastAsia="Times New Roman" w:hAnsi="Times New Roman" w:cs="Times New Roman"/>
          <w:color w:val="4F81BC"/>
          <w:sz w:val="24"/>
          <w:szCs w:val="24"/>
        </w:rPr>
        <w:t>15 people</w:t>
      </w:r>
      <w:r w:rsidR="00213F67">
        <w:rPr>
          <w:rFonts w:ascii="Times New Roman" w:eastAsia="Times New Roman" w:hAnsi="Times New Roman" w:cs="Times New Roman"/>
          <w:color w:val="4F81BC"/>
          <w:sz w:val="24"/>
          <w:szCs w:val="24"/>
        </w:rPr>
        <w:t>.</w:t>
      </w:r>
    </w:p>
    <w:p w14:paraId="0C61C177" w14:textId="4E2B5D94" w:rsidR="00096015" w:rsidRPr="00A069A0" w:rsidRDefault="4AFC4199" w:rsidP="00FD1481">
      <w:pPr>
        <w:pStyle w:val="ListParagraph"/>
        <w:numPr>
          <w:ilvl w:val="0"/>
          <w:numId w:val="28"/>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Risk Management Training. Compulsory for all staff. Provided by OCFO. </w:t>
      </w:r>
    </w:p>
    <w:p w14:paraId="13B66CD5" w14:textId="4C2AD65E" w:rsidR="00096015" w:rsidRPr="00A069A0" w:rsidRDefault="4AFC4199" w:rsidP="00FD1481">
      <w:pPr>
        <w:pStyle w:val="ListParagraph"/>
        <w:numPr>
          <w:ilvl w:val="0"/>
          <w:numId w:val="28"/>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NASPL, MUSL and vendors functional webinars for Sales and Marketing (17 people)</w:t>
      </w:r>
    </w:p>
    <w:p w14:paraId="2C47F616" w14:textId="182B2543" w:rsidR="00096015" w:rsidRPr="00A069A0" w:rsidRDefault="4AFC4199" w:rsidP="00FD1481">
      <w:pPr>
        <w:pStyle w:val="ListParagraph"/>
        <w:numPr>
          <w:ilvl w:val="0"/>
          <w:numId w:val="28"/>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Annual Product Training for the Marketing team by the scratchers’ producers (5 people)</w:t>
      </w:r>
    </w:p>
    <w:p w14:paraId="21579447" w14:textId="3E2405B2" w:rsidR="00096015" w:rsidRPr="00A069A0" w:rsidRDefault="4AFC4199" w:rsidP="00FD1481">
      <w:pPr>
        <w:pStyle w:val="ListParagraph"/>
        <w:numPr>
          <w:ilvl w:val="0"/>
          <w:numId w:val="28"/>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Introduction to Responsible Gaming. Conducted by the Director of Regulation at the annual All-Hands meeting for all OLG staff. </w:t>
      </w:r>
    </w:p>
    <w:p w14:paraId="505334C3" w14:textId="76904FA2" w:rsidR="00096015" w:rsidRPr="00A069A0" w:rsidRDefault="00096015" w:rsidP="00FD1481">
      <w:pPr>
        <w:pStyle w:val="ListParagraph"/>
        <w:spacing w:after="0" w:line="240" w:lineRule="auto"/>
        <w:ind w:left="0"/>
        <w:jc w:val="both"/>
        <w:rPr>
          <w:rFonts w:ascii="Times New Roman" w:eastAsia="Times New Roman" w:hAnsi="Times New Roman" w:cs="Times New Roman"/>
          <w:color w:val="000000" w:themeColor="text1"/>
          <w:sz w:val="24"/>
          <w:szCs w:val="24"/>
        </w:rPr>
      </w:pPr>
    </w:p>
    <w:p w14:paraId="717BE9FA" w14:textId="5D324C17" w:rsidR="00096015" w:rsidRPr="00A069A0" w:rsidRDefault="77CCE0B1" w:rsidP="00FD1481">
      <w:pPr>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OLG </w:t>
      </w:r>
      <w:r w:rsidR="00265D52">
        <w:rPr>
          <w:rFonts w:ascii="Times New Roman" w:eastAsia="Times New Roman" w:hAnsi="Times New Roman" w:cs="Times New Roman"/>
          <w:color w:val="4F81BC"/>
          <w:sz w:val="24"/>
          <w:szCs w:val="24"/>
        </w:rPr>
        <w:t xml:space="preserve">welcomes requests from employees who wish to participate in training </w:t>
      </w:r>
      <w:r w:rsidRPr="00A069A0">
        <w:rPr>
          <w:rFonts w:ascii="Times New Roman" w:eastAsia="Times New Roman" w:hAnsi="Times New Roman" w:cs="Times New Roman"/>
          <w:color w:val="4F81BC"/>
          <w:sz w:val="24"/>
          <w:szCs w:val="24"/>
        </w:rPr>
        <w:t>opportunities</w:t>
      </w:r>
      <w:r w:rsidR="00265D52">
        <w:rPr>
          <w:rFonts w:ascii="Times New Roman" w:eastAsia="Times New Roman" w:hAnsi="Times New Roman" w:cs="Times New Roman"/>
          <w:color w:val="4F81BC"/>
          <w:sz w:val="24"/>
          <w:szCs w:val="24"/>
        </w:rPr>
        <w:t xml:space="preserve">, </w:t>
      </w:r>
      <w:r w:rsidR="00E976EE">
        <w:rPr>
          <w:rFonts w:ascii="Times New Roman" w:eastAsia="Times New Roman" w:hAnsi="Times New Roman" w:cs="Times New Roman"/>
          <w:color w:val="4F81BC"/>
          <w:sz w:val="24"/>
          <w:szCs w:val="24"/>
        </w:rPr>
        <w:t xml:space="preserve">provided </w:t>
      </w:r>
      <w:r w:rsidR="00E976EE" w:rsidRPr="00A069A0">
        <w:rPr>
          <w:rFonts w:ascii="Times New Roman" w:eastAsia="Times New Roman" w:hAnsi="Times New Roman" w:cs="Times New Roman"/>
          <w:color w:val="4F81BC"/>
          <w:sz w:val="24"/>
          <w:szCs w:val="24"/>
        </w:rPr>
        <w:t>the</w:t>
      </w:r>
      <w:r w:rsidRPr="00A069A0">
        <w:rPr>
          <w:rFonts w:ascii="Times New Roman" w:eastAsia="Times New Roman" w:hAnsi="Times New Roman" w:cs="Times New Roman"/>
          <w:color w:val="4F81BC"/>
          <w:sz w:val="24"/>
          <w:szCs w:val="24"/>
        </w:rPr>
        <w:t xml:space="preserve"> training </w:t>
      </w:r>
      <w:r w:rsidR="00265D52">
        <w:rPr>
          <w:rFonts w:ascii="Times New Roman" w:eastAsia="Times New Roman" w:hAnsi="Times New Roman" w:cs="Times New Roman"/>
          <w:color w:val="4F81BC"/>
          <w:sz w:val="24"/>
          <w:szCs w:val="24"/>
        </w:rPr>
        <w:t xml:space="preserve">aligns </w:t>
      </w:r>
      <w:r w:rsidRPr="00A069A0">
        <w:rPr>
          <w:rFonts w:ascii="Times New Roman" w:eastAsia="Times New Roman" w:hAnsi="Times New Roman" w:cs="Times New Roman"/>
          <w:color w:val="4F81BC"/>
          <w:sz w:val="24"/>
          <w:szCs w:val="24"/>
        </w:rPr>
        <w:t>with OLG’s mission.</w:t>
      </w:r>
    </w:p>
    <w:p w14:paraId="43839DD6" w14:textId="0FFF541B" w:rsidR="4A1D342D" w:rsidRPr="00A069A0" w:rsidRDefault="4A1D342D" w:rsidP="4A1D342D">
      <w:pPr>
        <w:pStyle w:val="ListParagraph"/>
        <w:spacing w:line="240" w:lineRule="auto"/>
        <w:ind w:left="0"/>
        <w:jc w:val="both"/>
        <w:rPr>
          <w:rFonts w:ascii="Times New Roman" w:eastAsia="Times New Roman" w:hAnsi="Times New Roman" w:cs="Times New Roman"/>
          <w:color w:val="000000" w:themeColor="text1"/>
          <w:sz w:val="24"/>
          <w:szCs w:val="24"/>
        </w:rPr>
      </w:pPr>
    </w:p>
    <w:p w14:paraId="1086884D" w14:textId="5F5D4B9C" w:rsidR="6E8D3BE2" w:rsidRPr="00A069A0" w:rsidRDefault="1DB311A7" w:rsidP="00655612">
      <w:pPr>
        <w:pStyle w:val="ListParagraph"/>
        <w:numPr>
          <w:ilvl w:val="0"/>
          <w:numId w:val="36"/>
        </w:numPr>
        <w:spacing w:after="0" w:line="240" w:lineRule="auto"/>
        <w:jc w:val="both"/>
        <w:rPr>
          <w:rFonts w:ascii="Times New Roman" w:eastAsia="Times New Roman" w:hAnsi="Times New Roman" w:cs="Times New Roman"/>
          <w:sz w:val="24"/>
          <w:szCs w:val="24"/>
        </w:rPr>
      </w:pPr>
      <w:r w:rsidRPr="00A069A0">
        <w:rPr>
          <w:rFonts w:ascii="Times New Roman" w:eastAsia="Times New Roman" w:hAnsi="Times New Roman" w:cs="Times New Roman"/>
          <w:color w:val="000000" w:themeColor="text1"/>
          <w:sz w:val="24"/>
          <w:szCs w:val="24"/>
        </w:rPr>
        <w:t xml:space="preserve">Please discuss any training deficiencies the Office identified during Fiscal Year 2024 and Fiscal Year 2025, to date, and any plans the Office </w:t>
      </w:r>
      <w:proofErr w:type="gramStart"/>
      <w:r w:rsidRPr="00A069A0">
        <w:rPr>
          <w:rFonts w:ascii="Times New Roman" w:eastAsia="Times New Roman" w:hAnsi="Times New Roman" w:cs="Times New Roman"/>
          <w:color w:val="000000" w:themeColor="text1"/>
          <w:sz w:val="24"/>
          <w:szCs w:val="24"/>
        </w:rPr>
        <w:t>has to</w:t>
      </w:r>
      <w:proofErr w:type="gramEnd"/>
      <w:r w:rsidRPr="00A069A0">
        <w:rPr>
          <w:rFonts w:ascii="Times New Roman" w:eastAsia="Times New Roman" w:hAnsi="Times New Roman" w:cs="Times New Roman"/>
          <w:color w:val="000000" w:themeColor="text1"/>
          <w:sz w:val="24"/>
          <w:szCs w:val="24"/>
        </w:rPr>
        <w:t xml:space="preserve"> address those deficiencies. </w:t>
      </w:r>
    </w:p>
    <w:p w14:paraId="30A49F7B" w14:textId="6D0F772F" w:rsidR="6E8D3BE2" w:rsidRPr="00A069A0" w:rsidRDefault="6E8D3BE2" w:rsidP="2FF691B9">
      <w:pPr>
        <w:pStyle w:val="ListParagraph"/>
        <w:spacing w:after="0" w:line="240" w:lineRule="auto"/>
        <w:ind w:left="360"/>
        <w:jc w:val="both"/>
        <w:rPr>
          <w:rFonts w:ascii="Times New Roman" w:eastAsia="Times New Roman" w:hAnsi="Times New Roman" w:cs="Times New Roman"/>
          <w:sz w:val="24"/>
          <w:szCs w:val="24"/>
        </w:rPr>
      </w:pPr>
    </w:p>
    <w:p w14:paraId="509955A1" w14:textId="6D9DE831" w:rsidR="6E8D3BE2" w:rsidRPr="00A069A0" w:rsidRDefault="1DB311A7" w:rsidP="1DB311A7">
      <w:pPr>
        <w:pStyle w:val="ListParagraph"/>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The </w:t>
      </w:r>
      <w:r w:rsidR="00992CE9">
        <w:rPr>
          <w:rFonts w:ascii="Times New Roman" w:eastAsia="Times New Roman" w:hAnsi="Times New Roman" w:cs="Times New Roman"/>
          <w:color w:val="4F81BC"/>
          <w:sz w:val="24"/>
          <w:szCs w:val="24"/>
        </w:rPr>
        <w:t>L</w:t>
      </w:r>
      <w:r w:rsidRPr="00A069A0">
        <w:rPr>
          <w:rFonts w:ascii="Times New Roman" w:eastAsia="Times New Roman" w:hAnsi="Times New Roman" w:cs="Times New Roman"/>
          <w:color w:val="4F81BC"/>
          <w:sz w:val="24"/>
          <w:szCs w:val="24"/>
        </w:rPr>
        <w:t xml:space="preserve">ottery retailer training curriculum was outdated for newly licensed retailers. In </w:t>
      </w:r>
      <w:r w:rsidR="00406F70">
        <w:rPr>
          <w:rFonts w:ascii="Times New Roman" w:eastAsia="Times New Roman" w:hAnsi="Times New Roman" w:cs="Times New Roman"/>
          <w:color w:val="4F81BC"/>
          <w:sz w:val="24"/>
          <w:szCs w:val="24"/>
        </w:rPr>
        <w:t>FY 2024</w:t>
      </w:r>
      <w:r w:rsidRPr="00A069A0">
        <w:rPr>
          <w:rFonts w:ascii="Times New Roman" w:eastAsia="Times New Roman" w:hAnsi="Times New Roman" w:cs="Times New Roman"/>
          <w:color w:val="4F81BC"/>
          <w:sz w:val="24"/>
          <w:szCs w:val="24"/>
        </w:rPr>
        <w:t xml:space="preserve">, </w:t>
      </w:r>
      <w:r w:rsidR="00CD1F4B">
        <w:rPr>
          <w:rFonts w:ascii="Times New Roman" w:eastAsia="Times New Roman" w:hAnsi="Times New Roman" w:cs="Times New Roman"/>
          <w:color w:val="4F81BC"/>
          <w:sz w:val="24"/>
          <w:szCs w:val="24"/>
        </w:rPr>
        <w:t xml:space="preserve">OLG produced and implemented </w:t>
      </w:r>
      <w:r w:rsidRPr="00A069A0">
        <w:rPr>
          <w:rFonts w:ascii="Times New Roman" w:eastAsia="Times New Roman" w:hAnsi="Times New Roman" w:cs="Times New Roman"/>
          <w:color w:val="4F81BC"/>
          <w:sz w:val="24"/>
          <w:szCs w:val="24"/>
        </w:rPr>
        <w:t xml:space="preserve">new training material. Each </w:t>
      </w:r>
      <w:r w:rsidR="00BA490B">
        <w:rPr>
          <w:rFonts w:ascii="Times New Roman" w:eastAsia="Times New Roman" w:hAnsi="Times New Roman" w:cs="Times New Roman"/>
          <w:color w:val="4F81BC"/>
          <w:sz w:val="24"/>
          <w:szCs w:val="24"/>
        </w:rPr>
        <w:t>d</w:t>
      </w:r>
      <w:r w:rsidRPr="00A069A0">
        <w:rPr>
          <w:rFonts w:ascii="Times New Roman" w:eastAsia="Times New Roman" w:hAnsi="Times New Roman" w:cs="Times New Roman"/>
          <w:color w:val="4F81BC"/>
          <w:sz w:val="24"/>
          <w:szCs w:val="24"/>
        </w:rPr>
        <w:t xml:space="preserve">ivision within </w:t>
      </w:r>
      <w:r w:rsidR="00AB3141">
        <w:rPr>
          <w:rFonts w:ascii="Times New Roman" w:eastAsia="Times New Roman" w:hAnsi="Times New Roman" w:cs="Times New Roman"/>
          <w:color w:val="4F81BC"/>
          <w:sz w:val="24"/>
          <w:szCs w:val="24"/>
        </w:rPr>
        <w:t>OLG</w:t>
      </w:r>
      <w:r w:rsidR="0044455F">
        <w:rPr>
          <w:rFonts w:ascii="Times New Roman" w:eastAsia="Times New Roman" w:hAnsi="Times New Roman" w:cs="Times New Roman"/>
          <w:color w:val="4F81BC"/>
          <w:sz w:val="24"/>
          <w:szCs w:val="24"/>
        </w:rPr>
        <w:t xml:space="preserve"> now</w:t>
      </w:r>
      <w:r w:rsidRPr="00A069A0">
        <w:rPr>
          <w:rFonts w:ascii="Times New Roman" w:eastAsia="Times New Roman" w:hAnsi="Times New Roman" w:cs="Times New Roman"/>
          <w:color w:val="4F81BC"/>
          <w:sz w:val="24"/>
          <w:szCs w:val="24"/>
        </w:rPr>
        <w:t xml:space="preserve"> provides new retailers a</w:t>
      </w:r>
      <w:r w:rsidR="0044455F">
        <w:rPr>
          <w:rFonts w:ascii="Times New Roman" w:eastAsia="Times New Roman" w:hAnsi="Times New Roman" w:cs="Times New Roman"/>
          <w:color w:val="4F81BC"/>
          <w:sz w:val="24"/>
          <w:szCs w:val="24"/>
        </w:rPr>
        <w:t xml:space="preserve"> clear</w:t>
      </w:r>
      <w:r w:rsidRPr="00A069A0">
        <w:rPr>
          <w:rFonts w:ascii="Times New Roman" w:eastAsia="Times New Roman" w:hAnsi="Times New Roman" w:cs="Times New Roman"/>
          <w:color w:val="4F81BC"/>
          <w:sz w:val="24"/>
          <w:szCs w:val="24"/>
        </w:rPr>
        <w:t xml:space="preserve"> explanation of their role</w:t>
      </w:r>
      <w:r w:rsidR="00BA490B">
        <w:rPr>
          <w:rFonts w:ascii="Times New Roman" w:eastAsia="Times New Roman" w:hAnsi="Times New Roman" w:cs="Times New Roman"/>
          <w:color w:val="4F81BC"/>
          <w:sz w:val="24"/>
          <w:szCs w:val="24"/>
        </w:rPr>
        <w:t>s</w:t>
      </w:r>
      <w:r w:rsidRPr="00A069A0">
        <w:rPr>
          <w:rFonts w:ascii="Times New Roman" w:eastAsia="Times New Roman" w:hAnsi="Times New Roman" w:cs="Times New Roman"/>
          <w:color w:val="4F81BC"/>
          <w:sz w:val="24"/>
          <w:szCs w:val="24"/>
        </w:rPr>
        <w:t xml:space="preserve"> and responsibilities </w:t>
      </w:r>
      <w:r w:rsidR="0044455F">
        <w:rPr>
          <w:rFonts w:ascii="Times New Roman" w:eastAsia="Times New Roman" w:hAnsi="Times New Roman" w:cs="Times New Roman"/>
          <w:color w:val="4F81BC"/>
          <w:sz w:val="24"/>
          <w:szCs w:val="24"/>
        </w:rPr>
        <w:t xml:space="preserve">as a </w:t>
      </w:r>
      <w:r w:rsidRPr="00A069A0">
        <w:rPr>
          <w:rFonts w:ascii="Times New Roman" w:eastAsia="Times New Roman" w:hAnsi="Times New Roman" w:cs="Times New Roman"/>
          <w:color w:val="4F81BC"/>
          <w:sz w:val="24"/>
          <w:szCs w:val="24"/>
        </w:rPr>
        <w:t xml:space="preserve">licensee. Retailers now have a better understanding of the comprehensive partnership that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offers. </w:t>
      </w:r>
    </w:p>
    <w:p w14:paraId="0A092556" w14:textId="31858AAA" w:rsidR="3416A1F1" w:rsidRPr="00A069A0" w:rsidRDefault="3416A1F1" w:rsidP="3416A1F1">
      <w:pPr>
        <w:pStyle w:val="ListParagraph"/>
        <w:spacing w:after="0" w:line="240" w:lineRule="auto"/>
        <w:ind w:left="360"/>
        <w:jc w:val="both"/>
        <w:rPr>
          <w:rFonts w:ascii="Times New Roman" w:eastAsia="Times New Roman" w:hAnsi="Times New Roman" w:cs="Times New Roman"/>
          <w:color w:val="4F81BC"/>
          <w:sz w:val="24"/>
          <w:szCs w:val="24"/>
        </w:rPr>
      </w:pPr>
    </w:p>
    <w:p w14:paraId="0778BDB9" w14:textId="5DE197D6" w:rsidR="0E2004E9" w:rsidRPr="00A069A0" w:rsidRDefault="0044455F" w:rsidP="0E2004E9">
      <w:pPr>
        <w:pStyle w:val="ListParagraph"/>
        <w:spacing w:after="0" w:line="240" w:lineRule="auto"/>
        <w:ind w:left="360"/>
        <w:jc w:val="both"/>
        <w:rPr>
          <w:rFonts w:ascii="Times New Roman" w:eastAsia="Times New Roman" w:hAnsi="Times New Roman" w:cs="Times New Roman"/>
          <w:color w:val="4F81BC"/>
          <w:sz w:val="24"/>
          <w:szCs w:val="24"/>
        </w:rPr>
      </w:pPr>
      <w:r>
        <w:rPr>
          <w:rFonts w:ascii="Times New Roman" w:eastAsia="Times New Roman" w:hAnsi="Times New Roman" w:cs="Times New Roman"/>
          <w:color w:val="4F81BC"/>
          <w:sz w:val="24"/>
          <w:szCs w:val="24"/>
        </w:rPr>
        <w:t>Additionally, the</w:t>
      </w:r>
      <w:r w:rsidR="00992CE9">
        <w:rPr>
          <w:rFonts w:ascii="Times New Roman" w:eastAsia="Times New Roman" w:hAnsi="Times New Roman" w:cs="Times New Roman"/>
          <w:color w:val="4F81BC"/>
          <w:sz w:val="24"/>
          <w:szCs w:val="24"/>
        </w:rPr>
        <w:t xml:space="preserve"> </w:t>
      </w:r>
      <w:r w:rsidR="515C0E77" w:rsidRPr="00A069A0">
        <w:rPr>
          <w:rFonts w:ascii="Times New Roman" w:eastAsia="Times New Roman" w:hAnsi="Times New Roman" w:cs="Times New Roman"/>
          <w:color w:val="4F81BC"/>
          <w:sz w:val="24"/>
          <w:szCs w:val="24"/>
        </w:rPr>
        <w:t>OLG Training room was enhanced with equipment and materials to bett</w:t>
      </w:r>
      <w:r w:rsidR="06B4EEA1" w:rsidRPr="00A069A0">
        <w:rPr>
          <w:rFonts w:ascii="Times New Roman" w:eastAsia="Times New Roman" w:hAnsi="Times New Roman" w:cs="Times New Roman"/>
          <w:color w:val="4F81BC"/>
          <w:sz w:val="24"/>
          <w:szCs w:val="24"/>
        </w:rPr>
        <w:t>e</w:t>
      </w:r>
      <w:r w:rsidR="515C0E77" w:rsidRPr="00A069A0">
        <w:rPr>
          <w:rFonts w:ascii="Times New Roman" w:eastAsia="Times New Roman" w:hAnsi="Times New Roman" w:cs="Times New Roman"/>
          <w:color w:val="4F81BC"/>
          <w:sz w:val="24"/>
          <w:szCs w:val="24"/>
        </w:rPr>
        <w:t xml:space="preserve">r reflect </w:t>
      </w:r>
      <w:r>
        <w:rPr>
          <w:rFonts w:ascii="Times New Roman" w:eastAsia="Times New Roman" w:hAnsi="Times New Roman" w:cs="Times New Roman"/>
          <w:color w:val="4F81BC"/>
          <w:sz w:val="24"/>
          <w:szCs w:val="24"/>
        </w:rPr>
        <w:t xml:space="preserve">the </w:t>
      </w:r>
      <w:r w:rsidR="515C0E77" w:rsidRPr="00A069A0">
        <w:rPr>
          <w:rFonts w:ascii="Times New Roman" w:eastAsia="Times New Roman" w:hAnsi="Times New Roman" w:cs="Times New Roman"/>
          <w:color w:val="4F81BC"/>
          <w:sz w:val="24"/>
          <w:szCs w:val="24"/>
        </w:rPr>
        <w:t>environment of an average DC lottery store</w:t>
      </w:r>
      <w:r>
        <w:rPr>
          <w:rFonts w:ascii="Times New Roman" w:eastAsia="Times New Roman" w:hAnsi="Times New Roman" w:cs="Times New Roman"/>
          <w:color w:val="4F81BC"/>
          <w:sz w:val="24"/>
          <w:szCs w:val="24"/>
        </w:rPr>
        <w:t xml:space="preserve">, enhancing the effectiveness of </w:t>
      </w:r>
      <w:r w:rsidR="41AC0F26" w:rsidRPr="00A069A0">
        <w:rPr>
          <w:rFonts w:ascii="Times New Roman" w:eastAsia="Times New Roman" w:hAnsi="Times New Roman" w:cs="Times New Roman"/>
          <w:color w:val="4F81BC"/>
          <w:sz w:val="24"/>
          <w:szCs w:val="24"/>
        </w:rPr>
        <w:t>retailer</w:t>
      </w:r>
      <w:r>
        <w:rPr>
          <w:rFonts w:ascii="Times New Roman" w:eastAsia="Times New Roman" w:hAnsi="Times New Roman" w:cs="Times New Roman"/>
          <w:color w:val="4F81BC"/>
          <w:sz w:val="24"/>
          <w:szCs w:val="24"/>
        </w:rPr>
        <w:t xml:space="preserve"> training session</w:t>
      </w:r>
      <w:r w:rsidR="41AC0F26" w:rsidRPr="00A069A0">
        <w:rPr>
          <w:rFonts w:ascii="Times New Roman" w:eastAsia="Times New Roman" w:hAnsi="Times New Roman" w:cs="Times New Roman"/>
          <w:color w:val="4F81BC"/>
          <w:sz w:val="24"/>
          <w:szCs w:val="24"/>
        </w:rPr>
        <w:t>s</w:t>
      </w:r>
      <w:r>
        <w:rPr>
          <w:rFonts w:ascii="Times New Roman" w:eastAsia="Times New Roman" w:hAnsi="Times New Roman" w:cs="Times New Roman"/>
          <w:color w:val="4F81BC"/>
          <w:sz w:val="24"/>
          <w:szCs w:val="24"/>
        </w:rPr>
        <w:t>.</w:t>
      </w:r>
      <w:r w:rsidR="41AC0F26" w:rsidRPr="00A069A0">
        <w:rPr>
          <w:rFonts w:ascii="Times New Roman" w:eastAsia="Times New Roman" w:hAnsi="Times New Roman" w:cs="Times New Roman"/>
          <w:color w:val="4F81BC"/>
          <w:sz w:val="24"/>
          <w:szCs w:val="24"/>
        </w:rPr>
        <w:t xml:space="preserve"> </w:t>
      </w:r>
    </w:p>
    <w:p w14:paraId="3A8CD5BF" w14:textId="670C0ABB" w:rsidR="009112D8" w:rsidRDefault="009112D8">
      <w:pPr>
        <w:rPr>
          <w:rFonts w:ascii="Times New Roman" w:eastAsia="ヒラギノ角ゴ Pro W3" w:hAnsi="Times New Roman" w:cs="Times New Roman"/>
          <w:color w:val="000000" w:themeColor="text1"/>
          <w:sz w:val="24"/>
          <w:szCs w:val="24"/>
        </w:rPr>
      </w:pPr>
      <w:r>
        <w:rPr>
          <w:rFonts w:ascii="Times New Roman" w:eastAsia="ヒラギノ角ゴ Pro W3" w:hAnsi="Times New Roman" w:cs="Times New Roman"/>
          <w:color w:val="000000" w:themeColor="text1"/>
          <w:sz w:val="24"/>
          <w:szCs w:val="24"/>
        </w:rPr>
        <w:br w:type="page"/>
      </w:r>
    </w:p>
    <w:p w14:paraId="085ECDF1" w14:textId="77777777" w:rsidR="00433D7D" w:rsidRPr="00A069A0" w:rsidRDefault="00433D7D" w:rsidP="00A671B2">
      <w:pPr>
        <w:spacing w:after="0" w:line="240" w:lineRule="auto"/>
        <w:jc w:val="both"/>
        <w:rPr>
          <w:rFonts w:ascii="Times New Roman" w:eastAsia="Times New Roman" w:hAnsi="Times New Roman" w:cs="Times New Roman"/>
          <w:b/>
          <w:sz w:val="24"/>
          <w:szCs w:val="24"/>
          <w:u w:val="single"/>
        </w:rPr>
      </w:pPr>
      <w:r w:rsidRPr="00A069A0">
        <w:rPr>
          <w:rFonts w:ascii="Times New Roman" w:eastAsia="Times New Roman" w:hAnsi="Times New Roman" w:cs="Times New Roman"/>
          <w:b/>
          <w:sz w:val="24"/>
          <w:szCs w:val="24"/>
          <w:u w:val="single"/>
        </w:rPr>
        <w:t>Agency Operations</w:t>
      </w:r>
    </w:p>
    <w:p w14:paraId="1109B625" w14:textId="77777777" w:rsidR="0085530D" w:rsidRPr="00A069A0" w:rsidRDefault="0085530D" w:rsidP="00A47722">
      <w:pPr>
        <w:spacing w:after="0" w:line="240" w:lineRule="auto"/>
        <w:contextualSpacing/>
        <w:jc w:val="both"/>
        <w:rPr>
          <w:rFonts w:ascii="Times New Roman" w:eastAsia="Times New Roman" w:hAnsi="Times New Roman" w:cs="Times New Roman"/>
          <w:sz w:val="24"/>
          <w:szCs w:val="24"/>
        </w:rPr>
      </w:pPr>
    </w:p>
    <w:p w14:paraId="69152272" w14:textId="3B187B35" w:rsidR="00B31A4B" w:rsidRPr="00A21F57" w:rsidRDefault="38F8BA48" w:rsidP="0865255D">
      <w:pPr>
        <w:pStyle w:val="ListParagraph"/>
        <w:numPr>
          <w:ilvl w:val="0"/>
          <w:numId w:val="36"/>
        </w:numPr>
        <w:spacing w:after="0" w:line="240" w:lineRule="auto"/>
        <w:jc w:val="both"/>
        <w:rPr>
          <w:rFonts w:ascii="Times New Roman" w:eastAsia="Times New Roman" w:hAnsi="Times New Roman" w:cs="Times New Roman"/>
          <w:b/>
          <w:bCs/>
          <w:sz w:val="24"/>
          <w:szCs w:val="24"/>
          <w:u w:val="single"/>
        </w:rPr>
      </w:pPr>
      <w:r w:rsidRPr="00A21F57">
        <w:rPr>
          <w:rFonts w:ascii="Times New Roman" w:eastAsia="Times New Roman" w:hAnsi="Times New Roman" w:cs="Times New Roman"/>
          <w:color w:val="000000" w:themeColor="text1"/>
          <w:sz w:val="24"/>
          <w:szCs w:val="24"/>
        </w:rPr>
        <w:t>Please list each new program implemented by the Office during Fiscal Year 2024 and Fiscal Year 2025, to date. For each initiative, please provide</w:t>
      </w:r>
      <w:r w:rsidRPr="00A21F57">
        <w:rPr>
          <w:rFonts w:ascii="Times New Roman" w:eastAsia="Times New Roman" w:hAnsi="Times New Roman" w:cs="Times New Roman"/>
          <w:sz w:val="24"/>
          <w:szCs w:val="24"/>
        </w:rPr>
        <w:t xml:space="preserve">: </w:t>
      </w:r>
    </w:p>
    <w:p w14:paraId="4E4A3E13" w14:textId="75E2413D" w:rsidR="00085ED6" w:rsidRPr="00A069A0" w:rsidRDefault="00085ED6" w:rsidP="004962B1">
      <w:pPr>
        <w:pStyle w:val="ListParagraph"/>
        <w:spacing w:after="0" w:line="240" w:lineRule="auto"/>
        <w:ind w:left="360"/>
        <w:jc w:val="both"/>
        <w:rPr>
          <w:rFonts w:ascii="Times New Roman" w:eastAsia="Times New Roman" w:hAnsi="Times New Roman" w:cs="Times New Roman"/>
          <w:color w:val="000000"/>
          <w:sz w:val="24"/>
          <w:szCs w:val="24"/>
        </w:rPr>
      </w:pPr>
    </w:p>
    <w:p w14:paraId="2C111E9D" w14:textId="77777777" w:rsidR="00B31A4B" w:rsidRPr="00A069A0" w:rsidRDefault="0085530D" w:rsidP="00655612">
      <w:pPr>
        <w:pStyle w:val="ListParagraph"/>
        <w:numPr>
          <w:ilvl w:val="1"/>
          <w:numId w:val="36"/>
        </w:numPr>
        <w:spacing w:after="0" w:line="240" w:lineRule="auto"/>
        <w:ind w:left="720"/>
        <w:jc w:val="both"/>
        <w:rPr>
          <w:rFonts w:ascii="Times New Roman" w:eastAsia="Times New Roman" w:hAnsi="Times New Roman" w:cs="Times New Roman"/>
          <w:color w:val="000000"/>
          <w:sz w:val="24"/>
          <w:szCs w:val="24"/>
        </w:rPr>
      </w:pPr>
      <w:r w:rsidRPr="00A069A0">
        <w:rPr>
          <w:rFonts w:ascii="Times New Roman" w:eastAsia="Times New Roman" w:hAnsi="Times New Roman" w:cs="Times New Roman"/>
          <w:color w:val="000000" w:themeColor="text1"/>
          <w:sz w:val="24"/>
          <w:szCs w:val="24"/>
        </w:rPr>
        <w:t xml:space="preserve">A description of the </w:t>
      </w:r>
      <w:proofErr w:type="gramStart"/>
      <w:r w:rsidRPr="00A069A0">
        <w:rPr>
          <w:rFonts w:ascii="Times New Roman" w:eastAsia="Times New Roman" w:hAnsi="Times New Roman" w:cs="Times New Roman"/>
          <w:color w:val="000000" w:themeColor="text1"/>
          <w:sz w:val="24"/>
          <w:szCs w:val="24"/>
        </w:rPr>
        <w:t>initiative;</w:t>
      </w:r>
      <w:proofErr w:type="gramEnd"/>
      <w:r w:rsidRPr="00A069A0">
        <w:rPr>
          <w:rFonts w:ascii="Times New Roman" w:eastAsia="Times New Roman" w:hAnsi="Times New Roman" w:cs="Times New Roman"/>
          <w:color w:val="000000" w:themeColor="text1"/>
          <w:sz w:val="24"/>
          <w:szCs w:val="24"/>
        </w:rPr>
        <w:t xml:space="preserve"> </w:t>
      </w:r>
    </w:p>
    <w:p w14:paraId="4A72B6F0" w14:textId="77777777" w:rsidR="00B31A4B" w:rsidRPr="00A069A0" w:rsidRDefault="0085530D" w:rsidP="00655612">
      <w:pPr>
        <w:pStyle w:val="ListParagraph"/>
        <w:numPr>
          <w:ilvl w:val="1"/>
          <w:numId w:val="36"/>
        </w:numPr>
        <w:spacing w:after="0" w:line="240" w:lineRule="auto"/>
        <w:ind w:left="720"/>
        <w:jc w:val="both"/>
        <w:rPr>
          <w:rFonts w:ascii="Times New Roman" w:eastAsia="Times New Roman" w:hAnsi="Times New Roman" w:cs="Times New Roman"/>
          <w:color w:val="000000"/>
          <w:sz w:val="24"/>
          <w:szCs w:val="24"/>
        </w:rPr>
      </w:pPr>
      <w:r w:rsidRPr="00A069A0">
        <w:rPr>
          <w:rFonts w:ascii="Times New Roman" w:eastAsia="Times New Roman" w:hAnsi="Times New Roman" w:cs="Times New Roman"/>
          <w:color w:val="000000" w:themeColor="text1"/>
          <w:sz w:val="24"/>
          <w:szCs w:val="24"/>
        </w:rPr>
        <w:t>Funding required to implement the initiative</w:t>
      </w:r>
      <w:r w:rsidR="00EF37B4" w:rsidRPr="00A069A0">
        <w:rPr>
          <w:rFonts w:ascii="Times New Roman" w:eastAsia="Times New Roman" w:hAnsi="Times New Roman" w:cs="Times New Roman"/>
          <w:color w:val="000000" w:themeColor="text1"/>
          <w:sz w:val="24"/>
          <w:szCs w:val="24"/>
        </w:rPr>
        <w:t xml:space="preserve"> and the source of such funding</w:t>
      </w:r>
      <w:r w:rsidRPr="00A069A0">
        <w:rPr>
          <w:rFonts w:ascii="Times New Roman" w:eastAsia="Times New Roman" w:hAnsi="Times New Roman" w:cs="Times New Roman"/>
          <w:color w:val="000000" w:themeColor="text1"/>
          <w:sz w:val="24"/>
          <w:szCs w:val="24"/>
        </w:rPr>
        <w:t xml:space="preserve">; and </w:t>
      </w:r>
    </w:p>
    <w:p w14:paraId="03EF573A" w14:textId="77777777" w:rsidR="00353073" w:rsidRPr="00A069A0" w:rsidRDefault="1E0A8196" w:rsidP="7C0FE9A5">
      <w:pPr>
        <w:pStyle w:val="ListParagraph"/>
        <w:numPr>
          <w:ilvl w:val="1"/>
          <w:numId w:val="36"/>
        </w:numPr>
        <w:spacing w:after="0" w:line="240" w:lineRule="auto"/>
        <w:ind w:left="720"/>
        <w:jc w:val="both"/>
        <w:rPr>
          <w:rFonts w:ascii="Times New Roman" w:eastAsia="Times New Roman" w:hAnsi="Times New Roman" w:cs="Times New Roman"/>
          <w:color w:val="000000"/>
          <w:sz w:val="24"/>
          <w:szCs w:val="24"/>
        </w:rPr>
      </w:pPr>
      <w:r w:rsidRPr="00A069A0">
        <w:rPr>
          <w:rFonts w:ascii="Times New Roman" w:eastAsia="Times New Roman" w:hAnsi="Times New Roman" w:cs="Times New Roman"/>
          <w:color w:val="000000" w:themeColor="text1"/>
          <w:sz w:val="24"/>
          <w:szCs w:val="24"/>
        </w:rPr>
        <w:t xml:space="preserve">Any documented results of the initiative. </w:t>
      </w:r>
    </w:p>
    <w:p w14:paraId="514FF641" w14:textId="77777777" w:rsidR="00353073" w:rsidRPr="00A069A0" w:rsidRDefault="00353073" w:rsidP="00353073">
      <w:pPr>
        <w:pStyle w:val="ListParagraph"/>
        <w:spacing w:after="0" w:line="240" w:lineRule="auto"/>
        <w:jc w:val="both"/>
        <w:rPr>
          <w:rFonts w:ascii="Times New Roman" w:eastAsia="Times New Roman" w:hAnsi="Times New Roman" w:cs="Times New Roman"/>
          <w:color w:val="000000"/>
          <w:sz w:val="24"/>
          <w:szCs w:val="24"/>
        </w:rPr>
      </w:pPr>
    </w:p>
    <w:p w14:paraId="537897A6" w14:textId="77777777" w:rsidR="00353073" w:rsidRPr="00A069A0" w:rsidRDefault="65F133A0" w:rsidP="00353073">
      <w:pPr>
        <w:spacing w:after="0" w:line="240" w:lineRule="auto"/>
        <w:ind w:firstLine="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December 2023</w:t>
      </w:r>
    </w:p>
    <w:p w14:paraId="144B5646" w14:textId="77777777" w:rsidR="00353073" w:rsidRPr="00A069A0" w:rsidRDefault="65F133A0" w:rsidP="00353073">
      <w:pPr>
        <w:spacing w:after="0" w:line="240" w:lineRule="auto"/>
        <w:ind w:firstLine="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b/>
          <w:bCs/>
          <w:color w:val="4F81BC"/>
          <w:sz w:val="24"/>
          <w:szCs w:val="24"/>
          <w:u w:val="single"/>
        </w:rPr>
        <w:t>Cashless Initiative</w:t>
      </w:r>
    </w:p>
    <w:p w14:paraId="26315582" w14:textId="328AC648" w:rsidR="65F133A0" w:rsidRPr="00A069A0" w:rsidRDefault="00353073" w:rsidP="00353073">
      <w:pPr>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The Office launched a Cashless Program in December 2023 to provide players </w:t>
      </w:r>
      <w:r w:rsidR="000301BB">
        <w:rPr>
          <w:rFonts w:ascii="Times New Roman" w:eastAsia="Times New Roman" w:hAnsi="Times New Roman" w:cs="Times New Roman"/>
          <w:color w:val="4F81BC"/>
          <w:sz w:val="24"/>
          <w:szCs w:val="24"/>
        </w:rPr>
        <w:t xml:space="preserve">with </w:t>
      </w:r>
      <w:r w:rsidRPr="00A069A0">
        <w:rPr>
          <w:rFonts w:ascii="Times New Roman" w:eastAsia="Times New Roman" w:hAnsi="Times New Roman" w:cs="Times New Roman"/>
          <w:color w:val="4F81BC"/>
          <w:sz w:val="24"/>
          <w:szCs w:val="24"/>
        </w:rPr>
        <w:t xml:space="preserve">the opportunity to use an alternative payment method (i.e., debit cards) other than cash. The Cashless Program recognizes the public’s, , preference to use noncash payment methods to purchase </w:t>
      </w:r>
      <w:r w:rsidR="006505C5">
        <w:rPr>
          <w:rFonts w:ascii="Times New Roman" w:eastAsia="Times New Roman" w:hAnsi="Times New Roman" w:cs="Times New Roman"/>
          <w:color w:val="4F81BC"/>
          <w:sz w:val="24"/>
          <w:szCs w:val="24"/>
        </w:rPr>
        <w:t>L</w:t>
      </w:r>
      <w:r w:rsidRPr="00A069A0">
        <w:rPr>
          <w:rFonts w:ascii="Times New Roman" w:eastAsia="Times New Roman" w:hAnsi="Times New Roman" w:cs="Times New Roman"/>
          <w:color w:val="4F81BC"/>
          <w:sz w:val="24"/>
          <w:szCs w:val="24"/>
        </w:rPr>
        <w:t>ottery products</w:t>
      </w:r>
      <w:r w:rsidR="00364FBA">
        <w:rPr>
          <w:rFonts w:ascii="Times New Roman" w:eastAsia="Times New Roman" w:hAnsi="Times New Roman" w:cs="Times New Roman"/>
          <w:color w:val="4F81BC"/>
          <w:sz w:val="24"/>
          <w:szCs w:val="24"/>
        </w:rPr>
        <w:t>,</w:t>
      </w:r>
      <w:r w:rsidR="00CE2554">
        <w:rPr>
          <w:rFonts w:ascii="Times New Roman" w:eastAsia="Times New Roman" w:hAnsi="Times New Roman" w:cs="Times New Roman"/>
          <w:color w:val="4F81BC"/>
          <w:sz w:val="24"/>
          <w:szCs w:val="24"/>
        </w:rPr>
        <w:t xml:space="preserve"> </w:t>
      </w:r>
      <w:r w:rsidR="00364FBA" w:rsidRPr="00A069A0">
        <w:rPr>
          <w:rFonts w:ascii="Times New Roman" w:eastAsia="Times New Roman" w:hAnsi="Times New Roman" w:cs="Times New Roman"/>
          <w:color w:val="4F81BC"/>
          <w:sz w:val="24"/>
          <w:szCs w:val="24"/>
        </w:rPr>
        <w:t xml:space="preserve">particularly </w:t>
      </w:r>
      <w:r w:rsidR="00F760D7">
        <w:rPr>
          <w:rFonts w:ascii="Times New Roman" w:eastAsia="Times New Roman" w:hAnsi="Times New Roman" w:cs="Times New Roman"/>
          <w:color w:val="4F81BC"/>
          <w:sz w:val="24"/>
          <w:szCs w:val="24"/>
        </w:rPr>
        <w:t xml:space="preserve">among </w:t>
      </w:r>
      <w:r w:rsidR="00364FBA">
        <w:rPr>
          <w:rFonts w:ascii="Times New Roman" w:eastAsia="Times New Roman" w:hAnsi="Times New Roman" w:cs="Times New Roman"/>
          <w:color w:val="4F81BC"/>
          <w:sz w:val="24"/>
          <w:szCs w:val="24"/>
        </w:rPr>
        <w:t xml:space="preserve">the </w:t>
      </w:r>
      <w:r w:rsidR="00364FBA" w:rsidRPr="00A069A0">
        <w:rPr>
          <w:rFonts w:ascii="Times New Roman" w:eastAsia="Times New Roman" w:hAnsi="Times New Roman" w:cs="Times New Roman"/>
          <w:color w:val="4F81BC"/>
          <w:sz w:val="24"/>
          <w:szCs w:val="24"/>
        </w:rPr>
        <w:t>young</w:t>
      </w:r>
      <w:r w:rsidR="00364FBA">
        <w:rPr>
          <w:rFonts w:ascii="Times New Roman" w:eastAsia="Times New Roman" w:hAnsi="Times New Roman" w:cs="Times New Roman"/>
          <w:color w:val="4F81BC"/>
          <w:sz w:val="24"/>
          <w:szCs w:val="24"/>
        </w:rPr>
        <w:t>er</w:t>
      </w:r>
      <w:r w:rsidR="00364FBA" w:rsidRPr="00A069A0">
        <w:rPr>
          <w:rFonts w:ascii="Times New Roman" w:eastAsia="Times New Roman" w:hAnsi="Times New Roman" w:cs="Times New Roman"/>
          <w:color w:val="4F81BC"/>
          <w:sz w:val="24"/>
          <w:szCs w:val="24"/>
        </w:rPr>
        <w:t xml:space="preserve"> p</w:t>
      </w:r>
      <w:r w:rsidR="00691DD6">
        <w:rPr>
          <w:rFonts w:ascii="Times New Roman" w:eastAsia="Times New Roman" w:hAnsi="Times New Roman" w:cs="Times New Roman"/>
          <w:color w:val="4F81BC"/>
          <w:sz w:val="24"/>
          <w:szCs w:val="24"/>
        </w:rPr>
        <w:t>layers</w:t>
      </w:r>
      <w:r w:rsidRPr="00A069A0">
        <w:rPr>
          <w:rFonts w:ascii="Times New Roman" w:eastAsia="Times New Roman" w:hAnsi="Times New Roman" w:cs="Times New Roman"/>
          <w:color w:val="4F81BC"/>
          <w:sz w:val="24"/>
          <w:szCs w:val="24"/>
        </w:rPr>
        <w:t>. It was further anticipated that allowing for debit card purchases would increase sales that would not normally occur if the only payment option was cash.</w:t>
      </w:r>
    </w:p>
    <w:p w14:paraId="0C68E442" w14:textId="77777777" w:rsidR="00353073" w:rsidRPr="00A069A0" w:rsidRDefault="00353073" w:rsidP="54D2FCC7">
      <w:pPr>
        <w:spacing w:after="0" w:line="240" w:lineRule="auto"/>
        <w:jc w:val="both"/>
        <w:rPr>
          <w:rFonts w:ascii="Times New Roman" w:eastAsia="Times New Roman" w:hAnsi="Times New Roman" w:cs="Times New Roman"/>
          <w:color w:val="4F81BC"/>
          <w:sz w:val="24"/>
          <w:szCs w:val="24"/>
        </w:rPr>
      </w:pPr>
    </w:p>
    <w:p w14:paraId="5CDBA40D" w14:textId="227CE61B" w:rsidR="65F133A0" w:rsidRPr="00A069A0" w:rsidRDefault="52890953" w:rsidP="00353073">
      <w:pPr>
        <w:spacing w:after="0" w:line="240" w:lineRule="auto"/>
        <w:ind w:firstLine="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March 2024</w:t>
      </w:r>
    </w:p>
    <w:p w14:paraId="27AA5C81" w14:textId="56C51603" w:rsidR="65F133A0" w:rsidRPr="00A069A0" w:rsidRDefault="1CD42725" w:rsidP="00353073">
      <w:pPr>
        <w:spacing w:after="0" w:line="240" w:lineRule="auto"/>
        <w:ind w:firstLine="360"/>
        <w:jc w:val="both"/>
        <w:rPr>
          <w:rFonts w:ascii="Times New Roman" w:eastAsia="Times New Roman" w:hAnsi="Times New Roman" w:cs="Times New Roman"/>
          <w:b/>
          <w:color w:val="4F81BC"/>
          <w:sz w:val="24"/>
          <w:szCs w:val="24"/>
          <w:u w:val="single"/>
        </w:rPr>
      </w:pPr>
      <w:r w:rsidRPr="00A069A0">
        <w:rPr>
          <w:rFonts w:ascii="Times New Roman" w:eastAsia="Times New Roman" w:hAnsi="Times New Roman" w:cs="Times New Roman"/>
          <w:b/>
          <w:color w:val="4F81BC"/>
          <w:sz w:val="24"/>
          <w:szCs w:val="24"/>
          <w:u w:val="single"/>
        </w:rPr>
        <w:t xml:space="preserve">Mobile App </w:t>
      </w:r>
      <w:proofErr w:type="spellStart"/>
      <w:r w:rsidR="00691DD6">
        <w:rPr>
          <w:rFonts w:ascii="Times New Roman" w:eastAsia="Times New Roman" w:hAnsi="Times New Roman" w:cs="Times New Roman"/>
          <w:b/>
          <w:color w:val="4F81BC"/>
          <w:sz w:val="24"/>
          <w:szCs w:val="24"/>
          <w:u w:val="single"/>
        </w:rPr>
        <w:t>iL</w:t>
      </w:r>
      <w:r w:rsidR="00691DD6" w:rsidRPr="00A069A0">
        <w:rPr>
          <w:rFonts w:ascii="Times New Roman" w:eastAsia="Times New Roman" w:hAnsi="Times New Roman" w:cs="Times New Roman"/>
          <w:b/>
          <w:color w:val="4F81BC"/>
          <w:sz w:val="24"/>
          <w:szCs w:val="24"/>
          <w:u w:val="single"/>
        </w:rPr>
        <w:t>ottery</w:t>
      </w:r>
      <w:proofErr w:type="spellEnd"/>
      <w:r w:rsidR="52890953" w:rsidRPr="00A069A0">
        <w:rPr>
          <w:rFonts w:ascii="Times New Roman" w:eastAsia="Times New Roman" w:hAnsi="Times New Roman" w:cs="Times New Roman"/>
          <w:b/>
          <w:color w:val="4F81BC"/>
          <w:sz w:val="24"/>
          <w:szCs w:val="24"/>
          <w:u w:val="single"/>
        </w:rPr>
        <w:t xml:space="preserve"> Initiative</w:t>
      </w:r>
    </w:p>
    <w:p w14:paraId="2FB5CAC7" w14:textId="23CBD8B9" w:rsidR="715ED95E" w:rsidRPr="00A069A0" w:rsidRDefault="00691DD6" w:rsidP="00353073">
      <w:pPr>
        <w:spacing w:after="0" w:line="240" w:lineRule="auto"/>
        <w:ind w:left="360"/>
        <w:jc w:val="both"/>
        <w:rPr>
          <w:rFonts w:ascii="Times New Roman" w:eastAsia="Times New Roman" w:hAnsi="Times New Roman" w:cs="Times New Roman"/>
          <w:color w:val="4F81BC"/>
          <w:sz w:val="24"/>
          <w:szCs w:val="24"/>
        </w:rPr>
      </w:pPr>
      <w:proofErr w:type="spellStart"/>
      <w:r>
        <w:rPr>
          <w:rFonts w:ascii="Times New Roman" w:eastAsia="Times New Roman" w:hAnsi="Times New Roman" w:cs="Times New Roman"/>
          <w:color w:val="4F81BC"/>
          <w:sz w:val="24"/>
          <w:szCs w:val="24"/>
        </w:rPr>
        <w:t>i</w:t>
      </w:r>
      <w:r w:rsidR="00FF4BFC">
        <w:rPr>
          <w:rFonts w:ascii="Times New Roman" w:eastAsia="Times New Roman" w:hAnsi="Times New Roman" w:cs="Times New Roman"/>
          <w:color w:val="4F81BC"/>
          <w:sz w:val="24"/>
          <w:szCs w:val="24"/>
        </w:rPr>
        <w:t>L</w:t>
      </w:r>
      <w:r w:rsidR="52FCE376" w:rsidRPr="00A069A0">
        <w:rPr>
          <w:rFonts w:ascii="Times New Roman" w:eastAsia="Times New Roman" w:hAnsi="Times New Roman" w:cs="Times New Roman"/>
          <w:color w:val="4F81BC"/>
          <w:sz w:val="24"/>
          <w:szCs w:val="24"/>
        </w:rPr>
        <w:t>ottery</w:t>
      </w:r>
      <w:proofErr w:type="spellEnd"/>
      <w:r w:rsidR="52FCE376" w:rsidRPr="00A069A0">
        <w:rPr>
          <w:rFonts w:ascii="Times New Roman" w:eastAsia="Times New Roman" w:hAnsi="Times New Roman" w:cs="Times New Roman"/>
          <w:color w:val="4F81BC"/>
          <w:sz w:val="24"/>
          <w:szCs w:val="24"/>
        </w:rPr>
        <w:t xml:space="preserve"> launched online </w:t>
      </w:r>
      <w:r w:rsidR="006505C5">
        <w:rPr>
          <w:rFonts w:ascii="Times New Roman" w:eastAsia="Times New Roman" w:hAnsi="Times New Roman" w:cs="Times New Roman"/>
          <w:color w:val="4F81BC"/>
          <w:sz w:val="24"/>
          <w:szCs w:val="24"/>
        </w:rPr>
        <w:t xml:space="preserve">in </w:t>
      </w:r>
      <w:r w:rsidR="52FCE376" w:rsidRPr="00A069A0">
        <w:rPr>
          <w:rFonts w:ascii="Times New Roman" w:eastAsia="Times New Roman" w:hAnsi="Times New Roman" w:cs="Times New Roman"/>
          <w:color w:val="4F81BC"/>
          <w:sz w:val="24"/>
          <w:szCs w:val="24"/>
        </w:rPr>
        <w:t>December 2020. In March</w:t>
      </w:r>
      <w:r w:rsidR="4584ED9E" w:rsidRPr="00A069A0">
        <w:rPr>
          <w:rFonts w:ascii="Times New Roman" w:eastAsia="Times New Roman" w:hAnsi="Times New Roman" w:cs="Times New Roman"/>
          <w:color w:val="4F81BC"/>
          <w:sz w:val="24"/>
          <w:szCs w:val="24"/>
        </w:rPr>
        <w:t xml:space="preserve"> 2024,</w:t>
      </w:r>
      <w:r w:rsidR="715ED95E" w:rsidRPr="00A069A0">
        <w:rPr>
          <w:rFonts w:ascii="Times New Roman" w:eastAsia="Times New Roman" w:hAnsi="Times New Roman" w:cs="Times New Roman"/>
          <w:color w:val="4F81BC"/>
          <w:sz w:val="24"/>
          <w:szCs w:val="24"/>
        </w:rPr>
        <w:t xml:space="preserve"> the </w:t>
      </w:r>
      <w:proofErr w:type="spellStart"/>
      <w:r w:rsidR="715ED95E" w:rsidRPr="00A069A0">
        <w:rPr>
          <w:rFonts w:ascii="Times New Roman" w:eastAsia="Times New Roman" w:hAnsi="Times New Roman" w:cs="Times New Roman"/>
          <w:color w:val="4F81BC"/>
          <w:sz w:val="24"/>
          <w:szCs w:val="24"/>
        </w:rPr>
        <w:t>iLottery</w:t>
      </w:r>
      <w:proofErr w:type="spellEnd"/>
      <w:r w:rsidR="715ED95E" w:rsidRPr="00A069A0">
        <w:rPr>
          <w:rFonts w:ascii="Times New Roman" w:eastAsia="Times New Roman" w:hAnsi="Times New Roman" w:cs="Times New Roman"/>
          <w:color w:val="4F81BC"/>
          <w:sz w:val="24"/>
          <w:szCs w:val="24"/>
        </w:rPr>
        <w:t xml:space="preserve"> digital platform </w:t>
      </w:r>
      <w:r w:rsidR="4584ED9E" w:rsidRPr="00A069A0">
        <w:rPr>
          <w:rFonts w:ascii="Times New Roman" w:eastAsia="Times New Roman" w:hAnsi="Times New Roman" w:cs="Times New Roman"/>
          <w:color w:val="4F81BC"/>
          <w:sz w:val="24"/>
          <w:szCs w:val="24"/>
        </w:rPr>
        <w:t>was expanded to include a mobile app. Since its initial launch</w:t>
      </w:r>
      <w:r w:rsidR="647ACCA8" w:rsidRPr="00A069A0">
        <w:rPr>
          <w:rFonts w:ascii="Times New Roman" w:eastAsia="Times New Roman" w:hAnsi="Times New Roman" w:cs="Times New Roman"/>
          <w:color w:val="4F81BC"/>
          <w:sz w:val="24"/>
          <w:szCs w:val="24"/>
        </w:rPr>
        <w:t xml:space="preserve">, </w:t>
      </w:r>
      <w:proofErr w:type="spellStart"/>
      <w:r w:rsidR="647ACCA8" w:rsidRPr="00A069A0">
        <w:rPr>
          <w:rFonts w:ascii="Times New Roman" w:eastAsia="Times New Roman" w:hAnsi="Times New Roman" w:cs="Times New Roman"/>
          <w:color w:val="4F81BC"/>
          <w:sz w:val="24"/>
          <w:szCs w:val="24"/>
        </w:rPr>
        <w:t>iLottery</w:t>
      </w:r>
      <w:proofErr w:type="spellEnd"/>
      <w:r w:rsidR="647ACCA8" w:rsidRPr="00A069A0">
        <w:rPr>
          <w:rFonts w:ascii="Times New Roman" w:eastAsia="Times New Roman" w:hAnsi="Times New Roman" w:cs="Times New Roman"/>
          <w:color w:val="4F81BC"/>
          <w:sz w:val="24"/>
          <w:szCs w:val="24"/>
        </w:rPr>
        <w:t xml:space="preserve"> has posted strong performance</w:t>
      </w:r>
      <w:r w:rsidR="00F760D7">
        <w:rPr>
          <w:rFonts w:ascii="Times New Roman" w:eastAsia="Times New Roman" w:hAnsi="Times New Roman" w:cs="Times New Roman"/>
          <w:color w:val="4F81BC"/>
          <w:sz w:val="24"/>
          <w:szCs w:val="24"/>
        </w:rPr>
        <w:t>,</w:t>
      </w:r>
      <w:r w:rsidR="715ED95E" w:rsidRPr="00A069A0">
        <w:rPr>
          <w:rFonts w:ascii="Times New Roman" w:eastAsia="Times New Roman" w:hAnsi="Times New Roman" w:cs="Times New Roman"/>
          <w:color w:val="4F81BC"/>
          <w:sz w:val="24"/>
          <w:szCs w:val="24"/>
        </w:rPr>
        <w:t xml:space="preserve"> with more than 52,850 registered </w:t>
      </w:r>
      <w:r w:rsidR="647ACCA8" w:rsidRPr="00A069A0">
        <w:rPr>
          <w:rFonts w:ascii="Times New Roman" w:eastAsia="Times New Roman" w:hAnsi="Times New Roman" w:cs="Times New Roman"/>
          <w:color w:val="4F81BC"/>
          <w:sz w:val="24"/>
          <w:szCs w:val="24"/>
        </w:rPr>
        <w:t xml:space="preserve">players </w:t>
      </w:r>
      <w:r w:rsidR="715ED95E" w:rsidRPr="00A069A0">
        <w:rPr>
          <w:rFonts w:ascii="Times New Roman" w:eastAsia="Times New Roman" w:hAnsi="Times New Roman" w:cs="Times New Roman"/>
          <w:color w:val="4F81BC"/>
          <w:sz w:val="24"/>
          <w:szCs w:val="24"/>
        </w:rPr>
        <w:t>as of November 1, 2024</w:t>
      </w:r>
      <w:r w:rsidR="647ACCA8" w:rsidRPr="00A069A0">
        <w:rPr>
          <w:rFonts w:ascii="Times New Roman" w:eastAsia="Times New Roman" w:hAnsi="Times New Roman" w:cs="Times New Roman"/>
          <w:color w:val="4F81BC"/>
          <w:sz w:val="24"/>
          <w:szCs w:val="24"/>
        </w:rPr>
        <w:t>.</w:t>
      </w:r>
      <w:r w:rsidR="715ED95E" w:rsidRPr="00A069A0">
        <w:rPr>
          <w:rFonts w:ascii="Times New Roman" w:eastAsia="Times New Roman" w:hAnsi="Times New Roman" w:cs="Times New Roman"/>
          <w:color w:val="4F81BC"/>
          <w:sz w:val="24"/>
          <w:szCs w:val="24"/>
        </w:rPr>
        <w:t xml:space="preserve"> </w:t>
      </w:r>
      <w:proofErr w:type="spellStart"/>
      <w:r w:rsidR="715ED95E" w:rsidRPr="00A069A0">
        <w:rPr>
          <w:rFonts w:ascii="Times New Roman" w:eastAsia="Times New Roman" w:hAnsi="Times New Roman" w:cs="Times New Roman"/>
          <w:color w:val="4F81BC"/>
          <w:sz w:val="24"/>
          <w:szCs w:val="24"/>
        </w:rPr>
        <w:t>iLottery</w:t>
      </w:r>
      <w:proofErr w:type="spellEnd"/>
      <w:r w:rsidR="715ED95E" w:rsidRPr="00A069A0">
        <w:rPr>
          <w:rFonts w:ascii="Times New Roman" w:eastAsia="Times New Roman" w:hAnsi="Times New Roman" w:cs="Times New Roman"/>
          <w:color w:val="4F81BC"/>
          <w:sz w:val="24"/>
          <w:szCs w:val="24"/>
        </w:rPr>
        <w:t xml:space="preserve"> sales were approximately $30.4 million in FY 23, up 44.3%, or $9.3 million, compared to FY 22. </w:t>
      </w:r>
      <w:proofErr w:type="gramStart"/>
      <w:r w:rsidR="715ED95E" w:rsidRPr="00A069A0">
        <w:rPr>
          <w:rFonts w:ascii="Times New Roman" w:eastAsia="Times New Roman" w:hAnsi="Times New Roman" w:cs="Times New Roman"/>
          <w:color w:val="4F81BC"/>
          <w:sz w:val="24"/>
          <w:szCs w:val="24"/>
        </w:rPr>
        <w:t>The</w:t>
      </w:r>
      <w:proofErr w:type="gramEnd"/>
      <w:r w:rsidR="715ED95E" w:rsidRPr="00A069A0">
        <w:rPr>
          <w:rFonts w:ascii="Times New Roman" w:eastAsia="Times New Roman" w:hAnsi="Times New Roman" w:cs="Times New Roman"/>
          <w:color w:val="4F81BC"/>
          <w:sz w:val="24"/>
          <w:szCs w:val="24"/>
        </w:rPr>
        <w:t xml:space="preserve"> growth was primarily driven by </w:t>
      </w:r>
      <w:proofErr w:type="spellStart"/>
      <w:r w:rsidR="715ED95E" w:rsidRPr="00A069A0">
        <w:rPr>
          <w:rFonts w:ascii="Times New Roman" w:eastAsia="Times New Roman" w:hAnsi="Times New Roman" w:cs="Times New Roman"/>
          <w:color w:val="4F81BC"/>
          <w:sz w:val="24"/>
          <w:szCs w:val="24"/>
        </w:rPr>
        <w:t>eInstant</w:t>
      </w:r>
      <w:proofErr w:type="spellEnd"/>
      <w:r w:rsidR="715ED95E" w:rsidRPr="00A069A0">
        <w:rPr>
          <w:rFonts w:ascii="Times New Roman" w:eastAsia="Times New Roman" w:hAnsi="Times New Roman" w:cs="Times New Roman"/>
          <w:color w:val="4F81BC"/>
          <w:sz w:val="24"/>
          <w:szCs w:val="24"/>
        </w:rPr>
        <w:t xml:space="preserve"> games, which achieved total sales of $27.2 million in FY 23. This was an increase of $8.1 million or 42.4% compared to the prior year.</w:t>
      </w:r>
    </w:p>
    <w:p w14:paraId="57610F40" w14:textId="4C75782B" w:rsidR="65F133A0" w:rsidRPr="00A069A0" w:rsidRDefault="65F133A0" w:rsidP="7C0FE9A5">
      <w:pPr>
        <w:spacing w:after="0" w:line="240" w:lineRule="auto"/>
        <w:jc w:val="both"/>
        <w:rPr>
          <w:rFonts w:ascii="Times New Roman" w:eastAsia="Times New Roman" w:hAnsi="Times New Roman" w:cs="Times New Roman"/>
          <w:color w:val="000000" w:themeColor="text1"/>
          <w:sz w:val="24"/>
          <w:szCs w:val="24"/>
        </w:rPr>
      </w:pPr>
    </w:p>
    <w:p w14:paraId="67B84E64" w14:textId="66795810" w:rsidR="1E0A8196" w:rsidRPr="00A069A0" w:rsidRDefault="49A3A989" w:rsidP="49A3A989">
      <w:pPr>
        <w:pStyle w:val="ListParagraph"/>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November 4, 2024</w:t>
      </w:r>
    </w:p>
    <w:p w14:paraId="3107302F" w14:textId="4D751354" w:rsidR="1E0A8196" w:rsidRPr="00A069A0" w:rsidRDefault="49A3A989" w:rsidP="49A3A989">
      <w:pPr>
        <w:pStyle w:val="ListParagraph"/>
        <w:spacing w:after="0" w:line="240" w:lineRule="auto"/>
        <w:ind w:left="360"/>
        <w:jc w:val="both"/>
        <w:rPr>
          <w:rFonts w:ascii="Times New Roman" w:eastAsia="Times New Roman" w:hAnsi="Times New Roman" w:cs="Times New Roman"/>
          <w:b/>
          <w:color w:val="4F81BC"/>
          <w:sz w:val="24"/>
          <w:szCs w:val="24"/>
          <w:u w:val="single"/>
        </w:rPr>
      </w:pPr>
      <w:r w:rsidRPr="00A069A0">
        <w:rPr>
          <w:rFonts w:ascii="Times New Roman" w:eastAsia="Times New Roman" w:hAnsi="Times New Roman" w:cs="Times New Roman"/>
          <w:b/>
          <w:color w:val="4F81BC"/>
          <w:sz w:val="24"/>
          <w:szCs w:val="24"/>
          <w:u w:val="single"/>
        </w:rPr>
        <w:t>Agent Plus Program Enhancement</w:t>
      </w:r>
    </w:p>
    <w:p w14:paraId="62038E75" w14:textId="5E45FD7C" w:rsidR="1E0A8196" w:rsidRPr="00A069A0" w:rsidRDefault="5A0E1C45" w:rsidP="56157D9E">
      <w:pPr>
        <w:pStyle w:val="ListParagraph"/>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The Agent Plus Program (“Program”) authorizes participating </w:t>
      </w:r>
      <w:r w:rsidR="00201CE0">
        <w:rPr>
          <w:rFonts w:ascii="Times New Roman" w:eastAsia="Times New Roman" w:hAnsi="Times New Roman" w:cs="Times New Roman"/>
          <w:color w:val="4F81BC"/>
          <w:sz w:val="24"/>
          <w:szCs w:val="24"/>
        </w:rPr>
        <w:t>L</w:t>
      </w:r>
      <w:r w:rsidRPr="00A069A0">
        <w:rPr>
          <w:rFonts w:ascii="Times New Roman" w:eastAsia="Times New Roman" w:hAnsi="Times New Roman" w:cs="Times New Roman"/>
          <w:color w:val="4F81BC"/>
          <w:sz w:val="24"/>
          <w:szCs w:val="24"/>
        </w:rPr>
        <w:t xml:space="preserve">ottery retailers to cash winning lottery tickets </w:t>
      </w:r>
      <w:proofErr w:type="gramStart"/>
      <w:r w:rsidRPr="00A069A0">
        <w:rPr>
          <w:rFonts w:ascii="Times New Roman" w:eastAsia="Times New Roman" w:hAnsi="Times New Roman" w:cs="Times New Roman"/>
          <w:color w:val="4F81BC"/>
          <w:sz w:val="24"/>
          <w:szCs w:val="24"/>
        </w:rPr>
        <w:t>in excess of</w:t>
      </w:r>
      <w:proofErr w:type="gramEnd"/>
      <w:r w:rsidRPr="00A069A0">
        <w:rPr>
          <w:rFonts w:ascii="Times New Roman" w:eastAsia="Times New Roman" w:hAnsi="Times New Roman" w:cs="Times New Roman"/>
          <w:color w:val="4F81BC"/>
          <w:sz w:val="24"/>
          <w:szCs w:val="24"/>
        </w:rPr>
        <w:t xml:space="preserve"> $600 and up to $5,000. These higher </w:t>
      </w:r>
      <w:r w:rsidR="007A3722" w:rsidRPr="00A069A0">
        <w:rPr>
          <w:rFonts w:ascii="Times New Roman" w:eastAsia="Times New Roman" w:hAnsi="Times New Roman" w:cs="Times New Roman"/>
          <w:color w:val="4F81BC"/>
          <w:sz w:val="24"/>
          <w:szCs w:val="24"/>
        </w:rPr>
        <w:t>thresholds</w:t>
      </w:r>
      <w:r w:rsidRPr="00A069A0">
        <w:rPr>
          <w:rFonts w:ascii="Times New Roman" w:eastAsia="Times New Roman" w:hAnsi="Times New Roman" w:cs="Times New Roman"/>
          <w:color w:val="4F81BC"/>
          <w:sz w:val="24"/>
          <w:szCs w:val="24"/>
        </w:rPr>
        <w:t xml:space="preserve"> provide </w:t>
      </w:r>
      <w:proofErr w:type="gramStart"/>
      <w:r w:rsidRPr="00A069A0">
        <w:rPr>
          <w:rFonts w:ascii="Times New Roman" w:eastAsia="Times New Roman" w:hAnsi="Times New Roman" w:cs="Times New Roman"/>
          <w:color w:val="4F81BC"/>
          <w:sz w:val="24"/>
          <w:szCs w:val="24"/>
        </w:rPr>
        <w:t>retailers</w:t>
      </w:r>
      <w:proofErr w:type="gramEnd"/>
      <w:r w:rsidRPr="00A069A0">
        <w:rPr>
          <w:rFonts w:ascii="Times New Roman" w:eastAsia="Times New Roman" w:hAnsi="Times New Roman" w:cs="Times New Roman"/>
          <w:color w:val="4F81BC"/>
          <w:sz w:val="24"/>
          <w:szCs w:val="24"/>
        </w:rPr>
        <w:t xml:space="preserve"> the ability to earn higher commissions on cashing winning tickets and, potentially, increases retailer’s player base. Players benefit from not having to travel to </w:t>
      </w:r>
      <w:r w:rsidR="00B477A2">
        <w:rPr>
          <w:rFonts w:ascii="Times New Roman" w:eastAsia="Times New Roman" w:hAnsi="Times New Roman" w:cs="Times New Roman"/>
          <w:color w:val="4F81BC"/>
          <w:sz w:val="24"/>
          <w:szCs w:val="24"/>
        </w:rPr>
        <w:t xml:space="preserve">the </w:t>
      </w:r>
      <w:r w:rsidRPr="00A069A0">
        <w:rPr>
          <w:rFonts w:ascii="Times New Roman" w:eastAsia="Times New Roman" w:hAnsi="Times New Roman" w:cs="Times New Roman"/>
          <w:color w:val="4F81BC"/>
          <w:sz w:val="24"/>
          <w:szCs w:val="24"/>
        </w:rPr>
        <w:t xml:space="preserve">Office’s </w:t>
      </w:r>
      <w:r w:rsidR="008870AC">
        <w:rPr>
          <w:rFonts w:ascii="Times New Roman" w:eastAsia="Times New Roman" w:hAnsi="Times New Roman" w:cs="Times New Roman"/>
          <w:color w:val="4F81BC"/>
          <w:sz w:val="24"/>
          <w:szCs w:val="24"/>
        </w:rPr>
        <w:t>P</w:t>
      </w:r>
      <w:r w:rsidRPr="00A069A0">
        <w:rPr>
          <w:rFonts w:ascii="Times New Roman" w:eastAsia="Times New Roman" w:hAnsi="Times New Roman" w:cs="Times New Roman"/>
          <w:color w:val="4F81BC"/>
          <w:sz w:val="24"/>
          <w:szCs w:val="24"/>
        </w:rPr>
        <w:t xml:space="preserve">rize </w:t>
      </w:r>
      <w:r w:rsidR="008870AC">
        <w:rPr>
          <w:rFonts w:ascii="Times New Roman" w:eastAsia="Times New Roman" w:hAnsi="Times New Roman" w:cs="Times New Roman"/>
          <w:color w:val="4F81BC"/>
          <w:sz w:val="24"/>
          <w:szCs w:val="24"/>
        </w:rPr>
        <w:t>C</w:t>
      </w:r>
      <w:r w:rsidRPr="00A069A0">
        <w:rPr>
          <w:rFonts w:ascii="Times New Roman" w:eastAsia="Times New Roman" w:hAnsi="Times New Roman" w:cs="Times New Roman"/>
          <w:color w:val="4F81BC"/>
          <w:sz w:val="24"/>
          <w:szCs w:val="24"/>
        </w:rPr>
        <w:t xml:space="preserve">enter to claim their winning ticket. The Office also benefits from the </w:t>
      </w:r>
      <w:r w:rsidR="00934FBC">
        <w:rPr>
          <w:rFonts w:ascii="Times New Roman" w:eastAsia="Times New Roman" w:hAnsi="Times New Roman" w:cs="Times New Roman"/>
          <w:color w:val="4F81BC"/>
          <w:sz w:val="24"/>
          <w:szCs w:val="24"/>
        </w:rPr>
        <w:t>fewer</w:t>
      </w:r>
      <w:r w:rsidRPr="00A069A0">
        <w:rPr>
          <w:rFonts w:ascii="Times New Roman" w:eastAsia="Times New Roman" w:hAnsi="Times New Roman" w:cs="Times New Roman"/>
          <w:color w:val="4F81BC"/>
          <w:sz w:val="24"/>
          <w:szCs w:val="24"/>
        </w:rPr>
        <w:t xml:space="preserve"> players making winning ticket claims at the Office’s Prize Center.</w:t>
      </w:r>
    </w:p>
    <w:p w14:paraId="798C213F" w14:textId="7A94D437" w:rsidR="1E0A8196" w:rsidRPr="00A069A0" w:rsidRDefault="1E0A8196" w:rsidP="56157D9E">
      <w:pPr>
        <w:pStyle w:val="ListParagraph"/>
        <w:spacing w:after="0" w:line="240" w:lineRule="auto"/>
        <w:ind w:left="360"/>
        <w:jc w:val="both"/>
        <w:rPr>
          <w:rFonts w:ascii="Times New Roman" w:eastAsia="Times New Roman" w:hAnsi="Times New Roman" w:cs="Times New Roman"/>
          <w:color w:val="4F81BC"/>
          <w:sz w:val="24"/>
          <w:szCs w:val="24"/>
        </w:rPr>
      </w:pPr>
    </w:p>
    <w:p w14:paraId="6982896A" w14:textId="13263717" w:rsidR="1E0A8196" w:rsidRPr="00A069A0" w:rsidRDefault="7D1502C0" w:rsidP="57616531">
      <w:pPr>
        <w:pStyle w:val="ListParagraph"/>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The Program has been in place for over 10 years and had seven participating </w:t>
      </w:r>
      <w:r w:rsidR="008870AC">
        <w:rPr>
          <w:rFonts w:ascii="Times New Roman" w:eastAsia="Times New Roman" w:hAnsi="Times New Roman" w:cs="Times New Roman"/>
          <w:color w:val="4F81BC"/>
          <w:sz w:val="24"/>
          <w:szCs w:val="24"/>
        </w:rPr>
        <w:t>L</w:t>
      </w:r>
      <w:r w:rsidRPr="00A069A0">
        <w:rPr>
          <w:rFonts w:ascii="Times New Roman" w:eastAsia="Times New Roman" w:hAnsi="Times New Roman" w:cs="Times New Roman"/>
          <w:color w:val="4F81BC"/>
          <w:sz w:val="24"/>
          <w:szCs w:val="24"/>
        </w:rPr>
        <w:t xml:space="preserve">ottery retailers. The purpose of the Program enhancement was to increase the number of participating </w:t>
      </w:r>
      <w:r w:rsidR="008870AC">
        <w:rPr>
          <w:rFonts w:ascii="Times New Roman" w:eastAsia="Times New Roman" w:hAnsi="Times New Roman" w:cs="Times New Roman"/>
          <w:color w:val="4F81BC"/>
          <w:sz w:val="24"/>
          <w:szCs w:val="24"/>
        </w:rPr>
        <w:t>L</w:t>
      </w:r>
      <w:r w:rsidRPr="00A069A0">
        <w:rPr>
          <w:rFonts w:ascii="Times New Roman" w:eastAsia="Times New Roman" w:hAnsi="Times New Roman" w:cs="Times New Roman"/>
          <w:color w:val="4F81BC"/>
          <w:sz w:val="24"/>
          <w:szCs w:val="24"/>
        </w:rPr>
        <w:t>ottery retailers. For transparency and equal opportunity purposes, the Office adopted rules describing the Program, participation application</w:t>
      </w:r>
      <w:r w:rsidR="00856C47">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and criteria used </w:t>
      </w:r>
      <w:r w:rsidR="42F1ADF0" w:rsidRPr="00A069A0">
        <w:rPr>
          <w:rFonts w:ascii="Times New Roman" w:eastAsia="Times New Roman" w:hAnsi="Times New Roman" w:cs="Times New Roman"/>
          <w:color w:val="4F81BC"/>
          <w:sz w:val="24"/>
          <w:szCs w:val="24"/>
        </w:rPr>
        <w:t>f</w:t>
      </w:r>
      <w:r w:rsidRPr="00A069A0">
        <w:rPr>
          <w:rFonts w:ascii="Times New Roman" w:eastAsia="Times New Roman" w:hAnsi="Times New Roman" w:cs="Times New Roman"/>
          <w:color w:val="4F81BC"/>
          <w:sz w:val="24"/>
          <w:szCs w:val="24"/>
        </w:rPr>
        <w:t>or selection. A total of 33 applications were received</w:t>
      </w:r>
      <w:r w:rsidR="004E1387">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with eight </w:t>
      </w:r>
      <w:proofErr w:type="gramStart"/>
      <w:r w:rsidRPr="00A069A0">
        <w:rPr>
          <w:rFonts w:ascii="Times New Roman" w:eastAsia="Times New Roman" w:hAnsi="Times New Roman" w:cs="Times New Roman"/>
          <w:color w:val="4F81BC"/>
          <w:sz w:val="24"/>
          <w:szCs w:val="24"/>
        </w:rPr>
        <w:t>meeting</w:t>
      </w:r>
      <w:proofErr w:type="gramEnd"/>
      <w:r w:rsidRPr="00A069A0">
        <w:rPr>
          <w:rFonts w:ascii="Times New Roman" w:eastAsia="Times New Roman" w:hAnsi="Times New Roman" w:cs="Times New Roman"/>
          <w:color w:val="4F81BC"/>
          <w:sz w:val="24"/>
          <w:szCs w:val="24"/>
        </w:rPr>
        <w:t xml:space="preserve"> the criteria set forth in the rules. Four selections were </w:t>
      </w:r>
      <w:proofErr w:type="gramStart"/>
      <w:r w:rsidRPr="00A069A0">
        <w:rPr>
          <w:rFonts w:ascii="Times New Roman" w:eastAsia="Times New Roman" w:hAnsi="Times New Roman" w:cs="Times New Roman"/>
          <w:color w:val="4F81BC"/>
          <w:sz w:val="24"/>
          <w:szCs w:val="24"/>
        </w:rPr>
        <w:t>made</w:t>
      </w:r>
      <w:proofErr w:type="gramEnd"/>
      <w:r w:rsidRPr="00A069A0">
        <w:rPr>
          <w:rFonts w:ascii="Times New Roman" w:eastAsia="Times New Roman" w:hAnsi="Times New Roman" w:cs="Times New Roman"/>
          <w:color w:val="4F81BC"/>
          <w:sz w:val="24"/>
          <w:szCs w:val="24"/>
        </w:rPr>
        <w:t xml:space="preserve"> bringing the total number of Agent Plus retailers to eleven.  The Program launched on November 4, 2024. Office staff </w:t>
      </w:r>
      <w:r w:rsidR="002079A4" w:rsidRPr="00A069A0">
        <w:rPr>
          <w:rFonts w:ascii="Times New Roman" w:eastAsia="Times New Roman" w:hAnsi="Times New Roman" w:cs="Times New Roman"/>
          <w:color w:val="4F81BC"/>
          <w:sz w:val="24"/>
          <w:szCs w:val="24"/>
        </w:rPr>
        <w:t>are</w:t>
      </w:r>
      <w:r w:rsidRPr="00A069A0">
        <w:rPr>
          <w:rFonts w:ascii="Times New Roman" w:eastAsia="Times New Roman" w:hAnsi="Times New Roman" w:cs="Times New Roman"/>
          <w:color w:val="4F81BC"/>
          <w:sz w:val="24"/>
          <w:szCs w:val="24"/>
        </w:rPr>
        <w:t xml:space="preserve"> currently monitoring </w:t>
      </w:r>
      <w:r w:rsidR="002079A4">
        <w:rPr>
          <w:rFonts w:ascii="Times New Roman" w:eastAsia="Times New Roman" w:hAnsi="Times New Roman" w:cs="Times New Roman"/>
          <w:color w:val="4F81BC"/>
          <w:sz w:val="24"/>
          <w:szCs w:val="24"/>
        </w:rPr>
        <w:t xml:space="preserve">the </w:t>
      </w:r>
      <w:r w:rsidRPr="00A069A0">
        <w:rPr>
          <w:rFonts w:ascii="Times New Roman" w:eastAsia="Times New Roman" w:hAnsi="Times New Roman" w:cs="Times New Roman"/>
          <w:color w:val="4F81BC"/>
          <w:sz w:val="24"/>
          <w:szCs w:val="24"/>
        </w:rPr>
        <w:t xml:space="preserve">performance of Agent Plus retailers. </w:t>
      </w:r>
    </w:p>
    <w:p w14:paraId="19907910" w14:textId="7B54F362" w:rsidR="1E0A8196" w:rsidRPr="00A069A0" w:rsidRDefault="1E0A8196" w:rsidP="57616531">
      <w:pPr>
        <w:pStyle w:val="ListParagraph"/>
        <w:spacing w:after="0" w:line="240" w:lineRule="auto"/>
        <w:ind w:left="360"/>
        <w:jc w:val="both"/>
        <w:rPr>
          <w:rFonts w:ascii="Times New Roman" w:eastAsia="Times New Roman" w:hAnsi="Times New Roman" w:cs="Times New Roman"/>
          <w:color w:val="4F81BC"/>
          <w:sz w:val="24"/>
          <w:szCs w:val="24"/>
        </w:rPr>
      </w:pPr>
    </w:p>
    <w:p w14:paraId="37E87242" w14:textId="47E6BA6E" w:rsidR="1E0A8196" w:rsidRPr="00A069A0" w:rsidRDefault="001F5A06" w:rsidP="49A3A989">
      <w:pPr>
        <w:pStyle w:val="ListParagraph"/>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The Program did not require any additional Office funding. A committee was formed consisting of staff from sales, marketing, regulation, finance, customer service</w:t>
      </w:r>
      <w:r w:rsidR="00A713F8">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and executive management. The results of </w:t>
      </w:r>
      <w:r w:rsidR="00577AC2">
        <w:rPr>
          <w:rFonts w:ascii="Times New Roman" w:eastAsia="Times New Roman" w:hAnsi="Times New Roman" w:cs="Times New Roman"/>
          <w:color w:val="4F81BC"/>
          <w:sz w:val="24"/>
          <w:szCs w:val="24"/>
        </w:rPr>
        <w:t xml:space="preserve">the </w:t>
      </w:r>
      <w:r w:rsidRPr="00A069A0">
        <w:rPr>
          <w:rFonts w:ascii="Times New Roman" w:eastAsia="Times New Roman" w:hAnsi="Times New Roman" w:cs="Times New Roman"/>
          <w:color w:val="4F81BC"/>
          <w:sz w:val="24"/>
          <w:szCs w:val="24"/>
        </w:rPr>
        <w:t xml:space="preserve">Program initiative will be assessed after six months.  </w:t>
      </w:r>
    </w:p>
    <w:p w14:paraId="0CC9141A" w14:textId="77777777" w:rsidR="00353073" w:rsidRPr="00A069A0" w:rsidRDefault="00353073" w:rsidP="6801B6CB">
      <w:pPr>
        <w:pStyle w:val="ListParagraph"/>
        <w:spacing w:after="0" w:line="240" w:lineRule="auto"/>
        <w:ind w:left="360"/>
        <w:jc w:val="both"/>
        <w:rPr>
          <w:rFonts w:eastAsiaTheme="minorEastAsia"/>
          <w:color w:val="4F81BC"/>
          <w:sz w:val="24"/>
          <w:szCs w:val="24"/>
        </w:rPr>
      </w:pPr>
    </w:p>
    <w:p w14:paraId="238FC146" w14:textId="0779B0C0" w:rsidR="1E0A8196" w:rsidRPr="00A069A0" w:rsidRDefault="6801B6CB" w:rsidP="6801B6CB">
      <w:pPr>
        <w:pStyle w:val="ListParagraph"/>
        <w:spacing w:after="0" w:line="240" w:lineRule="auto"/>
        <w:ind w:left="360"/>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January 27, 2025</w:t>
      </w:r>
    </w:p>
    <w:p w14:paraId="0B22B5E1" w14:textId="09DA4100" w:rsidR="6801B6CB" w:rsidRPr="00A069A0" w:rsidRDefault="00353073" w:rsidP="7BF778F9">
      <w:pPr>
        <w:pStyle w:val="ListParagraph"/>
        <w:spacing w:after="0" w:line="240" w:lineRule="auto"/>
        <w:ind w:left="360"/>
        <w:jc w:val="both"/>
        <w:rPr>
          <w:rFonts w:ascii="Times New Roman" w:eastAsiaTheme="minorEastAsia" w:hAnsi="Times New Roman" w:cs="Times New Roman"/>
          <w:b/>
          <w:bCs/>
          <w:color w:val="4F81BC"/>
          <w:sz w:val="24"/>
          <w:szCs w:val="24"/>
          <w:u w:val="single"/>
        </w:rPr>
      </w:pPr>
      <w:r w:rsidRPr="00A069A0">
        <w:rPr>
          <w:rFonts w:ascii="Times New Roman" w:eastAsiaTheme="minorEastAsia" w:hAnsi="Times New Roman" w:cs="Times New Roman"/>
          <w:b/>
          <w:bCs/>
          <w:color w:val="4F81BC"/>
          <w:sz w:val="24"/>
          <w:szCs w:val="24"/>
          <w:u w:val="single"/>
        </w:rPr>
        <w:t>T</w:t>
      </w:r>
      <w:r w:rsidR="7BF778F9" w:rsidRPr="00A069A0">
        <w:rPr>
          <w:rFonts w:ascii="Times New Roman" w:eastAsiaTheme="minorEastAsia" w:hAnsi="Times New Roman" w:cs="Times New Roman"/>
          <w:b/>
          <w:bCs/>
          <w:color w:val="4F81BC"/>
          <w:sz w:val="24"/>
          <w:szCs w:val="24"/>
          <w:u w:val="single"/>
        </w:rPr>
        <w:t>runk Stock Program (TS Program)</w:t>
      </w:r>
    </w:p>
    <w:p w14:paraId="3A520434" w14:textId="3C1C1E22" w:rsidR="094C49DB" w:rsidRPr="00A069A0" w:rsidRDefault="192DB0FA" w:rsidP="0A31E087">
      <w:pPr>
        <w:pStyle w:val="ListParagraph"/>
        <w:spacing w:after="0" w:line="240" w:lineRule="auto"/>
        <w:ind w:left="360"/>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The TS Program authorizes Office sales coordinators (SCs) to carry instant tickets (e.g., scratcher tickets) with them during their weekly visits to the </w:t>
      </w:r>
      <w:r w:rsidR="00F12FB4">
        <w:rPr>
          <w:rFonts w:ascii="Times New Roman" w:eastAsiaTheme="minorEastAsia" w:hAnsi="Times New Roman" w:cs="Times New Roman"/>
          <w:color w:val="4F81BC"/>
          <w:sz w:val="24"/>
          <w:szCs w:val="24"/>
        </w:rPr>
        <w:t>L</w:t>
      </w:r>
      <w:r w:rsidRPr="00A069A0">
        <w:rPr>
          <w:rFonts w:ascii="Times New Roman" w:eastAsiaTheme="minorEastAsia" w:hAnsi="Times New Roman" w:cs="Times New Roman"/>
          <w:color w:val="4F81BC"/>
          <w:sz w:val="24"/>
          <w:szCs w:val="24"/>
        </w:rPr>
        <w:t xml:space="preserve">ottery retailers to enable them to distribute instant tickets on an </w:t>
      </w:r>
      <w:r w:rsidR="00577AC2">
        <w:rPr>
          <w:rFonts w:ascii="Times New Roman" w:eastAsiaTheme="minorEastAsia" w:hAnsi="Times New Roman" w:cs="Times New Roman"/>
          <w:color w:val="4F81BC"/>
          <w:sz w:val="24"/>
          <w:szCs w:val="24"/>
        </w:rPr>
        <w:t>as-needed</w:t>
      </w:r>
      <w:r w:rsidRPr="00A069A0">
        <w:rPr>
          <w:rFonts w:ascii="Times New Roman" w:eastAsiaTheme="minorEastAsia" w:hAnsi="Times New Roman" w:cs="Times New Roman"/>
          <w:color w:val="4F81BC"/>
          <w:sz w:val="24"/>
          <w:szCs w:val="24"/>
        </w:rPr>
        <w:t xml:space="preserve"> basis. The purpose is to effectively fill empty ticket bins/dispensers. The normal ordering process used by retailers could delay the receipt of instant tickets by </w:t>
      </w:r>
      <w:r w:rsidR="00F12FB4">
        <w:rPr>
          <w:rFonts w:ascii="Times New Roman" w:eastAsiaTheme="minorEastAsia" w:hAnsi="Times New Roman" w:cs="Times New Roman"/>
          <w:color w:val="4F81BC"/>
          <w:sz w:val="24"/>
          <w:szCs w:val="24"/>
        </w:rPr>
        <w:t>two to seven</w:t>
      </w:r>
      <w:r w:rsidRPr="00A069A0">
        <w:rPr>
          <w:rFonts w:ascii="Times New Roman" w:eastAsiaTheme="minorEastAsia" w:hAnsi="Times New Roman" w:cs="Times New Roman"/>
          <w:color w:val="4F81BC"/>
          <w:sz w:val="24"/>
          <w:szCs w:val="24"/>
        </w:rPr>
        <w:t xml:space="preserve"> days. Having SCs carry and quickly fill empty bins/dispensers promotes the sale of tickets and customer satisfaction. </w:t>
      </w:r>
    </w:p>
    <w:p w14:paraId="21CEAB0C" w14:textId="681AA110" w:rsidR="192DB0FA" w:rsidRPr="00A069A0" w:rsidRDefault="192DB0FA" w:rsidP="192DB0FA">
      <w:pPr>
        <w:pStyle w:val="ListParagraph"/>
        <w:spacing w:after="0" w:line="240" w:lineRule="auto"/>
        <w:ind w:left="360"/>
        <w:jc w:val="both"/>
        <w:rPr>
          <w:rFonts w:ascii="Times New Roman" w:eastAsiaTheme="minorEastAsia" w:hAnsi="Times New Roman" w:cs="Times New Roman"/>
          <w:color w:val="4F81BC"/>
          <w:sz w:val="24"/>
          <w:szCs w:val="24"/>
        </w:rPr>
      </w:pPr>
    </w:p>
    <w:p w14:paraId="3F037B92" w14:textId="11340077" w:rsidR="192DB0FA" w:rsidRPr="00A069A0" w:rsidRDefault="46AE24C0" w:rsidP="46AE24C0">
      <w:pPr>
        <w:pStyle w:val="ListParagraph"/>
        <w:spacing w:after="0" w:line="240" w:lineRule="auto"/>
        <w:ind w:left="360"/>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A limited pilot TS Program was conducted during the first quarter of FY 2025. The results from the pilot demonstrated a need for SCs to carry instant tickets during their retailer visits. Each day</w:t>
      </w:r>
      <w:r w:rsidR="00E93635">
        <w:rPr>
          <w:rFonts w:ascii="Times New Roman" w:eastAsiaTheme="minorEastAsia" w:hAnsi="Times New Roman" w:cs="Times New Roman"/>
          <w:color w:val="4F81BC"/>
          <w:sz w:val="24"/>
          <w:szCs w:val="24"/>
        </w:rPr>
        <w:t>,</w:t>
      </w:r>
      <w:r w:rsidRPr="00A069A0">
        <w:rPr>
          <w:rFonts w:ascii="Times New Roman" w:eastAsiaTheme="minorEastAsia" w:hAnsi="Times New Roman" w:cs="Times New Roman"/>
          <w:color w:val="4F81BC"/>
          <w:sz w:val="24"/>
          <w:szCs w:val="24"/>
        </w:rPr>
        <w:t xml:space="preserve"> the SC</w:t>
      </w:r>
      <w:r w:rsidR="00DE6951">
        <w:rPr>
          <w:rFonts w:ascii="Times New Roman" w:eastAsiaTheme="minorEastAsia" w:hAnsi="Times New Roman" w:cs="Times New Roman"/>
          <w:color w:val="4F81BC"/>
          <w:sz w:val="24"/>
          <w:szCs w:val="24"/>
        </w:rPr>
        <w:t>s</w:t>
      </w:r>
      <w:r w:rsidRPr="00A069A0">
        <w:rPr>
          <w:rFonts w:ascii="Times New Roman" w:eastAsiaTheme="minorEastAsia" w:hAnsi="Times New Roman" w:cs="Times New Roman"/>
          <w:color w:val="4F81BC"/>
          <w:sz w:val="24"/>
          <w:szCs w:val="24"/>
        </w:rPr>
        <w:t xml:space="preserve"> carried instant tickets on their retailer visits</w:t>
      </w:r>
      <w:r w:rsidR="00BD2179">
        <w:rPr>
          <w:rFonts w:ascii="Times New Roman" w:eastAsiaTheme="minorEastAsia" w:hAnsi="Times New Roman" w:cs="Times New Roman"/>
          <w:color w:val="4F81BC"/>
          <w:sz w:val="24"/>
          <w:szCs w:val="24"/>
        </w:rPr>
        <w:t xml:space="preserve"> and</w:t>
      </w:r>
      <w:r w:rsidRPr="00A069A0">
        <w:rPr>
          <w:rFonts w:ascii="Times New Roman" w:eastAsiaTheme="minorEastAsia" w:hAnsi="Times New Roman" w:cs="Times New Roman"/>
          <w:color w:val="4F81BC"/>
          <w:sz w:val="24"/>
          <w:szCs w:val="24"/>
        </w:rPr>
        <w:t xml:space="preserve"> distributed all ticket packs in their possession. Sixty-three ticket packs </w:t>
      </w:r>
      <w:r w:rsidR="00DF2DBE">
        <w:rPr>
          <w:rFonts w:ascii="Times New Roman" w:eastAsiaTheme="minorEastAsia" w:hAnsi="Times New Roman" w:cs="Times New Roman"/>
          <w:color w:val="4F81BC"/>
          <w:sz w:val="24"/>
          <w:szCs w:val="24"/>
        </w:rPr>
        <w:t>valued at</w:t>
      </w:r>
      <w:r w:rsidRPr="00A069A0">
        <w:rPr>
          <w:rFonts w:ascii="Times New Roman" w:eastAsiaTheme="minorEastAsia" w:hAnsi="Times New Roman" w:cs="Times New Roman"/>
          <w:color w:val="4F81BC"/>
          <w:sz w:val="24"/>
          <w:szCs w:val="24"/>
        </w:rPr>
        <w:t xml:space="preserve"> $13,600 (i.e., revenue to Office) were distributed during the pilot. Within a four-week period</w:t>
      </w:r>
      <w:r w:rsidR="00907071">
        <w:rPr>
          <w:rFonts w:ascii="Times New Roman" w:eastAsiaTheme="minorEastAsia" w:hAnsi="Times New Roman" w:cs="Times New Roman"/>
          <w:color w:val="4F81BC"/>
          <w:sz w:val="24"/>
          <w:szCs w:val="24"/>
        </w:rPr>
        <w:t>,</w:t>
      </w:r>
      <w:r w:rsidRPr="00A069A0">
        <w:rPr>
          <w:rFonts w:ascii="Times New Roman" w:eastAsiaTheme="minorEastAsia" w:hAnsi="Times New Roman" w:cs="Times New Roman"/>
          <w:color w:val="4F81BC"/>
          <w:sz w:val="24"/>
          <w:szCs w:val="24"/>
        </w:rPr>
        <w:t xml:space="preserve"> over 50% of the ticket packs were 80% sold. But for the distribution of instant tickets by SCs, ticket sales would have been delayed if </w:t>
      </w:r>
      <w:r w:rsidR="00B24720">
        <w:rPr>
          <w:rFonts w:ascii="Times New Roman" w:eastAsiaTheme="minorEastAsia" w:hAnsi="Times New Roman" w:cs="Times New Roman"/>
          <w:color w:val="4F81BC"/>
          <w:sz w:val="24"/>
          <w:szCs w:val="24"/>
        </w:rPr>
        <w:t xml:space="preserve">the </w:t>
      </w:r>
      <w:r w:rsidRPr="00A069A0">
        <w:rPr>
          <w:rFonts w:ascii="Times New Roman" w:eastAsiaTheme="minorEastAsia" w:hAnsi="Times New Roman" w:cs="Times New Roman"/>
          <w:color w:val="4F81BC"/>
          <w:sz w:val="24"/>
          <w:szCs w:val="24"/>
        </w:rPr>
        <w:t>normal ordering process had been used</w:t>
      </w:r>
      <w:r w:rsidR="00907071">
        <w:rPr>
          <w:rFonts w:ascii="Times New Roman" w:eastAsiaTheme="minorEastAsia" w:hAnsi="Times New Roman" w:cs="Times New Roman"/>
          <w:color w:val="4F81BC"/>
          <w:sz w:val="24"/>
          <w:szCs w:val="24"/>
        </w:rPr>
        <w:t>,</w:t>
      </w:r>
      <w:r w:rsidRPr="00A069A0">
        <w:rPr>
          <w:rFonts w:ascii="Times New Roman" w:eastAsiaTheme="minorEastAsia" w:hAnsi="Times New Roman" w:cs="Times New Roman"/>
          <w:color w:val="4F81BC"/>
          <w:sz w:val="24"/>
          <w:szCs w:val="24"/>
        </w:rPr>
        <w:t xml:space="preserve"> and players may have turned away from buying instant tickets if the bins/dispensers were empty. For these reasons, the TS Program was launched on January 27, 2025</w:t>
      </w:r>
      <w:r w:rsidR="00EA56CF">
        <w:rPr>
          <w:rFonts w:ascii="Times New Roman" w:eastAsiaTheme="minorEastAsia" w:hAnsi="Times New Roman" w:cs="Times New Roman"/>
          <w:color w:val="4F81BC"/>
          <w:sz w:val="24"/>
          <w:szCs w:val="24"/>
        </w:rPr>
        <w:t>, and</w:t>
      </w:r>
      <w:r w:rsidRPr="00A069A0">
        <w:rPr>
          <w:rFonts w:ascii="Times New Roman" w:eastAsiaTheme="minorEastAsia" w:hAnsi="Times New Roman" w:cs="Times New Roman"/>
          <w:color w:val="4F81BC"/>
          <w:sz w:val="24"/>
          <w:szCs w:val="24"/>
        </w:rPr>
        <w:t xml:space="preserve"> all SCs will be distributing instant tickets during their routine retailer visits, as needed.</w:t>
      </w:r>
    </w:p>
    <w:p w14:paraId="26943928" w14:textId="4B5FEAFE" w:rsidR="67932D75" w:rsidRPr="00A069A0" w:rsidRDefault="67932D75" w:rsidP="734AB48E">
      <w:pPr>
        <w:pStyle w:val="ListParagraph"/>
        <w:spacing w:after="0" w:line="240" w:lineRule="auto"/>
        <w:ind w:left="360"/>
        <w:jc w:val="both"/>
        <w:rPr>
          <w:rFonts w:ascii="Times New Roman" w:eastAsiaTheme="minorEastAsia" w:hAnsi="Times New Roman" w:cs="Times New Roman"/>
          <w:color w:val="4F81BC"/>
          <w:sz w:val="24"/>
          <w:szCs w:val="24"/>
        </w:rPr>
      </w:pPr>
    </w:p>
    <w:p w14:paraId="43E5B4C9" w14:textId="5E2590D2" w:rsidR="734AB48E" w:rsidRPr="00A069A0" w:rsidRDefault="21893BCB" w:rsidP="734AB48E">
      <w:pPr>
        <w:pStyle w:val="ListParagraph"/>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The TS Program did not require any additional Office funding. Office management is monitoring its progress to further assess its effectiveness.</w:t>
      </w:r>
    </w:p>
    <w:p w14:paraId="2ABB6BA7" w14:textId="43373FFD" w:rsidR="734AB48E" w:rsidRPr="00A069A0" w:rsidRDefault="734AB48E" w:rsidP="734AB48E">
      <w:pPr>
        <w:pStyle w:val="ListParagraph"/>
        <w:spacing w:after="0" w:line="240" w:lineRule="auto"/>
        <w:ind w:left="360"/>
        <w:jc w:val="both"/>
        <w:rPr>
          <w:rFonts w:ascii="Times New Roman" w:eastAsiaTheme="minorEastAsia" w:hAnsi="Times New Roman" w:cs="Times New Roman"/>
          <w:color w:val="4F81BC"/>
          <w:sz w:val="24"/>
          <w:szCs w:val="24"/>
        </w:rPr>
      </w:pPr>
    </w:p>
    <w:p w14:paraId="26877976" w14:textId="6C18B284" w:rsidR="318D4B30" w:rsidRPr="00A069A0" w:rsidRDefault="46AE24C0" w:rsidP="46AE24C0">
      <w:pPr>
        <w:pStyle w:val="ListParagraph"/>
        <w:spacing w:after="0" w:line="240" w:lineRule="auto"/>
        <w:ind w:left="360"/>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April 15, </w:t>
      </w:r>
      <w:proofErr w:type="gramStart"/>
      <w:r w:rsidRPr="00A069A0">
        <w:rPr>
          <w:rFonts w:ascii="Times New Roman" w:eastAsiaTheme="minorEastAsia" w:hAnsi="Times New Roman" w:cs="Times New Roman"/>
          <w:color w:val="4F81BC"/>
          <w:sz w:val="24"/>
          <w:szCs w:val="24"/>
        </w:rPr>
        <w:t>2024</w:t>
      </w:r>
      <w:proofErr w:type="gramEnd"/>
      <w:r w:rsidRPr="00A069A0">
        <w:rPr>
          <w:rFonts w:ascii="Times New Roman" w:eastAsiaTheme="minorEastAsia" w:hAnsi="Times New Roman" w:cs="Times New Roman"/>
          <w:color w:val="4F81BC"/>
          <w:sz w:val="24"/>
          <w:szCs w:val="24"/>
        </w:rPr>
        <w:t xml:space="preserve"> to July 15, 2024</w:t>
      </w:r>
    </w:p>
    <w:p w14:paraId="44DC23B7" w14:textId="6755BFF1" w:rsidR="38F8BA48" w:rsidRPr="00A069A0" w:rsidRDefault="734AB48E" w:rsidP="734AB48E">
      <w:pPr>
        <w:pStyle w:val="ListParagraph"/>
        <w:spacing w:after="0" w:line="240" w:lineRule="auto"/>
        <w:ind w:left="360"/>
        <w:jc w:val="both"/>
        <w:rPr>
          <w:rFonts w:ascii="Times New Roman" w:eastAsiaTheme="minorEastAsia" w:hAnsi="Times New Roman" w:cs="Times New Roman"/>
          <w:color w:val="4F81BC"/>
          <w:sz w:val="24"/>
          <w:szCs w:val="24"/>
          <w:u w:val="single"/>
        </w:rPr>
      </w:pPr>
      <w:r w:rsidRPr="00A069A0">
        <w:rPr>
          <w:rFonts w:ascii="Times New Roman" w:eastAsiaTheme="minorEastAsia" w:hAnsi="Times New Roman" w:cs="Times New Roman"/>
          <w:b/>
          <w:bCs/>
          <w:color w:val="4F81BC"/>
          <w:sz w:val="24"/>
          <w:szCs w:val="24"/>
          <w:u w:val="single"/>
        </w:rPr>
        <w:t>FanDuel- District Operated Mobile App</w:t>
      </w:r>
    </w:p>
    <w:p w14:paraId="4F210AA2" w14:textId="13028650" w:rsidR="46AE24C0" w:rsidRPr="00A069A0" w:rsidRDefault="03D8633A" w:rsidP="03D8633A">
      <w:pPr>
        <w:pStyle w:val="ListParagraph"/>
        <w:spacing w:after="0" w:line="240" w:lineRule="auto"/>
        <w:ind w:left="360"/>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On April 15, 2024, FanDuel, under a contract with Intralot</w:t>
      </w:r>
      <w:r w:rsidR="00FB0C14">
        <w:rPr>
          <w:rFonts w:ascii="Times New Roman" w:eastAsiaTheme="minorEastAsia" w:hAnsi="Times New Roman" w:cs="Times New Roman"/>
          <w:color w:val="4F81BC"/>
          <w:sz w:val="24"/>
          <w:szCs w:val="24"/>
        </w:rPr>
        <w:t>,</w:t>
      </w:r>
      <w:r w:rsidRPr="00A069A0">
        <w:rPr>
          <w:rFonts w:ascii="Times New Roman" w:eastAsiaTheme="minorEastAsia" w:hAnsi="Times New Roman" w:cs="Times New Roman"/>
          <w:color w:val="4F81BC"/>
          <w:sz w:val="24"/>
          <w:szCs w:val="24"/>
        </w:rPr>
        <w:t xml:space="preserve"> replaced the </w:t>
      </w:r>
      <w:proofErr w:type="spellStart"/>
      <w:r w:rsidRPr="00A069A0">
        <w:rPr>
          <w:rFonts w:ascii="Times New Roman" w:eastAsiaTheme="minorEastAsia" w:hAnsi="Times New Roman" w:cs="Times New Roman"/>
          <w:color w:val="4F81BC"/>
          <w:sz w:val="24"/>
          <w:szCs w:val="24"/>
        </w:rPr>
        <w:t>GambetDC</w:t>
      </w:r>
      <w:proofErr w:type="spellEnd"/>
      <w:r w:rsidRPr="00A069A0">
        <w:rPr>
          <w:rFonts w:ascii="Times New Roman" w:eastAsiaTheme="minorEastAsia" w:hAnsi="Times New Roman" w:cs="Times New Roman"/>
          <w:color w:val="4F81BC"/>
          <w:sz w:val="24"/>
          <w:szCs w:val="24"/>
        </w:rPr>
        <w:t xml:space="preserve"> sports wagering mobile application. During the period described above, FanDuel was the sole provider of District-Wide sports wagering mobile </w:t>
      </w:r>
      <w:proofErr w:type="gramStart"/>
      <w:r w:rsidRPr="00A069A0">
        <w:rPr>
          <w:rFonts w:ascii="Times New Roman" w:eastAsiaTheme="minorEastAsia" w:hAnsi="Times New Roman" w:cs="Times New Roman"/>
          <w:color w:val="4F81BC"/>
          <w:sz w:val="24"/>
          <w:szCs w:val="24"/>
        </w:rPr>
        <w:t>application</w:t>
      </w:r>
      <w:proofErr w:type="gramEnd"/>
      <w:r w:rsidRPr="00A069A0">
        <w:rPr>
          <w:rFonts w:ascii="Times New Roman" w:eastAsiaTheme="minorEastAsia" w:hAnsi="Times New Roman" w:cs="Times New Roman"/>
          <w:color w:val="4F81BC"/>
          <w:sz w:val="24"/>
          <w:szCs w:val="24"/>
        </w:rPr>
        <w:t>. During the short duration of 90 days, FanDuel generated $78,560,332 in Handle and $12,935,675 in GGR.  The Office’s 40% revenue share was $5,174,270.  Accordingly, despite the relatively slow sports wagering period (April to July), FanDuel managed to generate significant profit.  Based on an estimated adult population of 517,502, the per capita benefit to District residents was $9.99 for a 90-day period. Once new legislation was passed</w:t>
      </w:r>
      <w:r w:rsidR="009906F2">
        <w:rPr>
          <w:rFonts w:ascii="Times New Roman" w:eastAsiaTheme="minorEastAsia" w:hAnsi="Times New Roman" w:cs="Times New Roman"/>
          <w:color w:val="4F81BC"/>
          <w:sz w:val="24"/>
          <w:szCs w:val="24"/>
        </w:rPr>
        <w:t>,</w:t>
      </w:r>
      <w:r w:rsidRPr="00A069A0">
        <w:rPr>
          <w:rFonts w:ascii="Times New Roman" w:eastAsiaTheme="minorEastAsia" w:hAnsi="Times New Roman" w:cs="Times New Roman"/>
          <w:color w:val="4F81BC"/>
          <w:sz w:val="24"/>
          <w:szCs w:val="24"/>
        </w:rPr>
        <w:t xml:space="preserve"> opening the </w:t>
      </w:r>
      <w:proofErr w:type="gramStart"/>
      <w:r w:rsidRPr="00A069A0">
        <w:rPr>
          <w:rFonts w:ascii="Times New Roman" w:eastAsiaTheme="minorEastAsia" w:hAnsi="Times New Roman" w:cs="Times New Roman"/>
          <w:color w:val="4F81BC"/>
          <w:sz w:val="24"/>
          <w:szCs w:val="24"/>
        </w:rPr>
        <w:t>District</w:t>
      </w:r>
      <w:proofErr w:type="gramEnd"/>
      <w:r w:rsidRPr="00A069A0">
        <w:rPr>
          <w:rFonts w:ascii="Times New Roman" w:eastAsiaTheme="minorEastAsia" w:hAnsi="Times New Roman" w:cs="Times New Roman"/>
          <w:color w:val="4F81BC"/>
          <w:sz w:val="24"/>
          <w:szCs w:val="24"/>
        </w:rPr>
        <w:t xml:space="preserve"> market to all sports wagering operators, FanDuel </w:t>
      </w:r>
      <w:r w:rsidR="009906F2">
        <w:rPr>
          <w:rFonts w:ascii="Times New Roman" w:eastAsiaTheme="minorEastAsia" w:hAnsi="Times New Roman" w:cs="Times New Roman"/>
          <w:color w:val="4F81BC"/>
          <w:sz w:val="24"/>
          <w:szCs w:val="24"/>
        </w:rPr>
        <w:t>withdrew</w:t>
      </w:r>
      <w:r w:rsidR="009906F2" w:rsidRPr="00A069A0">
        <w:rPr>
          <w:rFonts w:ascii="Times New Roman" w:eastAsiaTheme="minorEastAsia" w:hAnsi="Times New Roman" w:cs="Times New Roman"/>
          <w:color w:val="4F81BC"/>
          <w:sz w:val="24"/>
          <w:szCs w:val="24"/>
        </w:rPr>
        <w:t xml:space="preserve"> </w:t>
      </w:r>
      <w:r w:rsidRPr="00A069A0">
        <w:rPr>
          <w:rFonts w:ascii="Times New Roman" w:eastAsiaTheme="minorEastAsia" w:hAnsi="Times New Roman" w:cs="Times New Roman"/>
          <w:color w:val="4F81BC"/>
          <w:sz w:val="24"/>
          <w:szCs w:val="24"/>
        </w:rPr>
        <w:t xml:space="preserve">from the agreement with </w:t>
      </w:r>
      <w:r w:rsidR="00D617CB" w:rsidRPr="00A069A0">
        <w:rPr>
          <w:rFonts w:ascii="Times New Roman" w:eastAsiaTheme="minorEastAsia" w:hAnsi="Times New Roman" w:cs="Times New Roman"/>
          <w:color w:val="4F81BC"/>
          <w:sz w:val="24"/>
          <w:szCs w:val="24"/>
        </w:rPr>
        <w:t>Intralot</w:t>
      </w:r>
      <w:r w:rsidRPr="00A069A0">
        <w:rPr>
          <w:rFonts w:ascii="Times New Roman" w:eastAsiaTheme="minorEastAsia" w:hAnsi="Times New Roman" w:cs="Times New Roman"/>
          <w:color w:val="4F81BC"/>
          <w:sz w:val="24"/>
          <w:szCs w:val="24"/>
        </w:rPr>
        <w:t>.</w:t>
      </w:r>
    </w:p>
    <w:p w14:paraId="08DE347C" w14:textId="377916DC" w:rsidR="6F46896C" w:rsidRPr="00A069A0" w:rsidRDefault="6F46896C" w:rsidP="6F46896C">
      <w:pPr>
        <w:pStyle w:val="ListParagraph"/>
        <w:spacing w:after="0" w:line="240" w:lineRule="auto"/>
        <w:ind w:left="360"/>
        <w:jc w:val="both"/>
        <w:rPr>
          <w:rFonts w:ascii="Times New Roman" w:eastAsiaTheme="minorEastAsia" w:hAnsi="Times New Roman" w:cs="Times New Roman"/>
          <w:color w:val="4F81BC"/>
          <w:sz w:val="24"/>
          <w:szCs w:val="24"/>
        </w:rPr>
      </w:pPr>
    </w:p>
    <w:p w14:paraId="715D8BB8" w14:textId="60FD477C" w:rsidR="6F46896C" w:rsidRPr="00A069A0" w:rsidRDefault="03D8633A" w:rsidP="03D8633A">
      <w:pPr>
        <w:pStyle w:val="ListParagraph"/>
        <w:spacing w:after="0" w:line="240" w:lineRule="auto"/>
        <w:ind w:left="360"/>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The FanDuel District</w:t>
      </w:r>
      <w:r w:rsidR="009906F2">
        <w:rPr>
          <w:rFonts w:ascii="Times New Roman" w:eastAsiaTheme="minorEastAsia" w:hAnsi="Times New Roman" w:cs="Times New Roman"/>
          <w:color w:val="4F81BC"/>
          <w:sz w:val="24"/>
          <w:szCs w:val="24"/>
        </w:rPr>
        <w:t>-o</w:t>
      </w:r>
      <w:r w:rsidRPr="00A069A0">
        <w:rPr>
          <w:rFonts w:ascii="Times New Roman" w:eastAsiaTheme="minorEastAsia" w:hAnsi="Times New Roman" w:cs="Times New Roman"/>
          <w:color w:val="4F81BC"/>
          <w:sz w:val="24"/>
          <w:szCs w:val="24"/>
        </w:rPr>
        <w:t xml:space="preserve">perated mobile </w:t>
      </w:r>
      <w:r w:rsidR="0008196C">
        <w:rPr>
          <w:rFonts w:ascii="Times New Roman" w:eastAsiaTheme="minorEastAsia" w:hAnsi="Times New Roman" w:cs="Times New Roman"/>
          <w:color w:val="4F81BC"/>
          <w:sz w:val="24"/>
          <w:szCs w:val="24"/>
        </w:rPr>
        <w:t>a</w:t>
      </w:r>
      <w:r w:rsidRPr="00A069A0">
        <w:rPr>
          <w:rFonts w:ascii="Times New Roman" w:eastAsiaTheme="minorEastAsia" w:hAnsi="Times New Roman" w:cs="Times New Roman"/>
          <w:color w:val="4F81BC"/>
          <w:sz w:val="24"/>
          <w:szCs w:val="24"/>
        </w:rPr>
        <w:t xml:space="preserve">pp did not require any additional funding. However, its replacement, </w:t>
      </w:r>
      <w:r w:rsidR="001D612A">
        <w:rPr>
          <w:rFonts w:ascii="Times New Roman" w:eastAsiaTheme="minorEastAsia" w:hAnsi="Times New Roman" w:cs="Times New Roman"/>
          <w:color w:val="4F81BC"/>
          <w:sz w:val="24"/>
          <w:szCs w:val="24"/>
        </w:rPr>
        <w:t xml:space="preserve">a </w:t>
      </w:r>
      <w:r w:rsidRPr="00A069A0">
        <w:rPr>
          <w:rFonts w:ascii="Times New Roman" w:eastAsiaTheme="minorEastAsia" w:hAnsi="Times New Roman" w:cs="Times New Roman"/>
          <w:color w:val="4F81BC"/>
          <w:sz w:val="24"/>
          <w:szCs w:val="24"/>
        </w:rPr>
        <w:t>Class C sports wagering license</w:t>
      </w:r>
      <w:r w:rsidR="001D612A">
        <w:rPr>
          <w:rFonts w:ascii="Times New Roman" w:eastAsiaTheme="minorEastAsia" w:hAnsi="Times New Roman" w:cs="Times New Roman"/>
          <w:color w:val="4F81BC"/>
          <w:sz w:val="24"/>
          <w:szCs w:val="24"/>
        </w:rPr>
        <w:t>e</w:t>
      </w:r>
      <w:r w:rsidRPr="00A069A0">
        <w:rPr>
          <w:rFonts w:ascii="Times New Roman" w:eastAsiaTheme="minorEastAsia" w:hAnsi="Times New Roman" w:cs="Times New Roman"/>
          <w:color w:val="4F81BC"/>
          <w:sz w:val="24"/>
          <w:szCs w:val="24"/>
        </w:rPr>
        <w:t>, will require additional cost</w:t>
      </w:r>
      <w:r w:rsidR="00925D9D">
        <w:rPr>
          <w:rFonts w:ascii="Times New Roman" w:eastAsiaTheme="minorEastAsia" w:hAnsi="Times New Roman" w:cs="Times New Roman"/>
          <w:color w:val="4F81BC"/>
          <w:sz w:val="24"/>
          <w:szCs w:val="24"/>
        </w:rPr>
        <w:t>s</w:t>
      </w:r>
      <w:r w:rsidRPr="00A069A0">
        <w:rPr>
          <w:rFonts w:ascii="Times New Roman" w:eastAsiaTheme="minorEastAsia" w:hAnsi="Times New Roman" w:cs="Times New Roman"/>
          <w:color w:val="4F81BC"/>
          <w:sz w:val="24"/>
          <w:szCs w:val="24"/>
        </w:rPr>
        <w:t xml:space="preserve"> in terms of labor in licensing, regulatory oversight</w:t>
      </w:r>
      <w:r w:rsidR="0008196C">
        <w:rPr>
          <w:rFonts w:ascii="Times New Roman" w:eastAsiaTheme="minorEastAsia" w:hAnsi="Times New Roman" w:cs="Times New Roman"/>
          <w:color w:val="4F81BC"/>
          <w:sz w:val="24"/>
          <w:szCs w:val="24"/>
        </w:rPr>
        <w:t>,</w:t>
      </w:r>
      <w:r w:rsidRPr="00A069A0">
        <w:rPr>
          <w:rFonts w:ascii="Times New Roman" w:eastAsiaTheme="minorEastAsia" w:hAnsi="Times New Roman" w:cs="Times New Roman"/>
          <w:color w:val="4F81BC"/>
          <w:sz w:val="24"/>
          <w:szCs w:val="24"/>
        </w:rPr>
        <w:t xml:space="preserve"> and enforcement. </w:t>
      </w:r>
    </w:p>
    <w:p w14:paraId="256038D8" w14:textId="02ED7B40" w:rsidR="0090329C" w:rsidRDefault="0090329C">
      <w:pPr>
        <w:rPr>
          <w:rFonts w:ascii="Times New Roman" w:eastAsiaTheme="minorEastAsia" w:hAnsi="Times New Roman" w:cs="Times New Roman"/>
          <w:color w:val="4F81BC"/>
          <w:sz w:val="24"/>
          <w:szCs w:val="24"/>
        </w:rPr>
      </w:pPr>
      <w:r>
        <w:rPr>
          <w:rFonts w:ascii="Times New Roman" w:eastAsiaTheme="minorEastAsia" w:hAnsi="Times New Roman" w:cs="Times New Roman"/>
          <w:color w:val="4F81BC"/>
          <w:sz w:val="24"/>
          <w:szCs w:val="24"/>
        </w:rPr>
        <w:br w:type="page"/>
      </w:r>
    </w:p>
    <w:p w14:paraId="25C90610" w14:textId="27528E53" w:rsidR="5B5A250D" w:rsidRPr="00A069A0" w:rsidRDefault="64FF4EC5" w:rsidP="64FF4EC5">
      <w:pPr>
        <w:pStyle w:val="ListParagraph"/>
        <w:spacing w:after="0" w:line="240" w:lineRule="auto"/>
        <w:ind w:left="360"/>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October 17, 2024</w:t>
      </w:r>
    </w:p>
    <w:p w14:paraId="5BCE9D6D" w14:textId="39A97088" w:rsidR="64FF4EC5" w:rsidRPr="00A069A0" w:rsidRDefault="64FF4EC5" w:rsidP="64FF4EC5">
      <w:pPr>
        <w:pStyle w:val="ListParagraph"/>
        <w:spacing w:after="0" w:line="240" w:lineRule="auto"/>
        <w:ind w:left="360"/>
        <w:jc w:val="both"/>
        <w:rPr>
          <w:rFonts w:ascii="Times New Roman" w:eastAsiaTheme="minorEastAsia" w:hAnsi="Times New Roman" w:cs="Times New Roman"/>
          <w:b/>
          <w:bCs/>
          <w:color w:val="4F81BC"/>
          <w:sz w:val="24"/>
          <w:szCs w:val="24"/>
          <w:u w:val="single"/>
        </w:rPr>
      </w:pPr>
      <w:r w:rsidRPr="00A069A0">
        <w:rPr>
          <w:rFonts w:ascii="Times New Roman" w:eastAsiaTheme="minorEastAsia" w:hAnsi="Times New Roman" w:cs="Times New Roman"/>
          <w:b/>
          <w:bCs/>
          <w:color w:val="4F81BC"/>
          <w:sz w:val="24"/>
          <w:szCs w:val="24"/>
          <w:u w:val="single"/>
        </w:rPr>
        <w:t>Caesars Retail- District Operated</w:t>
      </w:r>
    </w:p>
    <w:p w14:paraId="7F81807F" w14:textId="5277D14C" w:rsidR="64FF4EC5" w:rsidRPr="00A069A0" w:rsidRDefault="7BF778F9" w:rsidP="7BF778F9">
      <w:pPr>
        <w:pStyle w:val="ListParagraph"/>
        <w:spacing w:after="0" w:line="240" w:lineRule="auto"/>
        <w:ind w:left="360"/>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In conjunction with discontinuing </w:t>
      </w:r>
      <w:r w:rsidR="00F820D2">
        <w:rPr>
          <w:rFonts w:ascii="Times New Roman" w:eastAsiaTheme="minorEastAsia" w:hAnsi="Times New Roman" w:cs="Times New Roman"/>
          <w:color w:val="4F81BC"/>
          <w:sz w:val="24"/>
          <w:szCs w:val="24"/>
        </w:rPr>
        <w:t xml:space="preserve">the </w:t>
      </w:r>
      <w:proofErr w:type="spellStart"/>
      <w:r w:rsidRPr="00A069A0">
        <w:rPr>
          <w:rFonts w:ascii="Times New Roman" w:eastAsiaTheme="minorEastAsia" w:hAnsi="Times New Roman" w:cs="Times New Roman"/>
          <w:color w:val="4F81BC"/>
          <w:sz w:val="24"/>
          <w:szCs w:val="24"/>
        </w:rPr>
        <w:t>GambetDC</w:t>
      </w:r>
      <w:proofErr w:type="spellEnd"/>
      <w:r w:rsidRPr="00A069A0">
        <w:rPr>
          <w:rFonts w:ascii="Times New Roman" w:eastAsiaTheme="minorEastAsia" w:hAnsi="Times New Roman" w:cs="Times New Roman"/>
          <w:color w:val="4F81BC"/>
          <w:sz w:val="24"/>
          <w:szCs w:val="24"/>
        </w:rPr>
        <w:t xml:space="preserve"> mobile app, Intralot also decided to withdraw</w:t>
      </w:r>
      <w:r w:rsidR="00184719">
        <w:rPr>
          <w:rFonts w:ascii="Times New Roman" w:eastAsiaTheme="minorEastAsia" w:hAnsi="Times New Roman" w:cs="Times New Roman"/>
          <w:color w:val="4F81BC"/>
          <w:sz w:val="24"/>
          <w:szCs w:val="24"/>
        </w:rPr>
        <w:t xml:space="preserve"> entirely</w:t>
      </w:r>
      <w:r w:rsidRPr="00A069A0">
        <w:rPr>
          <w:rFonts w:ascii="Times New Roman" w:eastAsiaTheme="minorEastAsia" w:hAnsi="Times New Roman" w:cs="Times New Roman"/>
          <w:color w:val="4F81BC"/>
          <w:sz w:val="24"/>
          <w:szCs w:val="24"/>
        </w:rPr>
        <w:t xml:space="preserve"> from the sports wagering market in the </w:t>
      </w:r>
      <w:proofErr w:type="gramStart"/>
      <w:r w:rsidR="00E976EE" w:rsidRPr="00A069A0">
        <w:rPr>
          <w:rFonts w:ascii="Times New Roman" w:eastAsiaTheme="minorEastAsia" w:hAnsi="Times New Roman" w:cs="Times New Roman"/>
          <w:color w:val="4F81BC"/>
          <w:sz w:val="24"/>
          <w:szCs w:val="24"/>
        </w:rPr>
        <w:t>District</w:t>
      </w:r>
      <w:proofErr w:type="gramEnd"/>
      <w:r w:rsidR="00E976EE" w:rsidRPr="00A069A0">
        <w:rPr>
          <w:rFonts w:ascii="Times New Roman" w:eastAsiaTheme="minorEastAsia" w:hAnsi="Times New Roman" w:cs="Times New Roman"/>
          <w:color w:val="4F81BC"/>
          <w:sz w:val="24"/>
          <w:szCs w:val="24"/>
        </w:rPr>
        <w:t>.</w:t>
      </w:r>
      <w:r w:rsidRPr="00A069A0">
        <w:rPr>
          <w:rFonts w:ascii="Times New Roman" w:eastAsiaTheme="minorEastAsia" w:hAnsi="Times New Roman" w:cs="Times New Roman"/>
          <w:color w:val="4F81BC"/>
          <w:sz w:val="24"/>
          <w:szCs w:val="24"/>
        </w:rPr>
        <w:t xml:space="preserve"> Per the recently passed sports wagering statute, the Office approached </w:t>
      </w:r>
      <w:r w:rsidR="00CA7B4C">
        <w:rPr>
          <w:rFonts w:ascii="Times New Roman" w:eastAsiaTheme="minorEastAsia" w:hAnsi="Times New Roman" w:cs="Times New Roman"/>
          <w:color w:val="4F81BC"/>
          <w:sz w:val="24"/>
          <w:szCs w:val="24"/>
        </w:rPr>
        <w:t>licensed</w:t>
      </w:r>
      <w:r w:rsidR="00CA7B4C" w:rsidRPr="00A069A0">
        <w:rPr>
          <w:rFonts w:ascii="Times New Roman" w:eastAsiaTheme="minorEastAsia" w:hAnsi="Times New Roman" w:cs="Times New Roman"/>
          <w:color w:val="4F81BC"/>
          <w:sz w:val="24"/>
          <w:szCs w:val="24"/>
        </w:rPr>
        <w:t xml:space="preserve"> </w:t>
      </w:r>
      <w:r w:rsidRPr="00A069A0">
        <w:rPr>
          <w:rFonts w:ascii="Times New Roman" w:eastAsiaTheme="minorEastAsia" w:hAnsi="Times New Roman" w:cs="Times New Roman"/>
          <w:color w:val="4F81BC"/>
          <w:sz w:val="24"/>
          <w:szCs w:val="24"/>
        </w:rPr>
        <w:t xml:space="preserve">sports wagering operators to provide replacement sports wagering self-service terminals (“kiosks”) at over 50 lottery retailer locations throughout the </w:t>
      </w:r>
      <w:proofErr w:type="gramStart"/>
      <w:r w:rsidRPr="00A069A0">
        <w:rPr>
          <w:rFonts w:ascii="Times New Roman" w:eastAsiaTheme="minorEastAsia" w:hAnsi="Times New Roman" w:cs="Times New Roman"/>
          <w:color w:val="4F81BC"/>
          <w:sz w:val="24"/>
          <w:szCs w:val="24"/>
        </w:rPr>
        <w:t>District</w:t>
      </w:r>
      <w:proofErr w:type="gramEnd"/>
      <w:r w:rsidRPr="00A069A0">
        <w:rPr>
          <w:rFonts w:ascii="Times New Roman" w:eastAsiaTheme="minorEastAsia" w:hAnsi="Times New Roman" w:cs="Times New Roman"/>
          <w:color w:val="4F81BC"/>
          <w:sz w:val="24"/>
          <w:szCs w:val="24"/>
        </w:rPr>
        <w:t xml:space="preserve">. The replacements began in mid-October and were completed in early November 2024. </w:t>
      </w:r>
    </w:p>
    <w:p w14:paraId="4174B3AE" w14:textId="68548D62" w:rsidR="3C975D1E" w:rsidRPr="00A069A0" w:rsidRDefault="3C975D1E" w:rsidP="3C975D1E">
      <w:pPr>
        <w:pStyle w:val="ListParagraph"/>
        <w:spacing w:after="0" w:line="240" w:lineRule="auto"/>
        <w:ind w:left="360"/>
        <w:jc w:val="both"/>
        <w:rPr>
          <w:rFonts w:ascii="Times New Roman" w:eastAsiaTheme="minorEastAsia" w:hAnsi="Times New Roman" w:cs="Times New Roman"/>
          <w:color w:val="4F81BC"/>
          <w:sz w:val="24"/>
          <w:szCs w:val="24"/>
        </w:rPr>
      </w:pPr>
    </w:p>
    <w:p w14:paraId="1F119171" w14:textId="6F2AB8AC" w:rsidR="3C975D1E" w:rsidRPr="00A069A0" w:rsidRDefault="16001D09" w:rsidP="16001D09">
      <w:pPr>
        <w:pStyle w:val="ListParagraph"/>
        <w:spacing w:after="0" w:line="240" w:lineRule="auto"/>
        <w:ind w:left="360"/>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Pursuant to an </w:t>
      </w:r>
      <w:r w:rsidR="00FD1481" w:rsidRPr="00A069A0">
        <w:rPr>
          <w:rFonts w:ascii="Times New Roman" w:eastAsiaTheme="minorEastAsia" w:hAnsi="Times New Roman" w:cs="Times New Roman"/>
          <w:color w:val="4F81BC"/>
          <w:sz w:val="24"/>
          <w:szCs w:val="24"/>
        </w:rPr>
        <w:t>Executive Director</w:t>
      </w:r>
      <w:r w:rsidR="00186C43">
        <w:rPr>
          <w:rFonts w:ascii="Times New Roman" w:eastAsiaTheme="minorEastAsia" w:hAnsi="Times New Roman" w:cs="Times New Roman"/>
          <w:color w:val="4F81BC"/>
          <w:sz w:val="24"/>
          <w:szCs w:val="24"/>
        </w:rPr>
        <w:t>’s</w:t>
      </w:r>
      <w:r w:rsidR="00FD1481" w:rsidRPr="00A069A0">
        <w:rPr>
          <w:rFonts w:ascii="Times New Roman" w:eastAsiaTheme="minorEastAsia" w:hAnsi="Times New Roman" w:cs="Times New Roman"/>
          <w:color w:val="4F81BC"/>
          <w:sz w:val="24"/>
          <w:szCs w:val="24"/>
        </w:rPr>
        <w:t xml:space="preserve"> Order</w:t>
      </w:r>
      <w:r w:rsidRPr="00A069A0">
        <w:rPr>
          <w:rFonts w:ascii="Times New Roman" w:eastAsiaTheme="minorEastAsia" w:hAnsi="Times New Roman" w:cs="Times New Roman"/>
          <w:color w:val="4F81BC"/>
          <w:sz w:val="24"/>
          <w:szCs w:val="24"/>
        </w:rPr>
        <w:t xml:space="preserve">, Caesars </w:t>
      </w:r>
      <w:r w:rsidR="0093548C">
        <w:rPr>
          <w:rFonts w:ascii="Times New Roman" w:eastAsiaTheme="minorEastAsia" w:hAnsi="Times New Roman" w:cs="Times New Roman"/>
          <w:color w:val="4F81BC"/>
          <w:sz w:val="24"/>
          <w:szCs w:val="24"/>
        </w:rPr>
        <w:t>is responsible for</w:t>
      </w:r>
      <w:r w:rsidR="0093548C" w:rsidRPr="00A069A0">
        <w:rPr>
          <w:rFonts w:ascii="Times New Roman" w:eastAsiaTheme="minorEastAsia" w:hAnsi="Times New Roman" w:cs="Times New Roman"/>
          <w:color w:val="4F81BC"/>
          <w:sz w:val="24"/>
          <w:szCs w:val="24"/>
        </w:rPr>
        <w:t xml:space="preserve"> </w:t>
      </w:r>
      <w:r w:rsidRPr="00A069A0">
        <w:rPr>
          <w:rFonts w:ascii="Times New Roman" w:eastAsiaTheme="minorEastAsia" w:hAnsi="Times New Roman" w:cs="Times New Roman"/>
          <w:color w:val="4F81BC"/>
          <w:sz w:val="24"/>
          <w:szCs w:val="24"/>
        </w:rPr>
        <w:t xml:space="preserve">all costs </w:t>
      </w:r>
      <w:r w:rsidR="00DC5ED5">
        <w:rPr>
          <w:rFonts w:ascii="Times New Roman" w:eastAsiaTheme="minorEastAsia" w:hAnsi="Times New Roman" w:cs="Times New Roman"/>
          <w:color w:val="4F81BC"/>
          <w:sz w:val="24"/>
          <w:szCs w:val="24"/>
        </w:rPr>
        <w:t xml:space="preserve">associated with </w:t>
      </w:r>
      <w:r w:rsidRPr="00A069A0">
        <w:rPr>
          <w:rFonts w:ascii="Times New Roman" w:eastAsiaTheme="minorEastAsia" w:hAnsi="Times New Roman" w:cs="Times New Roman"/>
          <w:color w:val="4F81BC"/>
          <w:sz w:val="24"/>
          <w:szCs w:val="24"/>
        </w:rPr>
        <w:t>suppl</w:t>
      </w:r>
      <w:r w:rsidR="00227FDE">
        <w:rPr>
          <w:rFonts w:ascii="Times New Roman" w:eastAsiaTheme="minorEastAsia" w:hAnsi="Times New Roman" w:cs="Times New Roman"/>
          <w:color w:val="4F81BC"/>
          <w:sz w:val="24"/>
          <w:szCs w:val="24"/>
        </w:rPr>
        <w:t>y</w:t>
      </w:r>
      <w:r w:rsidRPr="00A069A0">
        <w:rPr>
          <w:rFonts w:ascii="Times New Roman" w:eastAsiaTheme="minorEastAsia" w:hAnsi="Times New Roman" w:cs="Times New Roman"/>
          <w:color w:val="4F81BC"/>
          <w:sz w:val="24"/>
          <w:szCs w:val="24"/>
        </w:rPr>
        <w:t xml:space="preserve">ing kiosks, ensuring their proper operation, monitoring to </w:t>
      </w:r>
      <w:r w:rsidR="00F95725">
        <w:rPr>
          <w:rFonts w:ascii="Times New Roman" w:eastAsiaTheme="minorEastAsia" w:hAnsi="Times New Roman" w:cs="Times New Roman"/>
          <w:color w:val="4F81BC"/>
          <w:sz w:val="24"/>
          <w:szCs w:val="24"/>
        </w:rPr>
        <w:t>prevent</w:t>
      </w:r>
      <w:r w:rsidRPr="00A069A0">
        <w:rPr>
          <w:rFonts w:ascii="Times New Roman" w:eastAsiaTheme="minorEastAsia" w:hAnsi="Times New Roman" w:cs="Times New Roman"/>
          <w:color w:val="4F81BC"/>
          <w:sz w:val="24"/>
          <w:szCs w:val="24"/>
        </w:rPr>
        <w:t xml:space="preserve"> underage usage</w:t>
      </w:r>
      <w:r w:rsidR="00640201">
        <w:rPr>
          <w:rFonts w:ascii="Times New Roman" w:eastAsiaTheme="minorEastAsia" w:hAnsi="Times New Roman" w:cs="Times New Roman"/>
          <w:color w:val="4F81BC"/>
          <w:sz w:val="24"/>
          <w:szCs w:val="24"/>
        </w:rPr>
        <w:t xml:space="preserve">, </w:t>
      </w:r>
      <w:r w:rsidRPr="00A069A0">
        <w:rPr>
          <w:rFonts w:ascii="Times New Roman" w:eastAsiaTheme="minorEastAsia" w:hAnsi="Times New Roman" w:cs="Times New Roman"/>
          <w:color w:val="4F81BC"/>
          <w:sz w:val="24"/>
          <w:szCs w:val="24"/>
        </w:rPr>
        <w:t xml:space="preserve">and anti-money laundering requirements. Under the arrangement, the Office receives </w:t>
      </w:r>
      <w:r w:rsidR="00227FDE">
        <w:rPr>
          <w:rFonts w:ascii="Times New Roman" w:eastAsiaTheme="minorEastAsia" w:hAnsi="Times New Roman" w:cs="Times New Roman"/>
          <w:color w:val="4F81BC"/>
          <w:sz w:val="24"/>
          <w:szCs w:val="24"/>
        </w:rPr>
        <w:t xml:space="preserve">a </w:t>
      </w:r>
      <w:r w:rsidRPr="00A069A0">
        <w:rPr>
          <w:rFonts w:ascii="Times New Roman" w:eastAsiaTheme="minorEastAsia" w:hAnsi="Times New Roman" w:cs="Times New Roman"/>
          <w:color w:val="4F81BC"/>
          <w:sz w:val="24"/>
          <w:szCs w:val="24"/>
        </w:rPr>
        <w:t xml:space="preserve">40% share of GGR and splits the costs of retailer commissions with Caesars. Previously, the Office was responsible for all commission payments under </w:t>
      </w:r>
      <w:r w:rsidR="00794D18">
        <w:rPr>
          <w:rFonts w:ascii="Times New Roman" w:eastAsiaTheme="minorEastAsia" w:hAnsi="Times New Roman" w:cs="Times New Roman"/>
          <w:color w:val="4F81BC"/>
          <w:sz w:val="24"/>
          <w:szCs w:val="24"/>
        </w:rPr>
        <w:t xml:space="preserve">the </w:t>
      </w:r>
      <w:r w:rsidRPr="00A069A0">
        <w:rPr>
          <w:rFonts w:ascii="Times New Roman" w:eastAsiaTheme="minorEastAsia" w:hAnsi="Times New Roman" w:cs="Times New Roman"/>
          <w:color w:val="4F81BC"/>
          <w:sz w:val="24"/>
          <w:szCs w:val="24"/>
        </w:rPr>
        <w:t xml:space="preserve">agreement with Intralot. </w:t>
      </w:r>
    </w:p>
    <w:p w14:paraId="14ECFC97" w14:textId="13B0BEC9" w:rsidR="1C050B57" w:rsidRPr="00A069A0" w:rsidRDefault="1C050B57" w:rsidP="1C050B57">
      <w:pPr>
        <w:pStyle w:val="ListParagraph"/>
        <w:spacing w:after="0" w:line="240" w:lineRule="auto"/>
        <w:ind w:left="360"/>
        <w:jc w:val="both"/>
        <w:rPr>
          <w:rFonts w:ascii="Times New Roman" w:eastAsiaTheme="minorEastAsia" w:hAnsi="Times New Roman" w:cs="Times New Roman"/>
          <w:color w:val="4F81BC"/>
          <w:sz w:val="24"/>
          <w:szCs w:val="24"/>
        </w:rPr>
      </w:pPr>
    </w:p>
    <w:p w14:paraId="276E1E71" w14:textId="54FB9AB7" w:rsidR="1C050B57" w:rsidRPr="00A069A0" w:rsidRDefault="394DF1B8" w:rsidP="394DF1B8">
      <w:pPr>
        <w:pStyle w:val="ListParagraph"/>
        <w:spacing w:after="0" w:line="240" w:lineRule="auto"/>
        <w:ind w:left="360"/>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The Caesars retail kiosk arrangement did not require any additional funding. While operating for less than three months ending December 31, 2024, GGR generated from kiosks has been $320,603. </w:t>
      </w:r>
    </w:p>
    <w:p w14:paraId="34B9AF0A" w14:textId="78FDF970" w:rsidR="21FFB46B" w:rsidRPr="00A069A0" w:rsidRDefault="21FFB46B" w:rsidP="21FFB46B">
      <w:pPr>
        <w:pStyle w:val="ListParagraph"/>
        <w:spacing w:after="0" w:line="240" w:lineRule="auto"/>
        <w:ind w:left="360"/>
        <w:jc w:val="both"/>
        <w:rPr>
          <w:rFonts w:ascii="Times New Roman" w:eastAsiaTheme="minorEastAsia" w:hAnsi="Times New Roman" w:cs="Times New Roman"/>
          <w:color w:val="4F81BC"/>
          <w:sz w:val="24"/>
          <w:szCs w:val="24"/>
        </w:rPr>
      </w:pPr>
    </w:p>
    <w:p w14:paraId="0F885CEE" w14:textId="167A092F" w:rsidR="077C213F" w:rsidRPr="00A069A0" w:rsidRDefault="077C213F" w:rsidP="21FFB46B">
      <w:pPr>
        <w:pStyle w:val="ListParagraph"/>
        <w:spacing w:after="0" w:line="240" w:lineRule="auto"/>
        <w:ind w:left="360"/>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October/November 2024</w:t>
      </w:r>
    </w:p>
    <w:p w14:paraId="207CA0C2" w14:textId="0ABB64C9" w:rsidR="077C213F" w:rsidRPr="00A069A0" w:rsidRDefault="077C213F" w:rsidP="21FFB46B">
      <w:pPr>
        <w:pStyle w:val="ListParagraph"/>
        <w:spacing w:after="0" w:line="240" w:lineRule="auto"/>
        <w:ind w:left="360"/>
        <w:jc w:val="both"/>
        <w:rPr>
          <w:rFonts w:ascii="Times New Roman" w:eastAsiaTheme="minorEastAsia" w:hAnsi="Times New Roman" w:cs="Times New Roman"/>
          <w:b/>
          <w:bCs/>
          <w:color w:val="4F81BC"/>
          <w:sz w:val="24"/>
          <w:szCs w:val="24"/>
          <w:u w:val="single"/>
        </w:rPr>
      </w:pPr>
      <w:r w:rsidRPr="00A069A0">
        <w:rPr>
          <w:rFonts w:ascii="Times New Roman" w:eastAsiaTheme="minorEastAsia" w:hAnsi="Times New Roman" w:cs="Times New Roman"/>
          <w:b/>
          <w:bCs/>
          <w:color w:val="4F81BC"/>
          <w:sz w:val="24"/>
          <w:szCs w:val="24"/>
          <w:u w:val="single"/>
        </w:rPr>
        <w:t>New Jackpot Sign Initiative</w:t>
      </w:r>
    </w:p>
    <w:p w14:paraId="5847CC88" w14:textId="59A543B3" w:rsidR="077C213F" w:rsidRPr="00A069A0" w:rsidRDefault="077C213F" w:rsidP="21FFB46B">
      <w:pPr>
        <w:pStyle w:val="ListParagraph"/>
        <w:spacing w:after="0" w:line="240" w:lineRule="auto"/>
        <w:ind w:left="360"/>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In conjunction with the launch of our latest multi-state draw game, Jackpot USA, the Office initiated the in</w:t>
      </w:r>
      <w:r w:rsidR="554968C1" w:rsidRPr="00A069A0">
        <w:rPr>
          <w:rFonts w:ascii="Times New Roman" w:eastAsiaTheme="minorEastAsia" w:hAnsi="Times New Roman" w:cs="Times New Roman"/>
          <w:color w:val="4F81BC"/>
          <w:sz w:val="24"/>
          <w:szCs w:val="24"/>
        </w:rPr>
        <w:t>stallation/replacement of 200 new Jackpot signs that display</w:t>
      </w:r>
      <w:r w:rsidR="1D351847" w:rsidRPr="00A069A0">
        <w:rPr>
          <w:rFonts w:ascii="Times New Roman" w:eastAsiaTheme="minorEastAsia" w:hAnsi="Times New Roman" w:cs="Times New Roman"/>
          <w:color w:val="4F81BC"/>
          <w:sz w:val="24"/>
          <w:szCs w:val="24"/>
        </w:rPr>
        <w:t xml:space="preserve"> </w:t>
      </w:r>
      <w:r w:rsidR="554968C1" w:rsidRPr="00A069A0">
        <w:rPr>
          <w:rFonts w:ascii="Times New Roman" w:eastAsiaTheme="minorEastAsia" w:hAnsi="Times New Roman" w:cs="Times New Roman"/>
          <w:color w:val="4F81BC"/>
          <w:sz w:val="24"/>
          <w:szCs w:val="24"/>
        </w:rPr>
        <w:t>real</w:t>
      </w:r>
      <w:r w:rsidR="0066712A">
        <w:rPr>
          <w:rFonts w:ascii="Times New Roman" w:eastAsiaTheme="minorEastAsia" w:hAnsi="Times New Roman" w:cs="Times New Roman"/>
          <w:color w:val="4F81BC"/>
          <w:sz w:val="24"/>
          <w:szCs w:val="24"/>
        </w:rPr>
        <w:t>-</w:t>
      </w:r>
      <w:r w:rsidR="554968C1" w:rsidRPr="00A069A0">
        <w:rPr>
          <w:rFonts w:ascii="Times New Roman" w:eastAsiaTheme="minorEastAsia" w:hAnsi="Times New Roman" w:cs="Times New Roman"/>
          <w:color w:val="4F81BC"/>
          <w:sz w:val="24"/>
          <w:szCs w:val="24"/>
        </w:rPr>
        <w:t xml:space="preserve"> time jackpot amounts for Powerball, Mega Millions</w:t>
      </w:r>
      <w:r w:rsidR="00910640">
        <w:rPr>
          <w:rFonts w:ascii="Times New Roman" w:eastAsiaTheme="minorEastAsia" w:hAnsi="Times New Roman" w:cs="Times New Roman"/>
          <w:color w:val="4F81BC"/>
          <w:sz w:val="24"/>
          <w:szCs w:val="24"/>
        </w:rPr>
        <w:t>,</w:t>
      </w:r>
      <w:r w:rsidR="554968C1" w:rsidRPr="00A069A0">
        <w:rPr>
          <w:rFonts w:ascii="Times New Roman" w:eastAsiaTheme="minorEastAsia" w:hAnsi="Times New Roman" w:cs="Times New Roman"/>
          <w:color w:val="4F81BC"/>
          <w:sz w:val="24"/>
          <w:szCs w:val="24"/>
        </w:rPr>
        <w:t xml:space="preserve"> and </w:t>
      </w:r>
      <w:r w:rsidR="29968561" w:rsidRPr="00A069A0">
        <w:rPr>
          <w:rFonts w:ascii="Times New Roman" w:eastAsiaTheme="minorEastAsia" w:hAnsi="Times New Roman" w:cs="Times New Roman"/>
          <w:color w:val="4F81BC"/>
          <w:sz w:val="24"/>
          <w:szCs w:val="24"/>
        </w:rPr>
        <w:t xml:space="preserve">Jackpot USA. </w:t>
      </w:r>
      <w:r w:rsidR="66A7265E" w:rsidRPr="00A069A0">
        <w:rPr>
          <w:rFonts w:ascii="Times New Roman" w:eastAsiaTheme="minorEastAsia" w:hAnsi="Times New Roman" w:cs="Times New Roman"/>
          <w:color w:val="4F81BC"/>
          <w:sz w:val="24"/>
          <w:szCs w:val="24"/>
        </w:rPr>
        <w:t xml:space="preserve">The purpose was to increase retailer and player awareness of these popular multi-state games. </w:t>
      </w:r>
    </w:p>
    <w:p w14:paraId="5DCAAEB3" w14:textId="7EC3AF76" w:rsidR="21FFB46B" w:rsidRPr="00A069A0" w:rsidRDefault="21FFB46B" w:rsidP="21FFB46B">
      <w:pPr>
        <w:pStyle w:val="ListParagraph"/>
        <w:spacing w:after="0" w:line="240" w:lineRule="auto"/>
        <w:ind w:left="360"/>
        <w:jc w:val="both"/>
        <w:rPr>
          <w:rFonts w:ascii="Times New Roman" w:eastAsiaTheme="minorEastAsia" w:hAnsi="Times New Roman" w:cs="Times New Roman"/>
          <w:color w:val="4F81BC"/>
          <w:sz w:val="24"/>
          <w:szCs w:val="24"/>
        </w:rPr>
      </w:pPr>
    </w:p>
    <w:p w14:paraId="75AE2D22" w14:textId="09F2E451" w:rsidR="71093934" w:rsidRPr="00A069A0" w:rsidRDefault="71093934" w:rsidP="21FFB46B">
      <w:pPr>
        <w:pStyle w:val="ListParagraph"/>
        <w:spacing w:after="0" w:line="240" w:lineRule="auto"/>
        <w:ind w:left="360"/>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FY 2024</w:t>
      </w:r>
    </w:p>
    <w:p w14:paraId="7AD839F3" w14:textId="076CA6D2" w:rsidR="71093934" w:rsidRPr="00A069A0" w:rsidRDefault="71093934" w:rsidP="21FFB46B">
      <w:pPr>
        <w:pStyle w:val="ListParagraph"/>
        <w:spacing w:after="0" w:line="240" w:lineRule="auto"/>
        <w:ind w:left="360"/>
        <w:jc w:val="both"/>
        <w:rPr>
          <w:rFonts w:ascii="Times New Roman" w:eastAsiaTheme="minorEastAsia" w:hAnsi="Times New Roman" w:cs="Times New Roman"/>
          <w:b/>
          <w:bCs/>
          <w:color w:val="4F81BC"/>
          <w:sz w:val="24"/>
          <w:szCs w:val="24"/>
          <w:u w:val="single"/>
        </w:rPr>
      </w:pPr>
      <w:r w:rsidRPr="00A069A0">
        <w:rPr>
          <w:rFonts w:ascii="Times New Roman" w:eastAsiaTheme="minorEastAsia" w:hAnsi="Times New Roman" w:cs="Times New Roman"/>
          <w:b/>
          <w:bCs/>
          <w:color w:val="4F81BC"/>
          <w:sz w:val="24"/>
          <w:szCs w:val="24"/>
          <w:u w:val="single"/>
        </w:rPr>
        <w:t>DTS Machines</w:t>
      </w:r>
    </w:p>
    <w:p w14:paraId="2FCF0A0C" w14:textId="57CF7C2D" w:rsidR="1732F694" w:rsidRPr="00A069A0" w:rsidRDefault="1732F694" w:rsidP="604CDA2D">
      <w:pPr>
        <w:pStyle w:val="ListParagraph"/>
        <w:spacing w:after="0" w:line="240" w:lineRule="auto"/>
        <w:ind w:left="360"/>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DTS Machines are </w:t>
      </w:r>
      <w:r w:rsidR="00D931B4">
        <w:rPr>
          <w:rFonts w:ascii="Times New Roman" w:eastAsiaTheme="minorEastAsia" w:hAnsi="Times New Roman" w:cs="Times New Roman"/>
          <w:color w:val="4F81BC"/>
          <w:sz w:val="24"/>
          <w:szCs w:val="24"/>
        </w:rPr>
        <w:t xml:space="preserve">Intralot’s </w:t>
      </w:r>
      <w:r w:rsidRPr="00A069A0">
        <w:rPr>
          <w:rFonts w:ascii="Times New Roman" w:eastAsiaTheme="minorEastAsia" w:hAnsi="Times New Roman" w:cs="Times New Roman"/>
          <w:color w:val="4F81BC"/>
          <w:sz w:val="24"/>
          <w:szCs w:val="24"/>
        </w:rPr>
        <w:t>newest lottery point</w:t>
      </w:r>
      <w:r w:rsidR="00D931B4">
        <w:rPr>
          <w:rFonts w:ascii="Times New Roman" w:eastAsiaTheme="minorEastAsia" w:hAnsi="Times New Roman" w:cs="Times New Roman"/>
          <w:color w:val="4F81BC"/>
          <w:sz w:val="24"/>
          <w:szCs w:val="24"/>
        </w:rPr>
        <w:t>-</w:t>
      </w:r>
      <w:r w:rsidRPr="00A069A0">
        <w:rPr>
          <w:rFonts w:ascii="Times New Roman" w:eastAsiaTheme="minorEastAsia" w:hAnsi="Times New Roman" w:cs="Times New Roman"/>
          <w:color w:val="4F81BC"/>
          <w:sz w:val="24"/>
          <w:szCs w:val="24"/>
        </w:rPr>
        <w:t>of</w:t>
      </w:r>
      <w:r w:rsidR="000923FC">
        <w:rPr>
          <w:rFonts w:ascii="Times New Roman" w:eastAsiaTheme="minorEastAsia" w:hAnsi="Times New Roman" w:cs="Times New Roman"/>
          <w:color w:val="4F81BC"/>
          <w:sz w:val="24"/>
          <w:szCs w:val="24"/>
        </w:rPr>
        <w:t>-</w:t>
      </w:r>
      <w:r w:rsidRPr="00A069A0">
        <w:rPr>
          <w:rFonts w:ascii="Times New Roman" w:eastAsiaTheme="minorEastAsia" w:hAnsi="Times New Roman" w:cs="Times New Roman"/>
          <w:color w:val="4F81BC"/>
          <w:sz w:val="24"/>
          <w:szCs w:val="24"/>
        </w:rPr>
        <w:t>sale machines t. These machines have enhanced</w:t>
      </w:r>
      <w:r w:rsidR="00E976EE">
        <w:rPr>
          <w:rFonts w:ascii="Times New Roman" w:eastAsiaTheme="minorEastAsia" w:hAnsi="Times New Roman" w:cs="Times New Roman"/>
          <w:color w:val="4F81BC"/>
          <w:sz w:val="24"/>
          <w:szCs w:val="24"/>
        </w:rPr>
        <w:t xml:space="preserve"> </w:t>
      </w:r>
      <w:r w:rsidR="00635688">
        <w:rPr>
          <w:rFonts w:ascii="Times New Roman" w:eastAsiaTheme="minorEastAsia" w:hAnsi="Times New Roman" w:cs="Times New Roman"/>
          <w:color w:val="4F81BC"/>
          <w:sz w:val="24"/>
          <w:szCs w:val="24"/>
        </w:rPr>
        <w:t>capabilities</w:t>
      </w:r>
      <w:r w:rsidR="216BFE42" w:rsidRPr="00A069A0">
        <w:rPr>
          <w:rFonts w:ascii="Times New Roman" w:eastAsiaTheme="minorEastAsia" w:hAnsi="Times New Roman" w:cs="Times New Roman"/>
          <w:color w:val="4F81BC"/>
          <w:sz w:val="24"/>
          <w:szCs w:val="24"/>
        </w:rPr>
        <w:t xml:space="preserve"> to sell scratchers, fast play, jackpot</w:t>
      </w:r>
      <w:r w:rsidR="00E9278E">
        <w:rPr>
          <w:rFonts w:ascii="Times New Roman" w:eastAsiaTheme="minorEastAsia" w:hAnsi="Times New Roman" w:cs="Times New Roman"/>
          <w:color w:val="4F81BC"/>
          <w:sz w:val="24"/>
          <w:szCs w:val="24"/>
        </w:rPr>
        <w:t>,</w:t>
      </w:r>
      <w:r w:rsidR="216BFE42" w:rsidRPr="00A069A0">
        <w:rPr>
          <w:rFonts w:ascii="Times New Roman" w:eastAsiaTheme="minorEastAsia" w:hAnsi="Times New Roman" w:cs="Times New Roman"/>
          <w:color w:val="4F81BC"/>
          <w:sz w:val="24"/>
          <w:szCs w:val="24"/>
        </w:rPr>
        <w:t xml:space="preserve"> and draw </w:t>
      </w:r>
      <w:r w:rsidR="5278A1DF" w:rsidRPr="00A069A0">
        <w:rPr>
          <w:rFonts w:ascii="Times New Roman" w:eastAsiaTheme="minorEastAsia" w:hAnsi="Times New Roman" w:cs="Times New Roman"/>
          <w:color w:val="4F81BC"/>
          <w:sz w:val="24"/>
          <w:szCs w:val="24"/>
        </w:rPr>
        <w:t xml:space="preserve">games. Players can use cash or debit cards to purchase tickets. </w:t>
      </w:r>
      <w:r w:rsidR="449EBF6E" w:rsidRPr="00A069A0">
        <w:rPr>
          <w:rFonts w:ascii="Times New Roman" w:eastAsiaTheme="minorEastAsia" w:hAnsi="Times New Roman" w:cs="Times New Roman"/>
          <w:color w:val="4F81BC"/>
          <w:sz w:val="24"/>
          <w:szCs w:val="24"/>
        </w:rPr>
        <w:t>Thirty-</w:t>
      </w:r>
      <w:r w:rsidR="00E85436">
        <w:rPr>
          <w:rFonts w:ascii="Times New Roman" w:eastAsiaTheme="minorEastAsia" w:hAnsi="Times New Roman" w:cs="Times New Roman"/>
          <w:color w:val="4F81BC"/>
          <w:sz w:val="24"/>
          <w:szCs w:val="24"/>
        </w:rPr>
        <w:t>f</w:t>
      </w:r>
      <w:r w:rsidR="449EBF6E" w:rsidRPr="00A069A0">
        <w:rPr>
          <w:rFonts w:ascii="Times New Roman" w:eastAsiaTheme="minorEastAsia" w:hAnsi="Times New Roman" w:cs="Times New Roman"/>
          <w:color w:val="4F81BC"/>
          <w:sz w:val="24"/>
          <w:szCs w:val="24"/>
        </w:rPr>
        <w:t xml:space="preserve">our </w:t>
      </w:r>
      <w:r w:rsidR="468D3ED2" w:rsidRPr="00A069A0">
        <w:rPr>
          <w:rFonts w:ascii="Times New Roman" w:eastAsiaTheme="minorEastAsia" w:hAnsi="Times New Roman" w:cs="Times New Roman"/>
          <w:color w:val="4F81BC"/>
          <w:sz w:val="24"/>
          <w:szCs w:val="24"/>
        </w:rPr>
        <w:t xml:space="preserve">DTS machines have been installed at locations </w:t>
      </w:r>
      <w:r w:rsidR="008B4783">
        <w:rPr>
          <w:rFonts w:ascii="Times New Roman" w:eastAsiaTheme="minorEastAsia" w:hAnsi="Times New Roman" w:cs="Times New Roman"/>
          <w:color w:val="4F81BC"/>
          <w:sz w:val="24"/>
          <w:szCs w:val="24"/>
        </w:rPr>
        <w:t xml:space="preserve">such as </w:t>
      </w:r>
      <w:r w:rsidR="468D3ED2" w:rsidRPr="00A069A0">
        <w:rPr>
          <w:rFonts w:ascii="Times New Roman" w:eastAsiaTheme="minorEastAsia" w:hAnsi="Times New Roman" w:cs="Times New Roman"/>
          <w:color w:val="4F81BC"/>
          <w:sz w:val="24"/>
          <w:szCs w:val="24"/>
        </w:rPr>
        <w:t xml:space="preserve">Harris Teeter, Wegmans, </w:t>
      </w:r>
      <w:r w:rsidR="33304BBC" w:rsidRPr="00A069A0">
        <w:rPr>
          <w:rFonts w:ascii="Times New Roman" w:eastAsiaTheme="minorEastAsia" w:hAnsi="Times New Roman" w:cs="Times New Roman"/>
          <w:color w:val="4F81BC"/>
          <w:sz w:val="24"/>
          <w:szCs w:val="24"/>
        </w:rPr>
        <w:t xml:space="preserve">and other </w:t>
      </w:r>
      <w:r w:rsidR="008B4783">
        <w:rPr>
          <w:rFonts w:ascii="Times New Roman" w:eastAsiaTheme="minorEastAsia" w:hAnsi="Times New Roman" w:cs="Times New Roman"/>
          <w:color w:val="4F81BC"/>
          <w:sz w:val="24"/>
          <w:szCs w:val="24"/>
        </w:rPr>
        <w:t>high-volume</w:t>
      </w:r>
      <w:r w:rsidR="33304BBC" w:rsidRPr="00A069A0">
        <w:rPr>
          <w:rFonts w:ascii="Times New Roman" w:eastAsiaTheme="minorEastAsia" w:hAnsi="Times New Roman" w:cs="Times New Roman"/>
          <w:color w:val="4F81BC"/>
          <w:sz w:val="24"/>
          <w:szCs w:val="24"/>
        </w:rPr>
        <w:t xml:space="preserve"> lotter</w:t>
      </w:r>
      <w:r w:rsidR="00E9278E">
        <w:rPr>
          <w:rFonts w:ascii="Times New Roman" w:eastAsiaTheme="minorEastAsia" w:hAnsi="Times New Roman" w:cs="Times New Roman"/>
          <w:color w:val="4F81BC"/>
          <w:sz w:val="24"/>
          <w:szCs w:val="24"/>
        </w:rPr>
        <w:t>y</w:t>
      </w:r>
      <w:r w:rsidR="33304BBC" w:rsidRPr="00A069A0">
        <w:rPr>
          <w:rFonts w:ascii="Times New Roman" w:eastAsiaTheme="minorEastAsia" w:hAnsi="Times New Roman" w:cs="Times New Roman"/>
          <w:color w:val="4F81BC"/>
          <w:sz w:val="24"/>
          <w:szCs w:val="24"/>
        </w:rPr>
        <w:t xml:space="preserve"> retailers. </w:t>
      </w:r>
      <w:r w:rsidR="72EE5259" w:rsidRPr="00A069A0">
        <w:rPr>
          <w:rFonts w:ascii="Times New Roman" w:eastAsiaTheme="minorEastAsia" w:hAnsi="Times New Roman" w:cs="Times New Roman"/>
          <w:color w:val="4F81BC"/>
          <w:sz w:val="24"/>
          <w:szCs w:val="24"/>
        </w:rPr>
        <w:t xml:space="preserve">An additional six DTS </w:t>
      </w:r>
      <w:r w:rsidR="00E9278E">
        <w:rPr>
          <w:rFonts w:ascii="Times New Roman" w:eastAsiaTheme="minorEastAsia" w:hAnsi="Times New Roman" w:cs="Times New Roman"/>
          <w:color w:val="4F81BC"/>
          <w:sz w:val="24"/>
          <w:szCs w:val="24"/>
        </w:rPr>
        <w:t xml:space="preserve">machines </w:t>
      </w:r>
      <w:r w:rsidR="003C49B6">
        <w:rPr>
          <w:rFonts w:ascii="Times New Roman" w:eastAsiaTheme="minorEastAsia" w:hAnsi="Times New Roman" w:cs="Times New Roman"/>
          <w:color w:val="4F81BC"/>
          <w:sz w:val="24"/>
          <w:szCs w:val="24"/>
        </w:rPr>
        <w:t xml:space="preserve">are </w:t>
      </w:r>
      <w:r w:rsidR="490571EB" w:rsidRPr="00A069A0">
        <w:rPr>
          <w:rFonts w:ascii="Times New Roman" w:eastAsiaTheme="minorEastAsia" w:hAnsi="Times New Roman" w:cs="Times New Roman"/>
          <w:color w:val="4F81BC"/>
          <w:sz w:val="24"/>
          <w:szCs w:val="24"/>
        </w:rPr>
        <w:t xml:space="preserve">planned for installation shortly. </w:t>
      </w:r>
    </w:p>
    <w:p w14:paraId="1B8DDCCB" w14:textId="54DD7280" w:rsidR="21FFB46B" w:rsidRPr="00A069A0" w:rsidRDefault="21FFB46B" w:rsidP="21FFB46B">
      <w:pPr>
        <w:pStyle w:val="ListParagraph"/>
        <w:spacing w:after="0" w:line="240" w:lineRule="auto"/>
        <w:ind w:left="360"/>
        <w:jc w:val="both"/>
        <w:rPr>
          <w:rFonts w:eastAsiaTheme="minorEastAsia"/>
          <w:color w:val="4F81BC"/>
          <w:sz w:val="24"/>
          <w:szCs w:val="24"/>
        </w:rPr>
      </w:pPr>
    </w:p>
    <w:p w14:paraId="56C52646" w14:textId="4A98E201" w:rsidR="00C90E7D" w:rsidRPr="00A069A0" w:rsidRDefault="7068B710" w:rsidP="00655612">
      <w:pPr>
        <w:pStyle w:val="ListParagraph"/>
        <w:numPr>
          <w:ilvl w:val="0"/>
          <w:numId w:val="36"/>
        </w:numPr>
        <w:spacing w:after="0" w:line="240" w:lineRule="auto"/>
        <w:jc w:val="both"/>
        <w:rPr>
          <w:rFonts w:ascii="Times New Roman" w:eastAsia="ヒラギノ角ゴ Pro W3" w:hAnsi="Times New Roman" w:cs="Times New Roman"/>
          <w:b/>
          <w:bCs/>
          <w:color w:val="000000" w:themeColor="text1"/>
          <w:sz w:val="24"/>
          <w:szCs w:val="24"/>
        </w:rPr>
      </w:pPr>
      <w:r w:rsidRPr="00A069A0">
        <w:rPr>
          <w:rFonts w:ascii="Times New Roman" w:eastAsia="Times New Roman" w:hAnsi="Times New Roman" w:cs="Times New Roman"/>
          <w:sz w:val="24"/>
          <w:szCs w:val="24"/>
        </w:rPr>
        <w:t xml:space="preserve">Please explain the impact on the Office of any legislation passed at the federal level during Fiscal Year 2024 and Fiscal Year 2025, to date, which impacted Office operations. If regulations are the shared responsibility of multiple agencies, please note. </w:t>
      </w:r>
    </w:p>
    <w:p w14:paraId="3C3156A1" w14:textId="77777777" w:rsidR="00CD14FF" w:rsidRPr="00A069A0" w:rsidRDefault="00CD14FF" w:rsidP="00C90E7D">
      <w:pPr>
        <w:pStyle w:val="ListParagraph"/>
        <w:spacing w:after="0" w:line="240" w:lineRule="auto"/>
        <w:ind w:left="360"/>
        <w:jc w:val="both"/>
        <w:rPr>
          <w:rFonts w:ascii="Times New Roman" w:eastAsia="Times New Roman" w:hAnsi="Times New Roman" w:cs="Times New Roman"/>
          <w:color w:val="002060"/>
          <w:sz w:val="24"/>
          <w:szCs w:val="24"/>
        </w:rPr>
      </w:pPr>
    </w:p>
    <w:p w14:paraId="743FF81C" w14:textId="34BFC212" w:rsidR="00C90E7D" w:rsidRPr="00A069A0" w:rsidRDefault="0044455F" w:rsidP="1DB311A7">
      <w:pPr>
        <w:pStyle w:val="ListParagraph"/>
        <w:spacing w:after="0" w:line="240" w:lineRule="auto"/>
        <w:ind w:left="360"/>
        <w:jc w:val="both"/>
        <w:rPr>
          <w:rFonts w:ascii="Times New Roman" w:eastAsia="Times New Roman" w:hAnsi="Times New Roman" w:cs="Times New Roman"/>
          <w:color w:val="4F81BC"/>
          <w:sz w:val="24"/>
          <w:szCs w:val="24"/>
        </w:rPr>
      </w:pPr>
      <w:r>
        <w:rPr>
          <w:rFonts w:ascii="Times New Roman" w:eastAsia="Times New Roman" w:hAnsi="Times New Roman" w:cs="Times New Roman"/>
          <w:color w:val="4F81BC"/>
          <w:sz w:val="24"/>
          <w:szCs w:val="24"/>
        </w:rPr>
        <w:t xml:space="preserve">No federal legislation has been enacted that impacts the office. </w:t>
      </w:r>
    </w:p>
    <w:p w14:paraId="5F9201C9" w14:textId="77777777" w:rsidR="00433D7D" w:rsidRPr="00A069A0" w:rsidRDefault="00433D7D" w:rsidP="004962B1">
      <w:pPr>
        <w:spacing w:after="0" w:line="240" w:lineRule="auto"/>
        <w:ind w:hanging="720"/>
        <w:contextualSpacing/>
        <w:jc w:val="both"/>
        <w:rPr>
          <w:rFonts w:ascii="Times New Roman" w:eastAsia="Times New Roman" w:hAnsi="Times New Roman" w:cs="Times New Roman"/>
          <w:sz w:val="24"/>
          <w:szCs w:val="24"/>
        </w:rPr>
      </w:pPr>
    </w:p>
    <w:p w14:paraId="3EA9C25E" w14:textId="53504CA3" w:rsidR="00B058DD" w:rsidRPr="00A069A0" w:rsidRDefault="7068B710" w:rsidP="00655612">
      <w:pPr>
        <w:pStyle w:val="ListParagraph"/>
        <w:numPr>
          <w:ilvl w:val="0"/>
          <w:numId w:val="36"/>
        </w:numPr>
        <w:spacing w:after="0" w:line="240" w:lineRule="auto"/>
        <w:jc w:val="both"/>
      </w:pPr>
      <w:r w:rsidRPr="00A069A0">
        <w:rPr>
          <w:rFonts w:ascii="Times New Roman" w:eastAsia="Times New Roman" w:hAnsi="Times New Roman" w:cs="Times New Roman"/>
          <w:sz w:val="24"/>
          <w:szCs w:val="24"/>
        </w:rPr>
        <w:t xml:space="preserve">Please list all </w:t>
      </w:r>
      <w:bookmarkStart w:id="2" w:name="_Hlk189836346"/>
      <w:r w:rsidRPr="00A069A0">
        <w:rPr>
          <w:rFonts w:ascii="Times New Roman" w:eastAsia="Times New Roman" w:hAnsi="Times New Roman" w:cs="Times New Roman"/>
          <w:sz w:val="24"/>
          <w:szCs w:val="24"/>
        </w:rPr>
        <w:t>regulations to which the Office is subject at the federal level</w:t>
      </w:r>
      <w:bookmarkEnd w:id="2"/>
      <w:r w:rsidRPr="00A069A0">
        <w:rPr>
          <w:rFonts w:ascii="Times New Roman" w:eastAsia="Times New Roman" w:hAnsi="Times New Roman" w:cs="Times New Roman"/>
          <w:sz w:val="24"/>
          <w:szCs w:val="24"/>
        </w:rPr>
        <w:t xml:space="preserve">. Please explain how the Office complies with those regulations and explain any non-compliance or lapses in compliance. </w:t>
      </w:r>
    </w:p>
    <w:p w14:paraId="12C85069" w14:textId="77777777" w:rsidR="007315CE" w:rsidRPr="00A069A0" w:rsidRDefault="007315CE" w:rsidP="007315CE">
      <w:pPr>
        <w:pStyle w:val="ListParagraph"/>
        <w:spacing w:after="0" w:line="240" w:lineRule="auto"/>
        <w:ind w:left="360"/>
        <w:jc w:val="both"/>
        <w:rPr>
          <w:rFonts w:ascii="Times New Roman" w:eastAsia="Times New Roman" w:hAnsi="Times New Roman" w:cs="Times New Roman"/>
          <w:sz w:val="24"/>
          <w:szCs w:val="24"/>
          <w:u w:val="single"/>
        </w:rPr>
      </w:pPr>
    </w:p>
    <w:p w14:paraId="028E42CE" w14:textId="3B850F12" w:rsidR="007315CE" w:rsidRPr="00A069A0" w:rsidRDefault="0044455F" w:rsidP="1DB311A7">
      <w:pPr>
        <w:pStyle w:val="ListParagraph"/>
        <w:spacing w:after="0" w:line="240" w:lineRule="auto"/>
        <w:ind w:left="360"/>
        <w:jc w:val="both"/>
        <w:rPr>
          <w:rFonts w:ascii="Times New Roman" w:eastAsia="Times New Roman" w:hAnsi="Times New Roman" w:cs="Times New Roman"/>
          <w:color w:val="4F81BC"/>
          <w:sz w:val="24"/>
          <w:szCs w:val="24"/>
        </w:rPr>
      </w:pPr>
      <w:r>
        <w:rPr>
          <w:rFonts w:ascii="Times New Roman" w:eastAsia="Times New Roman" w:hAnsi="Times New Roman" w:cs="Times New Roman"/>
          <w:color w:val="4F81BC"/>
          <w:sz w:val="24"/>
          <w:szCs w:val="24"/>
        </w:rPr>
        <w:t xml:space="preserve">The office is not subject to any federal regulations. </w:t>
      </w:r>
    </w:p>
    <w:p w14:paraId="5BD63725" w14:textId="77777777" w:rsidR="00B058DD" w:rsidRPr="00A069A0" w:rsidRDefault="00B058DD" w:rsidP="004962B1">
      <w:pPr>
        <w:spacing w:after="0" w:line="240" w:lineRule="auto"/>
        <w:contextualSpacing/>
        <w:jc w:val="both"/>
        <w:rPr>
          <w:rFonts w:ascii="Times New Roman" w:eastAsia="Times New Roman" w:hAnsi="Times New Roman" w:cs="Times New Roman"/>
          <w:sz w:val="24"/>
          <w:szCs w:val="24"/>
        </w:rPr>
      </w:pPr>
    </w:p>
    <w:p w14:paraId="7F5B733A" w14:textId="288361EB" w:rsidR="00433D7D" w:rsidRPr="00A069A0" w:rsidRDefault="7068B710" w:rsidP="00655612">
      <w:pPr>
        <w:pStyle w:val="ListParagraph"/>
        <w:numPr>
          <w:ilvl w:val="0"/>
          <w:numId w:val="36"/>
        </w:numPr>
        <w:spacing w:after="0" w:line="240" w:lineRule="auto"/>
        <w:jc w:val="both"/>
        <w:rPr>
          <w:rFonts w:ascii="Times New Roman" w:eastAsia="ヒラギノ角ゴ Pro W3" w:hAnsi="Times New Roman" w:cs="Times New Roman"/>
          <w:b/>
          <w:bCs/>
          <w:color w:val="000000" w:themeColor="text1"/>
          <w:sz w:val="24"/>
          <w:szCs w:val="24"/>
        </w:rPr>
      </w:pPr>
      <w:r w:rsidRPr="00A069A0">
        <w:rPr>
          <w:rFonts w:ascii="Times New Roman" w:eastAsia="Times New Roman" w:hAnsi="Times New Roman" w:cs="Times New Roman"/>
          <w:sz w:val="24"/>
          <w:szCs w:val="24"/>
        </w:rPr>
        <w:t xml:space="preserve">Please list all regulations for which the Office is responsible for oversight or implementation in the </w:t>
      </w:r>
      <w:proofErr w:type="gramStart"/>
      <w:r w:rsidRPr="00A069A0">
        <w:rPr>
          <w:rFonts w:ascii="Times New Roman" w:eastAsia="Times New Roman" w:hAnsi="Times New Roman" w:cs="Times New Roman"/>
          <w:sz w:val="24"/>
          <w:szCs w:val="24"/>
        </w:rPr>
        <w:t>District</w:t>
      </w:r>
      <w:proofErr w:type="gramEnd"/>
      <w:r w:rsidRPr="00A069A0">
        <w:rPr>
          <w:rFonts w:ascii="Times New Roman" w:eastAsia="Times New Roman" w:hAnsi="Times New Roman" w:cs="Times New Roman"/>
          <w:sz w:val="24"/>
          <w:szCs w:val="24"/>
        </w:rPr>
        <w:t xml:space="preserve">. Please list by chapter and subject heading, including the date of the most recent revision. </w:t>
      </w:r>
    </w:p>
    <w:p w14:paraId="6EB86B8A" w14:textId="77777777" w:rsidR="003C3FA5" w:rsidRPr="00A069A0" w:rsidRDefault="003C3FA5" w:rsidP="1DB311A7">
      <w:pPr>
        <w:pStyle w:val="ListParagraph"/>
        <w:spacing w:after="0" w:line="240" w:lineRule="auto"/>
        <w:ind w:left="360"/>
        <w:jc w:val="both"/>
        <w:rPr>
          <w:rFonts w:ascii="Times New Roman" w:eastAsia="Times New Roman" w:hAnsi="Times New Roman" w:cs="Times New Roman"/>
          <w:color w:val="4F81BC"/>
          <w:sz w:val="24"/>
          <w:szCs w:val="24"/>
        </w:rPr>
      </w:pPr>
    </w:p>
    <w:tbl>
      <w:tblPr>
        <w:tblStyle w:val="TableGrid3"/>
        <w:tblW w:w="8905" w:type="dxa"/>
        <w:tblInd w:w="44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155"/>
        <w:gridCol w:w="6236"/>
        <w:gridCol w:w="1514"/>
      </w:tblGrid>
      <w:tr w:rsidR="003C3FA5" w:rsidRPr="00A069A0" w14:paraId="4BF45E04" w14:textId="77777777" w:rsidTr="0090329C">
        <w:tc>
          <w:tcPr>
            <w:tcW w:w="1155" w:type="dxa"/>
            <w:shd w:val="clear" w:color="auto" w:fill="4F81BD" w:themeFill="accent1"/>
          </w:tcPr>
          <w:p w14:paraId="5C516CBD" w14:textId="77777777" w:rsidR="003C3FA5" w:rsidRPr="0090329C" w:rsidRDefault="1DB311A7" w:rsidP="1DB311A7">
            <w:pPr>
              <w:jc w:val="center"/>
              <w:rPr>
                <w:rFonts w:ascii="Times New Roman" w:eastAsia="Aptos" w:hAnsi="Times New Roman" w:cs="Times New Roman"/>
                <w:b/>
                <w:bCs/>
                <w:color w:val="FFFFFF" w:themeColor="background1"/>
                <w:sz w:val="24"/>
                <w:szCs w:val="24"/>
              </w:rPr>
            </w:pPr>
            <w:r w:rsidRPr="0090329C">
              <w:rPr>
                <w:rFonts w:ascii="Times New Roman" w:eastAsia="Aptos" w:hAnsi="Times New Roman" w:cs="Times New Roman"/>
                <w:b/>
                <w:bCs/>
                <w:color w:val="FFFFFF" w:themeColor="background1"/>
                <w:sz w:val="24"/>
                <w:szCs w:val="24"/>
              </w:rPr>
              <w:t>Chapter Number</w:t>
            </w:r>
          </w:p>
        </w:tc>
        <w:tc>
          <w:tcPr>
            <w:tcW w:w="6236" w:type="dxa"/>
            <w:shd w:val="clear" w:color="auto" w:fill="4F81BD" w:themeFill="accent1"/>
          </w:tcPr>
          <w:p w14:paraId="3AC56C2C" w14:textId="77777777" w:rsidR="003C3FA5" w:rsidRPr="0090329C" w:rsidRDefault="1DB311A7" w:rsidP="1DB311A7">
            <w:pPr>
              <w:jc w:val="center"/>
              <w:rPr>
                <w:rFonts w:ascii="Times New Roman" w:eastAsia="Aptos" w:hAnsi="Times New Roman" w:cs="Times New Roman"/>
                <w:b/>
                <w:bCs/>
                <w:color w:val="FFFFFF" w:themeColor="background1"/>
                <w:sz w:val="24"/>
                <w:szCs w:val="24"/>
              </w:rPr>
            </w:pPr>
            <w:r w:rsidRPr="0090329C">
              <w:rPr>
                <w:rFonts w:ascii="Times New Roman" w:eastAsia="Aptos" w:hAnsi="Times New Roman" w:cs="Times New Roman"/>
                <w:b/>
                <w:bCs/>
                <w:color w:val="FFFFFF" w:themeColor="background1"/>
                <w:sz w:val="24"/>
                <w:szCs w:val="24"/>
              </w:rPr>
              <w:t>Chapter Heading</w:t>
            </w:r>
          </w:p>
        </w:tc>
        <w:tc>
          <w:tcPr>
            <w:tcW w:w="1514" w:type="dxa"/>
            <w:shd w:val="clear" w:color="auto" w:fill="4F81BD" w:themeFill="accent1"/>
          </w:tcPr>
          <w:p w14:paraId="42D3A1D6" w14:textId="77777777" w:rsidR="003C3FA5" w:rsidRPr="0090329C" w:rsidRDefault="1DB311A7" w:rsidP="1DB311A7">
            <w:pPr>
              <w:jc w:val="center"/>
              <w:rPr>
                <w:rFonts w:ascii="Times New Roman" w:eastAsia="Aptos" w:hAnsi="Times New Roman" w:cs="Times New Roman"/>
                <w:b/>
                <w:bCs/>
                <w:color w:val="FFFFFF" w:themeColor="background1"/>
                <w:sz w:val="24"/>
                <w:szCs w:val="24"/>
              </w:rPr>
            </w:pPr>
            <w:r w:rsidRPr="0090329C">
              <w:rPr>
                <w:rFonts w:ascii="Times New Roman" w:eastAsia="Aptos" w:hAnsi="Times New Roman" w:cs="Times New Roman"/>
                <w:b/>
                <w:bCs/>
                <w:color w:val="FFFFFF" w:themeColor="background1"/>
                <w:sz w:val="24"/>
                <w:szCs w:val="24"/>
              </w:rPr>
              <w:t>Date Last Modified</w:t>
            </w:r>
          </w:p>
        </w:tc>
      </w:tr>
      <w:tr w:rsidR="003C3FA5" w:rsidRPr="00A069A0" w14:paraId="277B0451" w14:textId="77777777" w:rsidTr="56CF1F3D">
        <w:tc>
          <w:tcPr>
            <w:tcW w:w="1155" w:type="dxa"/>
          </w:tcPr>
          <w:p w14:paraId="78C7A008"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30-2</w:t>
            </w:r>
          </w:p>
        </w:tc>
        <w:tc>
          <w:tcPr>
            <w:tcW w:w="6236" w:type="dxa"/>
          </w:tcPr>
          <w:p w14:paraId="1D535848"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Lottery Licenses</w:t>
            </w:r>
          </w:p>
        </w:tc>
        <w:tc>
          <w:tcPr>
            <w:tcW w:w="1514" w:type="dxa"/>
          </w:tcPr>
          <w:p w14:paraId="216E81EC" w14:textId="77777777" w:rsidR="003C3FA5" w:rsidRPr="00A069A0" w:rsidRDefault="1DB311A7" w:rsidP="1DB311A7">
            <w:pPr>
              <w:jc w:val="right"/>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8/16/2024</w:t>
            </w:r>
          </w:p>
        </w:tc>
      </w:tr>
      <w:tr w:rsidR="003C3FA5" w:rsidRPr="00A069A0" w14:paraId="66A0B0B6" w14:textId="77777777" w:rsidTr="56CF1F3D">
        <w:tc>
          <w:tcPr>
            <w:tcW w:w="1155" w:type="dxa"/>
          </w:tcPr>
          <w:p w14:paraId="35615924"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30-3</w:t>
            </w:r>
          </w:p>
        </w:tc>
        <w:tc>
          <w:tcPr>
            <w:tcW w:w="6236" w:type="dxa"/>
          </w:tcPr>
          <w:p w14:paraId="72A57904"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Agent Requirements</w:t>
            </w:r>
          </w:p>
        </w:tc>
        <w:tc>
          <w:tcPr>
            <w:tcW w:w="1514" w:type="dxa"/>
          </w:tcPr>
          <w:p w14:paraId="51207E78" w14:textId="77777777" w:rsidR="003C3FA5" w:rsidRPr="00A069A0" w:rsidRDefault="1DB311A7" w:rsidP="1DB311A7">
            <w:pPr>
              <w:jc w:val="right"/>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5/10/2023</w:t>
            </w:r>
          </w:p>
        </w:tc>
      </w:tr>
      <w:tr w:rsidR="003C3FA5" w:rsidRPr="00A069A0" w14:paraId="6FCBCA1C" w14:textId="77777777" w:rsidTr="56CF1F3D">
        <w:tc>
          <w:tcPr>
            <w:tcW w:w="1155" w:type="dxa"/>
          </w:tcPr>
          <w:p w14:paraId="3DA81E45"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30-4</w:t>
            </w:r>
          </w:p>
        </w:tc>
        <w:tc>
          <w:tcPr>
            <w:tcW w:w="6236" w:type="dxa"/>
          </w:tcPr>
          <w:p w14:paraId="759E02F9"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Hearings</w:t>
            </w:r>
          </w:p>
        </w:tc>
        <w:tc>
          <w:tcPr>
            <w:tcW w:w="1514" w:type="dxa"/>
          </w:tcPr>
          <w:p w14:paraId="49E4F65A" w14:textId="77777777" w:rsidR="003C3FA5" w:rsidRPr="00A069A0" w:rsidRDefault="1DB311A7" w:rsidP="1DB311A7">
            <w:pPr>
              <w:jc w:val="right"/>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5/28/1992</w:t>
            </w:r>
          </w:p>
        </w:tc>
      </w:tr>
      <w:tr w:rsidR="003C3FA5" w:rsidRPr="00A069A0" w14:paraId="5A67CF8B" w14:textId="77777777" w:rsidTr="56CF1F3D">
        <w:tc>
          <w:tcPr>
            <w:tcW w:w="1155" w:type="dxa"/>
          </w:tcPr>
          <w:p w14:paraId="78159831"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30-5</w:t>
            </w:r>
          </w:p>
        </w:tc>
        <w:tc>
          <w:tcPr>
            <w:tcW w:w="6236" w:type="dxa"/>
          </w:tcPr>
          <w:p w14:paraId="6F7C9219" w14:textId="0417ACC2" w:rsidR="003C3FA5" w:rsidRPr="00A069A0" w:rsidRDefault="0EBF88A1"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General Provisions</w:t>
            </w:r>
          </w:p>
        </w:tc>
        <w:tc>
          <w:tcPr>
            <w:tcW w:w="1514" w:type="dxa"/>
          </w:tcPr>
          <w:p w14:paraId="18FDC47E" w14:textId="77777777" w:rsidR="003C3FA5" w:rsidRPr="00A069A0" w:rsidRDefault="1DB311A7" w:rsidP="1DB311A7">
            <w:pPr>
              <w:jc w:val="right"/>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11/10/2023</w:t>
            </w:r>
          </w:p>
        </w:tc>
      </w:tr>
      <w:tr w:rsidR="003C3FA5" w:rsidRPr="00A069A0" w14:paraId="25CF06F2" w14:textId="77777777" w:rsidTr="56CF1F3D">
        <w:tc>
          <w:tcPr>
            <w:tcW w:w="1155" w:type="dxa"/>
          </w:tcPr>
          <w:p w14:paraId="5B91E30F"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30-6</w:t>
            </w:r>
          </w:p>
        </w:tc>
        <w:tc>
          <w:tcPr>
            <w:tcW w:w="6236" w:type="dxa"/>
          </w:tcPr>
          <w:p w14:paraId="06C08EF1"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Claims and Prize Payments</w:t>
            </w:r>
          </w:p>
        </w:tc>
        <w:tc>
          <w:tcPr>
            <w:tcW w:w="1514" w:type="dxa"/>
          </w:tcPr>
          <w:p w14:paraId="24387AE2" w14:textId="77777777" w:rsidR="003C3FA5" w:rsidRPr="00A069A0" w:rsidRDefault="1DB311A7" w:rsidP="1DB311A7">
            <w:pPr>
              <w:jc w:val="right"/>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10/28/2017</w:t>
            </w:r>
          </w:p>
        </w:tc>
      </w:tr>
      <w:tr w:rsidR="003C3FA5" w:rsidRPr="00A069A0" w14:paraId="10D9BCB2" w14:textId="77777777" w:rsidTr="56CF1F3D">
        <w:tc>
          <w:tcPr>
            <w:tcW w:w="1155" w:type="dxa"/>
          </w:tcPr>
          <w:p w14:paraId="124A3966"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30-7</w:t>
            </w:r>
          </w:p>
        </w:tc>
        <w:tc>
          <w:tcPr>
            <w:tcW w:w="6236" w:type="dxa"/>
          </w:tcPr>
          <w:p w14:paraId="4488BC78"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Instant Games</w:t>
            </w:r>
          </w:p>
        </w:tc>
        <w:tc>
          <w:tcPr>
            <w:tcW w:w="1514" w:type="dxa"/>
          </w:tcPr>
          <w:p w14:paraId="4CB32D32" w14:textId="77777777" w:rsidR="003C3FA5" w:rsidRPr="00A069A0" w:rsidRDefault="1DB311A7" w:rsidP="1DB311A7">
            <w:pPr>
              <w:jc w:val="right"/>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3/6/2015</w:t>
            </w:r>
          </w:p>
        </w:tc>
      </w:tr>
      <w:tr w:rsidR="003C3FA5" w:rsidRPr="00A069A0" w14:paraId="3AE87514" w14:textId="77777777" w:rsidTr="56CF1F3D">
        <w:tc>
          <w:tcPr>
            <w:tcW w:w="1155" w:type="dxa"/>
          </w:tcPr>
          <w:p w14:paraId="0C28B0DD"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30-8</w:t>
            </w:r>
          </w:p>
        </w:tc>
        <w:tc>
          <w:tcPr>
            <w:tcW w:w="6236" w:type="dxa"/>
          </w:tcPr>
          <w:p w14:paraId="1015CA9B"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On-Line Lottery Games</w:t>
            </w:r>
          </w:p>
        </w:tc>
        <w:tc>
          <w:tcPr>
            <w:tcW w:w="1514" w:type="dxa"/>
          </w:tcPr>
          <w:p w14:paraId="2F0A5841" w14:textId="77777777" w:rsidR="003C3FA5" w:rsidRPr="00A069A0" w:rsidRDefault="1DB311A7" w:rsidP="1DB311A7">
            <w:pPr>
              <w:jc w:val="right"/>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10/2/1992</w:t>
            </w:r>
          </w:p>
        </w:tc>
      </w:tr>
      <w:tr w:rsidR="003C3FA5" w:rsidRPr="00A069A0" w14:paraId="35410D98" w14:textId="77777777" w:rsidTr="56CF1F3D">
        <w:tc>
          <w:tcPr>
            <w:tcW w:w="1155" w:type="dxa"/>
          </w:tcPr>
          <w:p w14:paraId="02E05457"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30-9</w:t>
            </w:r>
          </w:p>
        </w:tc>
        <w:tc>
          <w:tcPr>
            <w:tcW w:w="6236" w:type="dxa"/>
          </w:tcPr>
          <w:p w14:paraId="73103970"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Description of On-Line Games</w:t>
            </w:r>
          </w:p>
        </w:tc>
        <w:tc>
          <w:tcPr>
            <w:tcW w:w="1514" w:type="dxa"/>
          </w:tcPr>
          <w:p w14:paraId="5078617E" w14:textId="77777777" w:rsidR="003C3FA5" w:rsidRPr="00A069A0" w:rsidRDefault="1DB311A7" w:rsidP="1DB311A7">
            <w:pPr>
              <w:jc w:val="right"/>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7/12/2024</w:t>
            </w:r>
          </w:p>
        </w:tc>
      </w:tr>
      <w:tr w:rsidR="003C3FA5" w:rsidRPr="00A069A0" w14:paraId="18720132" w14:textId="77777777" w:rsidTr="56CF1F3D">
        <w:tc>
          <w:tcPr>
            <w:tcW w:w="1155" w:type="dxa"/>
          </w:tcPr>
          <w:p w14:paraId="1BB34C80"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30-10</w:t>
            </w:r>
          </w:p>
        </w:tc>
        <w:tc>
          <w:tcPr>
            <w:tcW w:w="6236" w:type="dxa"/>
          </w:tcPr>
          <w:p w14:paraId="488A7A87"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Other Games</w:t>
            </w:r>
          </w:p>
        </w:tc>
        <w:tc>
          <w:tcPr>
            <w:tcW w:w="1514" w:type="dxa"/>
          </w:tcPr>
          <w:p w14:paraId="038B7772" w14:textId="77777777" w:rsidR="003C3FA5" w:rsidRPr="00A069A0" w:rsidRDefault="1DB311A7" w:rsidP="1DB311A7">
            <w:pPr>
              <w:jc w:val="right"/>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10/1/1993</w:t>
            </w:r>
          </w:p>
        </w:tc>
      </w:tr>
      <w:tr w:rsidR="003C3FA5" w:rsidRPr="00A069A0" w14:paraId="54DBEE8E" w14:textId="77777777" w:rsidTr="56CF1F3D">
        <w:tc>
          <w:tcPr>
            <w:tcW w:w="1155" w:type="dxa"/>
          </w:tcPr>
          <w:p w14:paraId="68A49827"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30-11</w:t>
            </w:r>
          </w:p>
        </w:tc>
        <w:tc>
          <w:tcPr>
            <w:tcW w:w="6236" w:type="dxa"/>
          </w:tcPr>
          <w:p w14:paraId="0D6E0AD4" w14:textId="77777777" w:rsidR="003C3FA5" w:rsidRPr="00A069A0" w:rsidRDefault="1DB311A7" w:rsidP="1DB311A7">
            <w:pPr>
              <w:rPr>
                <w:rFonts w:ascii="Times New Roman" w:eastAsia="Aptos" w:hAnsi="Times New Roman" w:cs="Times New Roman"/>
                <w:color w:val="4F81BC"/>
                <w:sz w:val="24"/>
                <w:szCs w:val="24"/>
              </w:rPr>
            </w:pPr>
            <w:proofErr w:type="spellStart"/>
            <w:r w:rsidRPr="00A069A0">
              <w:rPr>
                <w:rFonts w:ascii="Times New Roman" w:eastAsia="Aptos" w:hAnsi="Times New Roman" w:cs="Times New Roman"/>
                <w:color w:val="4F81BC"/>
                <w:sz w:val="24"/>
                <w:szCs w:val="24"/>
              </w:rPr>
              <w:t>iLottery</w:t>
            </w:r>
            <w:proofErr w:type="spellEnd"/>
          </w:p>
        </w:tc>
        <w:tc>
          <w:tcPr>
            <w:tcW w:w="1514" w:type="dxa"/>
          </w:tcPr>
          <w:p w14:paraId="51A227C1" w14:textId="77777777" w:rsidR="003C3FA5" w:rsidRPr="00A069A0" w:rsidRDefault="1DB311A7" w:rsidP="1DB311A7">
            <w:pPr>
              <w:jc w:val="right"/>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3/12/2021</w:t>
            </w:r>
          </w:p>
        </w:tc>
      </w:tr>
      <w:tr w:rsidR="003C3FA5" w:rsidRPr="00A069A0" w14:paraId="0A3B4619" w14:textId="77777777" w:rsidTr="56CF1F3D">
        <w:tc>
          <w:tcPr>
            <w:tcW w:w="1155" w:type="dxa"/>
          </w:tcPr>
          <w:p w14:paraId="145B9674"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30-12</w:t>
            </w:r>
          </w:p>
        </w:tc>
        <w:tc>
          <w:tcPr>
            <w:tcW w:w="6236" w:type="dxa"/>
          </w:tcPr>
          <w:p w14:paraId="18A7A3F4"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Bingo, Raffle, Monte Carlo Night Party and Suppliers' Licenses</w:t>
            </w:r>
          </w:p>
        </w:tc>
        <w:tc>
          <w:tcPr>
            <w:tcW w:w="1514" w:type="dxa"/>
          </w:tcPr>
          <w:p w14:paraId="724989E0" w14:textId="77777777" w:rsidR="003C3FA5" w:rsidRPr="00A069A0" w:rsidRDefault="1DB311A7" w:rsidP="1DB311A7">
            <w:pPr>
              <w:jc w:val="right"/>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5/20/1988</w:t>
            </w:r>
          </w:p>
        </w:tc>
      </w:tr>
      <w:tr w:rsidR="003C3FA5" w:rsidRPr="00A069A0" w14:paraId="282EC48D" w14:textId="77777777" w:rsidTr="56CF1F3D">
        <w:tc>
          <w:tcPr>
            <w:tcW w:w="1155" w:type="dxa"/>
          </w:tcPr>
          <w:p w14:paraId="1EFCD9F7"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30-13</w:t>
            </w:r>
          </w:p>
        </w:tc>
        <w:tc>
          <w:tcPr>
            <w:tcW w:w="6236" w:type="dxa"/>
          </w:tcPr>
          <w:p w14:paraId="6542AB00"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Bingo, Raffle and Monte Carlo Night Party Personnel</w:t>
            </w:r>
          </w:p>
        </w:tc>
        <w:tc>
          <w:tcPr>
            <w:tcW w:w="1514" w:type="dxa"/>
          </w:tcPr>
          <w:p w14:paraId="49A709C6" w14:textId="77777777" w:rsidR="003C3FA5" w:rsidRPr="00A069A0" w:rsidRDefault="1DB311A7" w:rsidP="1DB311A7">
            <w:pPr>
              <w:jc w:val="right"/>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5/20/1998</w:t>
            </w:r>
          </w:p>
        </w:tc>
      </w:tr>
      <w:tr w:rsidR="003C3FA5" w:rsidRPr="00A069A0" w14:paraId="4F1748E7" w14:textId="77777777" w:rsidTr="56CF1F3D">
        <w:tc>
          <w:tcPr>
            <w:tcW w:w="1155" w:type="dxa"/>
          </w:tcPr>
          <w:p w14:paraId="253723F9"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30-14</w:t>
            </w:r>
          </w:p>
        </w:tc>
        <w:tc>
          <w:tcPr>
            <w:tcW w:w="6236" w:type="dxa"/>
          </w:tcPr>
          <w:p w14:paraId="4F6BDDA0"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Bingo Operations</w:t>
            </w:r>
          </w:p>
        </w:tc>
        <w:tc>
          <w:tcPr>
            <w:tcW w:w="1514" w:type="dxa"/>
          </w:tcPr>
          <w:p w14:paraId="7822189D" w14:textId="77777777" w:rsidR="003C3FA5" w:rsidRPr="00A069A0" w:rsidRDefault="1DB311A7" w:rsidP="1DB311A7">
            <w:pPr>
              <w:jc w:val="right"/>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4/5/1991</w:t>
            </w:r>
          </w:p>
        </w:tc>
      </w:tr>
      <w:tr w:rsidR="003C3FA5" w:rsidRPr="00A069A0" w14:paraId="21ED011A" w14:textId="77777777" w:rsidTr="56CF1F3D">
        <w:tc>
          <w:tcPr>
            <w:tcW w:w="1155" w:type="dxa"/>
          </w:tcPr>
          <w:p w14:paraId="4B54A826"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30-15</w:t>
            </w:r>
          </w:p>
        </w:tc>
        <w:tc>
          <w:tcPr>
            <w:tcW w:w="6236" w:type="dxa"/>
          </w:tcPr>
          <w:p w14:paraId="09C398AB"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Raffles</w:t>
            </w:r>
          </w:p>
        </w:tc>
        <w:tc>
          <w:tcPr>
            <w:tcW w:w="1514" w:type="dxa"/>
          </w:tcPr>
          <w:p w14:paraId="2FC489F3" w14:textId="77777777" w:rsidR="003C3FA5" w:rsidRPr="00A069A0" w:rsidRDefault="1DB311A7" w:rsidP="1DB311A7">
            <w:pPr>
              <w:jc w:val="right"/>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5/21/2021</w:t>
            </w:r>
          </w:p>
        </w:tc>
      </w:tr>
      <w:tr w:rsidR="003C3FA5" w:rsidRPr="00A069A0" w14:paraId="6F09CDB4" w14:textId="77777777" w:rsidTr="56CF1F3D">
        <w:tc>
          <w:tcPr>
            <w:tcW w:w="1155" w:type="dxa"/>
          </w:tcPr>
          <w:p w14:paraId="1C500369"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30-16</w:t>
            </w:r>
          </w:p>
        </w:tc>
        <w:tc>
          <w:tcPr>
            <w:tcW w:w="6236" w:type="dxa"/>
          </w:tcPr>
          <w:p w14:paraId="449F9921"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Monte Carlo Night Parties</w:t>
            </w:r>
          </w:p>
        </w:tc>
        <w:tc>
          <w:tcPr>
            <w:tcW w:w="1514" w:type="dxa"/>
          </w:tcPr>
          <w:p w14:paraId="39C2537E" w14:textId="77777777" w:rsidR="003C3FA5" w:rsidRPr="00A069A0" w:rsidRDefault="1DB311A7" w:rsidP="1DB311A7">
            <w:pPr>
              <w:jc w:val="right"/>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5/20/2016</w:t>
            </w:r>
          </w:p>
        </w:tc>
      </w:tr>
      <w:tr w:rsidR="003C3FA5" w:rsidRPr="00A069A0" w14:paraId="50AF2DD0" w14:textId="77777777" w:rsidTr="56CF1F3D">
        <w:tc>
          <w:tcPr>
            <w:tcW w:w="1155" w:type="dxa"/>
          </w:tcPr>
          <w:p w14:paraId="662576C9"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30-17</w:t>
            </w:r>
          </w:p>
        </w:tc>
        <w:tc>
          <w:tcPr>
            <w:tcW w:w="6236" w:type="dxa"/>
          </w:tcPr>
          <w:p w14:paraId="464AFBB9"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Prohibited Acts</w:t>
            </w:r>
          </w:p>
        </w:tc>
        <w:tc>
          <w:tcPr>
            <w:tcW w:w="1514" w:type="dxa"/>
          </w:tcPr>
          <w:p w14:paraId="45A7C7F7" w14:textId="77777777" w:rsidR="003C3FA5" w:rsidRPr="00A069A0" w:rsidRDefault="1DB311A7" w:rsidP="1DB311A7">
            <w:pPr>
              <w:jc w:val="right"/>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5/20/1988</w:t>
            </w:r>
          </w:p>
        </w:tc>
      </w:tr>
      <w:tr w:rsidR="003C3FA5" w:rsidRPr="00A069A0" w14:paraId="53E4EF98" w14:textId="77777777" w:rsidTr="56CF1F3D">
        <w:tc>
          <w:tcPr>
            <w:tcW w:w="1155" w:type="dxa"/>
          </w:tcPr>
          <w:p w14:paraId="6B7D71A8"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30-20</w:t>
            </w:r>
          </w:p>
        </w:tc>
        <w:tc>
          <w:tcPr>
            <w:tcW w:w="6236" w:type="dxa"/>
          </w:tcPr>
          <w:p w14:paraId="467E25DA" w14:textId="3DADB7A1" w:rsidR="003C3FA5" w:rsidRPr="00A069A0" w:rsidRDefault="0EBF88A1"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 xml:space="preserve">District Operated Sports Wagering Using the </w:t>
            </w:r>
            <w:proofErr w:type="spellStart"/>
            <w:r w:rsidRPr="00A069A0">
              <w:rPr>
                <w:rFonts w:ascii="Times New Roman" w:eastAsia="Aptos" w:hAnsi="Times New Roman" w:cs="Times New Roman"/>
                <w:color w:val="4F81BC"/>
                <w:sz w:val="24"/>
                <w:szCs w:val="24"/>
              </w:rPr>
              <w:t>GambetDC</w:t>
            </w:r>
            <w:proofErr w:type="spellEnd"/>
            <w:r w:rsidRPr="00A069A0">
              <w:rPr>
                <w:rFonts w:ascii="Times New Roman" w:eastAsia="Aptos" w:hAnsi="Times New Roman" w:cs="Times New Roman"/>
                <w:color w:val="4F81BC"/>
                <w:sz w:val="24"/>
                <w:szCs w:val="24"/>
              </w:rPr>
              <w:t xml:space="preserve"> Platform</w:t>
            </w:r>
          </w:p>
        </w:tc>
        <w:tc>
          <w:tcPr>
            <w:tcW w:w="1514" w:type="dxa"/>
          </w:tcPr>
          <w:p w14:paraId="707F04B8" w14:textId="77777777" w:rsidR="003C3FA5" w:rsidRPr="00A069A0" w:rsidRDefault="1DB311A7" w:rsidP="1DB311A7">
            <w:pPr>
              <w:jc w:val="right"/>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2/3/2023</w:t>
            </w:r>
          </w:p>
        </w:tc>
      </w:tr>
      <w:tr w:rsidR="003C3FA5" w:rsidRPr="00A069A0" w14:paraId="3796317B" w14:textId="77777777" w:rsidTr="56CF1F3D">
        <w:tc>
          <w:tcPr>
            <w:tcW w:w="1155" w:type="dxa"/>
          </w:tcPr>
          <w:p w14:paraId="10C871AA"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30-21</w:t>
            </w:r>
          </w:p>
        </w:tc>
        <w:tc>
          <w:tcPr>
            <w:tcW w:w="6236" w:type="dxa"/>
          </w:tcPr>
          <w:p w14:paraId="74BD3942"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Privately Operated Sports Wagering</w:t>
            </w:r>
          </w:p>
        </w:tc>
        <w:tc>
          <w:tcPr>
            <w:tcW w:w="1514" w:type="dxa"/>
          </w:tcPr>
          <w:p w14:paraId="1A4A8327" w14:textId="77777777" w:rsidR="003C3FA5" w:rsidRPr="00A069A0" w:rsidRDefault="1DB311A7" w:rsidP="1DB311A7">
            <w:pPr>
              <w:jc w:val="right"/>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3/15/2024</w:t>
            </w:r>
          </w:p>
        </w:tc>
      </w:tr>
      <w:tr w:rsidR="003C3FA5" w:rsidRPr="00A069A0" w14:paraId="295D8D78" w14:textId="77777777" w:rsidTr="56CF1F3D">
        <w:tc>
          <w:tcPr>
            <w:tcW w:w="1155" w:type="dxa"/>
          </w:tcPr>
          <w:p w14:paraId="17F50C02"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30-22</w:t>
            </w:r>
          </w:p>
        </w:tc>
        <w:tc>
          <w:tcPr>
            <w:tcW w:w="6236" w:type="dxa"/>
          </w:tcPr>
          <w:p w14:paraId="2EDA77C7"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Game Of Skill (GOS)</w:t>
            </w:r>
          </w:p>
        </w:tc>
        <w:tc>
          <w:tcPr>
            <w:tcW w:w="1514" w:type="dxa"/>
          </w:tcPr>
          <w:p w14:paraId="0E31D8F9" w14:textId="77777777" w:rsidR="003C3FA5" w:rsidRPr="00A069A0" w:rsidRDefault="1DB311A7" w:rsidP="1DB311A7">
            <w:pPr>
              <w:jc w:val="right"/>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3/26/2021</w:t>
            </w:r>
          </w:p>
        </w:tc>
      </w:tr>
      <w:tr w:rsidR="003C3FA5" w:rsidRPr="00A069A0" w14:paraId="6EE88229" w14:textId="77777777" w:rsidTr="56CF1F3D">
        <w:tc>
          <w:tcPr>
            <w:tcW w:w="1155" w:type="dxa"/>
          </w:tcPr>
          <w:p w14:paraId="0508F33D"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30-26</w:t>
            </w:r>
          </w:p>
        </w:tc>
        <w:tc>
          <w:tcPr>
            <w:tcW w:w="6236" w:type="dxa"/>
          </w:tcPr>
          <w:p w14:paraId="436818F1"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District Operated Sports Wagering Using the FanDuel Platform</w:t>
            </w:r>
          </w:p>
        </w:tc>
        <w:tc>
          <w:tcPr>
            <w:tcW w:w="1514" w:type="dxa"/>
          </w:tcPr>
          <w:p w14:paraId="0B91AEB8" w14:textId="77777777" w:rsidR="003C3FA5" w:rsidRPr="00A069A0" w:rsidRDefault="1DB311A7" w:rsidP="1DB311A7">
            <w:pPr>
              <w:jc w:val="right"/>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6/14/2024</w:t>
            </w:r>
          </w:p>
        </w:tc>
      </w:tr>
      <w:tr w:rsidR="003C3FA5" w:rsidRPr="00A069A0" w14:paraId="1E686A6E" w14:textId="77777777" w:rsidTr="56CF1F3D">
        <w:tc>
          <w:tcPr>
            <w:tcW w:w="1155" w:type="dxa"/>
          </w:tcPr>
          <w:p w14:paraId="68D65D5F"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30-99</w:t>
            </w:r>
          </w:p>
        </w:tc>
        <w:tc>
          <w:tcPr>
            <w:tcW w:w="6236" w:type="dxa"/>
          </w:tcPr>
          <w:p w14:paraId="02C8F6BC" w14:textId="77777777" w:rsidR="003C3FA5"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Definitions</w:t>
            </w:r>
          </w:p>
        </w:tc>
        <w:tc>
          <w:tcPr>
            <w:tcW w:w="1514" w:type="dxa"/>
          </w:tcPr>
          <w:p w14:paraId="72AE2904" w14:textId="77777777" w:rsidR="003C3FA5" w:rsidRPr="00A069A0" w:rsidRDefault="1DB311A7" w:rsidP="1DB311A7">
            <w:pPr>
              <w:jc w:val="right"/>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5/20/2018</w:t>
            </w:r>
          </w:p>
        </w:tc>
      </w:tr>
    </w:tbl>
    <w:p w14:paraId="5E2EEDDB" w14:textId="77777777" w:rsidR="003C3FA5" w:rsidRPr="00A069A0" w:rsidRDefault="003C3FA5" w:rsidP="003C3FA5">
      <w:pPr>
        <w:pStyle w:val="ListParagraph"/>
        <w:spacing w:after="0" w:line="240" w:lineRule="auto"/>
        <w:ind w:left="360"/>
        <w:jc w:val="both"/>
        <w:rPr>
          <w:rFonts w:ascii="Times New Roman" w:eastAsia="Times New Roman" w:hAnsi="Times New Roman" w:cs="Times New Roman"/>
          <w:sz w:val="24"/>
          <w:szCs w:val="24"/>
        </w:rPr>
      </w:pPr>
    </w:p>
    <w:p w14:paraId="54055BBA" w14:textId="61E8514A" w:rsidR="00B058DD" w:rsidRPr="00A069A0" w:rsidRDefault="1E0A8196" w:rsidP="1E0A8196">
      <w:pPr>
        <w:pStyle w:val="ListParagraph"/>
        <w:numPr>
          <w:ilvl w:val="0"/>
          <w:numId w:val="36"/>
        </w:numPr>
        <w:tabs>
          <w:tab w:val="left" w:pos="990"/>
        </w:tabs>
        <w:spacing w:after="0" w:line="240" w:lineRule="auto"/>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Please identify any statutory or regulatory impediments to the Office’s operations.</w:t>
      </w:r>
    </w:p>
    <w:p w14:paraId="1D3155BD" w14:textId="77777777" w:rsidR="00777D0D" w:rsidRPr="00A069A0" w:rsidRDefault="00777D0D" w:rsidP="00777D0D">
      <w:pPr>
        <w:pStyle w:val="ListParagraph"/>
        <w:tabs>
          <w:tab w:val="left" w:pos="990"/>
        </w:tabs>
        <w:spacing w:after="0" w:line="240" w:lineRule="auto"/>
        <w:ind w:left="360"/>
        <w:jc w:val="both"/>
        <w:rPr>
          <w:rFonts w:ascii="Times New Roman" w:eastAsia="Times New Roman" w:hAnsi="Times New Roman" w:cs="Times New Roman"/>
          <w:sz w:val="24"/>
          <w:szCs w:val="24"/>
        </w:rPr>
      </w:pPr>
    </w:p>
    <w:p w14:paraId="52263DB7" w14:textId="7A9FF9E8" w:rsidR="00777D0D" w:rsidRPr="00A069A0" w:rsidRDefault="0044455F" w:rsidP="1DB311A7">
      <w:pPr>
        <w:pStyle w:val="ListParagraph"/>
        <w:tabs>
          <w:tab w:val="left" w:pos="990"/>
        </w:tabs>
        <w:spacing w:after="0" w:line="240" w:lineRule="auto"/>
        <w:ind w:left="360"/>
        <w:jc w:val="both"/>
        <w:rPr>
          <w:rFonts w:ascii="Times New Roman" w:eastAsia="Times New Roman" w:hAnsi="Times New Roman" w:cs="Times New Roman"/>
          <w:color w:val="4F81BC"/>
          <w:sz w:val="24"/>
          <w:szCs w:val="24"/>
        </w:rPr>
      </w:pPr>
      <w:r>
        <w:rPr>
          <w:rFonts w:ascii="Times New Roman" w:eastAsia="Times New Roman" w:hAnsi="Times New Roman" w:cs="Times New Roman"/>
          <w:color w:val="4F81BC"/>
          <w:sz w:val="24"/>
          <w:szCs w:val="24"/>
        </w:rPr>
        <w:t xml:space="preserve"> There are no statutory or regulatory impediments </w:t>
      </w:r>
      <w:r w:rsidR="002E166A">
        <w:rPr>
          <w:rFonts w:ascii="Times New Roman" w:eastAsia="Times New Roman" w:hAnsi="Times New Roman" w:cs="Times New Roman"/>
          <w:color w:val="4F81BC"/>
          <w:sz w:val="24"/>
          <w:szCs w:val="24"/>
        </w:rPr>
        <w:t xml:space="preserve">that affect the operations of the office. </w:t>
      </w:r>
    </w:p>
    <w:p w14:paraId="0F24215A" w14:textId="77777777" w:rsidR="006E7194" w:rsidRPr="00A069A0" w:rsidRDefault="006E7194" w:rsidP="004962B1">
      <w:pPr>
        <w:tabs>
          <w:tab w:val="left" w:pos="990"/>
        </w:tabs>
        <w:spacing w:after="0" w:line="240" w:lineRule="auto"/>
        <w:jc w:val="both"/>
        <w:rPr>
          <w:rFonts w:ascii="Times New Roman" w:eastAsia="Times New Roman" w:hAnsi="Times New Roman" w:cs="Times New Roman"/>
          <w:sz w:val="24"/>
          <w:szCs w:val="24"/>
        </w:rPr>
      </w:pPr>
    </w:p>
    <w:p w14:paraId="0F2E8EAE" w14:textId="6EEF0038" w:rsidR="00B31A4B" w:rsidRPr="0090329C" w:rsidRDefault="1E0A8196" w:rsidP="00655612">
      <w:pPr>
        <w:pStyle w:val="ListParagraph"/>
        <w:numPr>
          <w:ilvl w:val="0"/>
          <w:numId w:val="36"/>
        </w:numPr>
        <w:spacing w:after="0" w:line="240" w:lineRule="auto"/>
        <w:jc w:val="both"/>
        <w:rPr>
          <w:rFonts w:ascii="Times New Roman" w:eastAsia="Times New Roman" w:hAnsi="Times New Roman" w:cs="Times New Roman"/>
          <w:b/>
          <w:bCs/>
          <w:sz w:val="24"/>
          <w:szCs w:val="24"/>
        </w:rPr>
      </w:pPr>
      <w:r w:rsidRPr="00A069A0">
        <w:rPr>
          <w:rFonts w:ascii="Times New Roman" w:eastAsia="Times New Roman" w:hAnsi="Times New Roman" w:cs="Times New Roman"/>
          <w:color w:val="000000" w:themeColor="text1"/>
          <w:sz w:val="24"/>
          <w:szCs w:val="24"/>
        </w:rPr>
        <w:t xml:space="preserve">Please identify all electronic databases maintained by the Office, including the following: </w:t>
      </w:r>
    </w:p>
    <w:p w14:paraId="08245FFD" w14:textId="77777777" w:rsidR="00B31A4B" w:rsidRPr="00A069A0" w:rsidRDefault="00B31A4B" w:rsidP="004962B1">
      <w:pPr>
        <w:pStyle w:val="ListParagraph"/>
        <w:ind w:left="0"/>
        <w:rPr>
          <w:rFonts w:ascii="Times New Roman" w:eastAsia="Times New Roman" w:hAnsi="Times New Roman" w:cs="Times New Roman"/>
          <w:color w:val="000000" w:themeColor="text1"/>
          <w:sz w:val="24"/>
          <w:szCs w:val="24"/>
        </w:rPr>
      </w:pPr>
    </w:p>
    <w:p w14:paraId="0FB46D52" w14:textId="77777777" w:rsidR="00B31A4B" w:rsidRPr="00A069A0" w:rsidRDefault="00C94B58" w:rsidP="00655612">
      <w:pPr>
        <w:pStyle w:val="ListParagraph"/>
        <w:numPr>
          <w:ilvl w:val="1"/>
          <w:numId w:val="36"/>
        </w:numPr>
        <w:spacing w:after="0" w:line="240" w:lineRule="auto"/>
        <w:ind w:left="720"/>
        <w:jc w:val="both"/>
        <w:rPr>
          <w:rFonts w:ascii="Times New Roman" w:eastAsia="Times New Roman" w:hAnsi="Times New Roman" w:cs="Times New Roman"/>
          <w:color w:val="000000"/>
          <w:sz w:val="24"/>
          <w:szCs w:val="24"/>
        </w:rPr>
      </w:pPr>
      <w:r w:rsidRPr="00A069A0">
        <w:rPr>
          <w:rFonts w:ascii="Times New Roman" w:eastAsia="Times New Roman" w:hAnsi="Times New Roman" w:cs="Times New Roman"/>
          <w:color w:val="000000" w:themeColor="text1"/>
          <w:sz w:val="24"/>
          <w:szCs w:val="24"/>
        </w:rPr>
        <w:t xml:space="preserve">A detailed description of the information tracked within each </w:t>
      </w:r>
      <w:proofErr w:type="gramStart"/>
      <w:r w:rsidRPr="00A069A0">
        <w:rPr>
          <w:rFonts w:ascii="Times New Roman" w:eastAsia="Times New Roman" w:hAnsi="Times New Roman" w:cs="Times New Roman"/>
          <w:color w:val="000000" w:themeColor="text1"/>
          <w:sz w:val="24"/>
          <w:szCs w:val="24"/>
        </w:rPr>
        <w:t>system;</w:t>
      </w:r>
      <w:proofErr w:type="gramEnd"/>
    </w:p>
    <w:p w14:paraId="4566BAD6" w14:textId="77777777" w:rsidR="00B31A4B" w:rsidRPr="00A069A0" w:rsidRDefault="00C94B58" w:rsidP="00655612">
      <w:pPr>
        <w:pStyle w:val="ListParagraph"/>
        <w:numPr>
          <w:ilvl w:val="1"/>
          <w:numId w:val="36"/>
        </w:numPr>
        <w:spacing w:after="0" w:line="240" w:lineRule="auto"/>
        <w:ind w:left="720"/>
        <w:jc w:val="both"/>
        <w:rPr>
          <w:rFonts w:ascii="Times New Roman" w:eastAsia="Times New Roman" w:hAnsi="Times New Roman" w:cs="Times New Roman"/>
          <w:color w:val="000000"/>
          <w:sz w:val="24"/>
          <w:szCs w:val="24"/>
        </w:rPr>
      </w:pPr>
      <w:r w:rsidRPr="00A069A0">
        <w:rPr>
          <w:rFonts w:ascii="Times New Roman" w:eastAsia="Times New Roman" w:hAnsi="Times New Roman" w:cs="Times New Roman"/>
          <w:color w:val="000000" w:themeColor="text1"/>
          <w:sz w:val="24"/>
          <w:szCs w:val="24"/>
        </w:rPr>
        <w:t>The age of the system and any discussion of substantial upgrades that have been made or are planned to the system; and</w:t>
      </w:r>
    </w:p>
    <w:p w14:paraId="6DF7D342" w14:textId="2A060E7E" w:rsidR="00C94B58" w:rsidRPr="00A069A0" w:rsidRDefault="1E0A8196" w:rsidP="00655612">
      <w:pPr>
        <w:pStyle w:val="ListParagraph"/>
        <w:numPr>
          <w:ilvl w:val="1"/>
          <w:numId w:val="36"/>
        </w:numPr>
        <w:spacing w:after="0" w:line="240" w:lineRule="auto"/>
        <w:ind w:left="720"/>
        <w:jc w:val="both"/>
        <w:rPr>
          <w:rFonts w:ascii="Times New Roman" w:eastAsia="Times New Roman" w:hAnsi="Times New Roman" w:cs="Times New Roman"/>
          <w:color w:val="000000"/>
          <w:sz w:val="24"/>
          <w:szCs w:val="24"/>
        </w:rPr>
      </w:pPr>
      <w:r w:rsidRPr="00A069A0">
        <w:rPr>
          <w:rFonts w:ascii="Times New Roman" w:eastAsia="Times New Roman" w:hAnsi="Times New Roman" w:cs="Times New Roman"/>
          <w:color w:val="000000" w:themeColor="text1"/>
          <w:sz w:val="24"/>
          <w:szCs w:val="24"/>
        </w:rPr>
        <w:t>Whether each system is publicly accessible, in whole or in part.</w:t>
      </w:r>
    </w:p>
    <w:p w14:paraId="4F8D4EB5" w14:textId="0EBCAB6C" w:rsidR="1E0A8196" w:rsidRPr="00A069A0" w:rsidRDefault="1E0A8196" w:rsidP="1E0A8196">
      <w:pPr>
        <w:spacing w:after="0" w:line="240" w:lineRule="auto"/>
        <w:jc w:val="both"/>
        <w:rPr>
          <w:rFonts w:ascii="Times New Roman" w:eastAsia="Times New Roman" w:hAnsi="Times New Roman" w:cs="Times New Roman"/>
          <w:color w:val="000000" w:themeColor="text1"/>
          <w:sz w:val="24"/>
          <w:szCs w:val="24"/>
        </w:rPr>
      </w:pPr>
    </w:p>
    <w:p w14:paraId="42C09507" w14:textId="09AC5EA7" w:rsidR="1E0A8196" w:rsidRPr="00A069A0" w:rsidRDefault="1E0A8196" w:rsidP="1E0A8196">
      <w:pPr>
        <w:spacing w:after="0" w:line="240" w:lineRule="auto"/>
        <w:ind w:left="-432" w:firstLine="720"/>
        <w:jc w:val="both"/>
        <w:rPr>
          <w:rFonts w:ascii="Times New Roman" w:eastAsia="Times New Roman" w:hAnsi="Times New Roman" w:cs="Times New Roman"/>
          <w:sz w:val="24"/>
          <w:szCs w:val="24"/>
        </w:rPr>
      </w:pPr>
      <w:r w:rsidRPr="00A069A0">
        <w:rPr>
          <w:rFonts w:ascii="Times New Roman" w:eastAsia="Times New Roman" w:hAnsi="Times New Roman" w:cs="Times New Roman"/>
          <w:color w:val="4F81BC"/>
          <w:sz w:val="24"/>
          <w:szCs w:val="24"/>
        </w:rPr>
        <w:t xml:space="preserve">See Attachment </w:t>
      </w:r>
      <w:r w:rsidR="00933DA1" w:rsidRPr="00A069A0">
        <w:rPr>
          <w:rFonts w:ascii="Times New Roman" w:eastAsia="Times New Roman" w:hAnsi="Times New Roman" w:cs="Times New Roman"/>
          <w:color w:val="4F81BC"/>
          <w:sz w:val="24"/>
          <w:szCs w:val="24"/>
        </w:rPr>
        <w:t>V</w:t>
      </w:r>
      <w:r w:rsidR="007F4035" w:rsidRPr="00A069A0">
        <w:rPr>
          <w:rFonts w:ascii="Times New Roman" w:eastAsia="Times New Roman" w:hAnsi="Times New Roman" w:cs="Times New Roman"/>
          <w:color w:val="4F81BC"/>
          <w:sz w:val="24"/>
          <w:szCs w:val="24"/>
        </w:rPr>
        <w:t xml:space="preserve"> for electronic databases</w:t>
      </w:r>
      <w:r w:rsidRPr="00A069A0">
        <w:rPr>
          <w:rFonts w:ascii="Times New Roman" w:eastAsia="Times New Roman" w:hAnsi="Times New Roman" w:cs="Times New Roman"/>
          <w:color w:val="4F81BC"/>
          <w:sz w:val="24"/>
          <w:szCs w:val="24"/>
        </w:rPr>
        <w:t>.</w:t>
      </w:r>
    </w:p>
    <w:p w14:paraId="4B8DDBF4" w14:textId="77777777" w:rsidR="00B058DD" w:rsidRPr="00A069A0" w:rsidRDefault="00B058DD" w:rsidP="004962B1">
      <w:pPr>
        <w:spacing w:after="0" w:line="240" w:lineRule="auto"/>
        <w:ind w:hanging="720"/>
        <w:contextualSpacing/>
        <w:jc w:val="both"/>
        <w:rPr>
          <w:rFonts w:ascii="Times New Roman" w:eastAsia="Times New Roman" w:hAnsi="Times New Roman" w:cs="Times New Roman"/>
          <w:sz w:val="24"/>
          <w:szCs w:val="24"/>
        </w:rPr>
      </w:pPr>
    </w:p>
    <w:p w14:paraId="323309EA" w14:textId="0590F1AE" w:rsidR="00C94B58" w:rsidRPr="00A21F57" w:rsidRDefault="1E0A8196" w:rsidP="00FD1481">
      <w:pPr>
        <w:pStyle w:val="ListParagraph"/>
        <w:numPr>
          <w:ilvl w:val="0"/>
          <w:numId w:val="36"/>
        </w:numPr>
        <w:spacing w:after="0" w:line="240" w:lineRule="auto"/>
        <w:contextualSpacing w:val="0"/>
        <w:jc w:val="both"/>
        <w:rPr>
          <w:rFonts w:ascii="Times New Roman" w:eastAsia="Times New Roman" w:hAnsi="Times New Roman" w:cs="Times New Roman"/>
          <w:b/>
          <w:bCs/>
          <w:sz w:val="24"/>
          <w:szCs w:val="24"/>
        </w:rPr>
      </w:pPr>
      <w:r w:rsidRPr="00A21F57">
        <w:rPr>
          <w:rFonts w:ascii="Times New Roman" w:eastAsia="Times New Roman" w:hAnsi="Times New Roman" w:cs="Times New Roman"/>
          <w:color w:val="000000" w:themeColor="text1"/>
          <w:sz w:val="24"/>
          <w:szCs w:val="24"/>
        </w:rPr>
        <w:t xml:space="preserve">Please provide a detailed description of any new technology acquired by the Office in Fiscal Year 2024 and Fiscal Year 2025, to date, including the cost and its purpose. Please explain if there </w:t>
      </w:r>
      <w:proofErr w:type="gramStart"/>
      <w:r w:rsidRPr="00A21F57">
        <w:rPr>
          <w:rFonts w:ascii="Times New Roman" w:eastAsia="Times New Roman" w:hAnsi="Times New Roman" w:cs="Times New Roman"/>
          <w:color w:val="000000" w:themeColor="text1"/>
          <w:sz w:val="24"/>
          <w:szCs w:val="24"/>
        </w:rPr>
        <w:t>have there</w:t>
      </w:r>
      <w:proofErr w:type="gramEnd"/>
      <w:r w:rsidRPr="00A21F57">
        <w:rPr>
          <w:rFonts w:ascii="Times New Roman" w:eastAsia="Times New Roman" w:hAnsi="Times New Roman" w:cs="Times New Roman"/>
          <w:color w:val="000000" w:themeColor="text1"/>
          <w:sz w:val="24"/>
          <w:szCs w:val="24"/>
        </w:rPr>
        <w:t xml:space="preserve"> been any issues with implementation</w:t>
      </w:r>
      <w:r w:rsidRPr="00A21F57">
        <w:rPr>
          <w:rFonts w:ascii="Times New Roman" w:eastAsia="Times New Roman" w:hAnsi="Times New Roman" w:cs="Times New Roman"/>
          <w:sz w:val="24"/>
          <w:szCs w:val="24"/>
        </w:rPr>
        <w:t xml:space="preserve">. </w:t>
      </w:r>
    </w:p>
    <w:p w14:paraId="352260D9" w14:textId="77777777" w:rsidR="00FD1481" w:rsidRPr="00FD1481" w:rsidRDefault="00FD1481" w:rsidP="00406F70">
      <w:pPr>
        <w:pStyle w:val="ListParagraph"/>
        <w:spacing w:after="0" w:line="240" w:lineRule="auto"/>
        <w:ind w:left="360"/>
        <w:contextualSpacing w:val="0"/>
        <w:jc w:val="both"/>
        <w:rPr>
          <w:rFonts w:ascii="Times New Roman" w:eastAsia="Times New Roman" w:hAnsi="Times New Roman" w:cs="Times New Roman"/>
          <w:b/>
          <w:bCs/>
          <w:sz w:val="24"/>
          <w:szCs w:val="24"/>
        </w:rPr>
      </w:pPr>
    </w:p>
    <w:p w14:paraId="72B5F855" w14:textId="39497B17" w:rsidR="40CEF518" w:rsidRDefault="1E0A8196" w:rsidP="00406F70">
      <w:pPr>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In Fiscal Year 2024, the Office successfully transitioned to Microsoft Intune </w:t>
      </w:r>
      <w:r w:rsidR="009F063D">
        <w:rPr>
          <w:rFonts w:ascii="Times New Roman" w:eastAsia="Times New Roman" w:hAnsi="Times New Roman" w:cs="Times New Roman"/>
          <w:color w:val="4F81BC"/>
          <w:sz w:val="24"/>
          <w:szCs w:val="24"/>
        </w:rPr>
        <w:t xml:space="preserve">to manage </w:t>
      </w:r>
      <w:r w:rsidRPr="00A069A0">
        <w:rPr>
          <w:rFonts w:ascii="Times New Roman" w:eastAsia="Times New Roman" w:hAnsi="Times New Roman" w:cs="Times New Roman"/>
          <w:color w:val="4F81BC"/>
          <w:sz w:val="24"/>
          <w:szCs w:val="24"/>
        </w:rPr>
        <w:t xml:space="preserve">mobile devices. Intune provides a cloud-based solution for mobile device management (MDM), enhancing the security and efficiency of OLG’s mobile device infrastructure. This technology, implemented at no cost to OLG as part of OCTO’s existing platform, has streamlined </w:t>
      </w:r>
      <w:r w:rsidR="00AE46C4">
        <w:rPr>
          <w:rFonts w:ascii="Times New Roman" w:eastAsia="Times New Roman" w:hAnsi="Times New Roman" w:cs="Times New Roman"/>
          <w:color w:val="4F81BC"/>
          <w:sz w:val="24"/>
          <w:szCs w:val="24"/>
        </w:rPr>
        <w:t>device management</w:t>
      </w:r>
      <w:r w:rsidRPr="00A069A0">
        <w:rPr>
          <w:rFonts w:ascii="Times New Roman" w:eastAsia="Times New Roman" w:hAnsi="Times New Roman" w:cs="Times New Roman"/>
          <w:color w:val="4F81BC"/>
          <w:sz w:val="24"/>
          <w:szCs w:val="24"/>
        </w:rPr>
        <w:t>, ensuring compliance with security policies and improving the end-user experience. The implementation of Intune was seamless, with no significant issues encountered during deployment.</w:t>
      </w:r>
    </w:p>
    <w:p w14:paraId="0310E94B" w14:textId="77777777" w:rsidR="00406F70" w:rsidRPr="00A069A0" w:rsidRDefault="00406F70" w:rsidP="004253EC">
      <w:pPr>
        <w:spacing w:after="0" w:line="240" w:lineRule="auto"/>
        <w:ind w:left="360"/>
        <w:jc w:val="both"/>
        <w:rPr>
          <w:rFonts w:ascii="Times New Roman" w:eastAsia="Times New Roman" w:hAnsi="Times New Roman" w:cs="Times New Roman"/>
          <w:color w:val="4F81BC"/>
          <w:sz w:val="24"/>
          <w:szCs w:val="24"/>
        </w:rPr>
      </w:pPr>
    </w:p>
    <w:p w14:paraId="0E122152" w14:textId="1E9FB485" w:rsidR="40CEF518" w:rsidRDefault="1E0A8196" w:rsidP="004253EC">
      <w:pPr>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For Fiscal Year 2025, OLG is advancing its technology infrastructure with two key initiatives:</w:t>
      </w:r>
    </w:p>
    <w:p w14:paraId="71015D59" w14:textId="77777777" w:rsidR="00FD1481" w:rsidRDefault="00FD1481" w:rsidP="004253EC">
      <w:pPr>
        <w:spacing w:after="0" w:line="240" w:lineRule="auto"/>
        <w:ind w:left="360"/>
        <w:jc w:val="both"/>
        <w:rPr>
          <w:rFonts w:ascii="Times New Roman" w:eastAsia="Times New Roman" w:hAnsi="Times New Roman" w:cs="Times New Roman"/>
          <w:color w:val="4F81BC"/>
          <w:sz w:val="24"/>
          <w:szCs w:val="24"/>
        </w:rPr>
      </w:pPr>
    </w:p>
    <w:p w14:paraId="66F5C088" w14:textId="3C5395CB" w:rsidR="40CEF518" w:rsidRPr="00A069A0" w:rsidRDefault="1E0A8196" w:rsidP="004253EC">
      <w:pPr>
        <w:pStyle w:val="ListParagraph"/>
        <w:numPr>
          <w:ilvl w:val="0"/>
          <w:numId w:val="34"/>
        </w:numPr>
        <w:spacing w:after="0" w:line="240" w:lineRule="auto"/>
        <w:contextualSpacing w:val="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Tanium Implementation (Security and Patch Management):</w:t>
      </w:r>
    </w:p>
    <w:p w14:paraId="2F23F5C2" w14:textId="34611989" w:rsidR="40CEF518" w:rsidRPr="00A069A0" w:rsidRDefault="1E0A8196" w:rsidP="004253EC">
      <w:pPr>
        <w:numPr>
          <w:ilvl w:val="0"/>
          <w:numId w:val="34"/>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In FY 2025, OLG is adopting Tanium to improve the security posture and streamline patch management across all laptops and servers. Tanium offers real-time visibility and control over endpoints, enabling faster identification and remediation of vulnerabilities. Like Intune, the Tanium platform is being leveraged through OCTO at zero cost to OLG. The implementation is currently underway, with no reported issues to date. This strategic move aims to strengthen OLG’s cybersecurity framework and ensure operational resilience.</w:t>
      </w:r>
    </w:p>
    <w:p w14:paraId="3995997D" w14:textId="61FC7EBB" w:rsidR="40CEF518" w:rsidRDefault="1E0A8196" w:rsidP="004253EC">
      <w:pPr>
        <w:pStyle w:val="ListParagraph"/>
        <w:numPr>
          <w:ilvl w:val="0"/>
          <w:numId w:val="34"/>
        </w:numPr>
        <w:spacing w:after="0" w:line="240" w:lineRule="auto"/>
        <w:contextualSpacing w:val="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Atlassian JIRA Deployment (Service Requests, Asset Management, and Workflow):</w:t>
      </w:r>
    </w:p>
    <w:p w14:paraId="2A6DF0B5" w14:textId="42703973" w:rsidR="40CEF518" w:rsidRPr="00C31FFA" w:rsidRDefault="1E0A8196" w:rsidP="00C31FFA">
      <w:pPr>
        <w:pStyle w:val="ListParagraph"/>
        <w:numPr>
          <w:ilvl w:val="0"/>
          <w:numId w:val="34"/>
        </w:numPr>
        <w:spacing w:after="0" w:line="240" w:lineRule="auto"/>
        <w:jc w:val="both"/>
        <w:rPr>
          <w:rFonts w:ascii="Times New Roman" w:eastAsia="Times New Roman" w:hAnsi="Times New Roman" w:cs="Times New Roman"/>
          <w:color w:val="4F81BC"/>
          <w:sz w:val="24"/>
          <w:szCs w:val="24"/>
        </w:rPr>
      </w:pPr>
      <w:r w:rsidRPr="00C31FFA">
        <w:rPr>
          <w:rFonts w:ascii="Times New Roman" w:eastAsia="Times New Roman" w:hAnsi="Times New Roman" w:cs="Times New Roman"/>
          <w:color w:val="4F81BC"/>
          <w:sz w:val="24"/>
          <w:szCs w:val="24"/>
        </w:rPr>
        <w:t>The implementation of Atlassian JIRA is scheduled for completion in the first half of FY 2025. JIRA will serve as a centralized platform for managing service requests, asset tracking, and business process workflows across multiple departments. This system will enhance transparency, accountability, and collaboration while supporting OLG’s ongoing efforts to streamline operational processes. The annual cost for JIRA is projected to be approximately $25,000. Preparatory work is already underway, with no significant challenges anticipated during its rollout.</w:t>
      </w:r>
    </w:p>
    <w:p w14:paraId="596CEB71" w14:textId="77777777" w:rsidR="00FD1481" w:rsidRPr="00A069A0" w:rsidRDefault="00FD1481" w:rsidP="004253EC">
      <w:pPr>
        <w:spacing w:after="0" w:line="240" w:lineRule="auto"/>
        <w:ind w:left="360"/>
        <w:rPr>
          <w:rFonts w:ascii="Times New Roman" w:eastAsia="Times New Roman" w:hAnsi="Times New Roman" w:cs="Times New Roman"/>
          <w:color w:val="4F81BC"/>
          <w:sz w:val="24"/>
          <w:szCs w:val="24"/>
        </w:rPr>
      </w:pPr>
    </w:p>
    <w:p w14:paraId="1CC9CD49" w14:textId="2509D72F" w:rsidR="00433D7D" w:rsidRPr="009E5C5C" w:rsidRDefault="00C94B58" w:rsidP="004253EC">
      <w:pPr>
        <w:pStyle w:val="ListParagraph"/>
        <w:numPr>
          <w:ilvl w:val="0"/>
          <w:numId w:val="36"/>
        </w:numPr>
        <w:tabs>
          <w:tab w:val="left" w:pos="990"/>
        </w:tabs>
        <w:spacing w:after="0" w:line="240" w:lineRule="auto"/>
        <w:jc w:val="both"/>
        <w:rPr>
          <w:rFonts w:ascii="Times New Roman" w:eastAsia="Times New Roman" w:hAnsi="Times New Roman" w:cs="Times New Roman"/>
          <w:sz w:val="24"/>
          <w:szCs w:val="24"/>
        </w:rPr>
      </w:pPr>
      <w:r w:rsidRPr="009E5C5C">
        <w:rPr>
          <w:rFonts w:ascii="Times New Roman" w:eastAsia="Times New Roman" w:hAnsi="Times New Roman" w:cs="Times New Roman"/>
          <w:color w:val="000000" w:themeColor="text1"/>
          <w:sz w:val="24"/>
          <w:szCs w:val="24"/>
        </w:rPr>
        <w:t>Please describe any</w:t>
      </w:r>
      <w:r w:rsidR="00EF37B4" w:rsidRPr="009E5C5C">
        <w:rPr>
          <w:rFonts w:ascii="Times New Roman" w:eastAsia="Times New Roman" w:hAnsi="Times New Roman" w:cs="Times New Roman"/>
          <w:color w:val="000000" w:themeColor="text1"/>
          <w:sz w:val="24"/>
          <w:szCs w:val="24"/>
        </w:rPr>
        <w:t xml:space="preserve"> efforts by the </w:t>
      </w:r>
      <w:r w:rsidR="00613F31" w:rsidRPr="009E5C5C">
        <w:rPr>
          <w:rFonts w:ascii="Times New Roman" w:eastAsia="Times New Roman" w:hAnsi="Times New Roman" w:cs="Times New Roman"/>
          <w:color w:val="000000" w:themeColor="text1"/>
          <w:sz w:val="24"/>
          <w:szCs w:val="24"/>
        </w:rPr>
        <w:t>Office</w:t>
      </w:r>
      <w:r w:rsidRPr="009E5C5C">
        <w:rPr>
          <w:rFonts w:ascii="Times New Roman" w:eastAsia="Times New Roman" w:hAnsi="Times New Roman" w:cs="Times New Roman"/>
          <w:color w:val="000000" w:themeColor="text1"/>
          <w:sz w:val="24"/>
          <w:szCs w:val="24"/>
        </w:rPr>
        <w:t xml:space="preserve"> in Fiscal Year </w:t>
      </w:r>
      <w:r w:rsidR="00EF37B4" w:rsidRPr="009E5C5C">
        <w:rPr>
          <w:rFonts w:ascii="Times New Roman" w:eastAsia="Times New Roman" w:hAnsi="Times New Roman" w:cs="Times New Roman"/>
          <w:color w:val="000000" w:themeColor="text1"/>
          <w:sz w:val="24"/>
          <w:szCs w:val="24"/>
        </w:rPr>
        <w:t>202</w:t>
      </w:r>
      <w:r w:rsidR="003F196E" w:rsidRPr="009E5C5C">
        <w:rPr>
          <w:rFonts w:ascii="Times New Roman" w:eastAsia="Times New Roman" w:hAnsi="Times New Roman" w:cs="Times New Roman"/>
          <w:color w:val="000000" w:themeColor="text1"/>
          <w:sz w:val="24"/>
          <w:szCs w:val="24"/>
        </w:rPr>
        <w:t>4</w:t>
      </w:r>
      <w:r w:rsidR="00EF37B4" w:rsidRPr="009E5C5C">
        <w:rPr>
          <w:rFonts w:ascii="Times New Roman" w:eastAsia="Times New Roman" w:hAnsi="Times New Roman" w:cs="Times New Roman"/>
          <w:color w:val="000000" w:themeColor="text1"/>
          <w:sz w:val="24"/>
          <w:szCs w:val="24"/>
        </w:rPr>
        <w:t xml:space="preserve"> </w:t>
      </w:r>
      <w:r w:rsidRPr="009E5C5C">
        <w:rPr>
          <w:rFonts w:ascii="Times New Roman" w:eastAsia="Times New Roman" w:hAnsi="Times New Roman" w:cs="Times New Roman"/>
          <w:color w:val="000000" w:themeColor="text1"/>
          <w:sz w:val="24"/>
          <w:szCs w:val="24"/>
        </w:rPr>
        <w:t xml:space="preserve">and Fiscal Year </w:t>
      </w:r>
      <w:r w:rsidR="00EF37B4" w:rsidRPr="009E5C5C">
        <w:rPr>
          <w:rFonts w:ascii="Times New Roman" w:eastAsia="Times New Roman" w:hAnsi="Times New Roman" w:cs="Times New Roman"/>
          <w:color w:val="000000" w:themeColor="text1"/>
          <w:sz w:val="24"/>
          <w:szCs w:val="24"/>
        </w:rPr>
        <w:t>202</w:t>
      </w:r>
      <w:r w:rsidR="003F196E" w:rsidRPr="009E5C5C">
        <w:rPr>
          <w:rFonts w:ascii="Times New Roman" w:eastAsia="Times New Roman" w:hAnsi="Times New Roman" w:cs="Times New Roman"/>
          <w:color w:val="000000" w:themeColor="text1"/>
          <w:sz w:val="24"/>
          <w:szCs w:val="24"/>
        </w:rPr>
        <w:t>5</w:t>
      </w:r>
      <w:r w:rsidRPr="009E5C5C">
        <w:rPr>
          <w:rFonts w:ascii="Times New Roman" w:eastAsia="Times New Roman" w:hAnsi="Times New Roman" w:cs="Times New Roman"/>
          <w:color w:val="000000" w:themeColor="text1"/>
          <w:sz w:val="24"/>
          <w:szCs w:val="24"/>
        </w:rPr>
        <w:t xml:space="preserve">, to date, to improve the transparency of </w:t>
      </w:r>
      <w:r w:rsidR="00613F31" w:rsidRPr="009E5C5C">
        <w:rPr>
          <w:rFonts w:ascii="Times New Roman" w:eastAsia="Times New Roman" w:hAnsi="Times New Roman" w:cs="Times New Roman"/>
          <w:color w:val="000000" w:themeColor="text1"/>
          <w:sz w:val="24"/>
          <w:szCs w:val="24"/>
        </w:rPr>
        <w:t>Office</w:t>
      </w:r>
      <w:r w:rsidRPr="009E5C5C">
        <w:rPr>
          <w:rFonts w:ascii="Times New Roman" w:eastAsia="Times New Roman" w:hAnsi="Times New Roman" w:cs="Times New Roman"/>
          <w:color w:val="000000" w:themeColor="text1"/>
          <w:sz w:val="24"/>
          <w:szCs w:val="24"/>
        </w:rPr>
        <w:t xml:space="preserve"> operations. </w:t>
      </w:r>
    </w:p>
    <w:p w14:paraId="631A0A9C" w14:textId="77777777" w:rsidR="00E0162A" w:rsidRPr="00A069A0" w:rsidRDefault="00E0162A" w:rsidP="004253EC">
      <w:pPr>
        <w:tabs>
          <w:tab w:val="left" w:pos="990"/>
        </w:tabs>
        <w:spacing w:after="0" w:line="240" w:lineRule="auto"/>
        <w:jc w:val="both"/>
        <w:rPr>
          <w:rFonts w:ascii="Times New Roman" w:eastAsia="Times New Roman" w:hAnsi="Times New Roman" w:cs="Times New Roman"/>
          <w:sz w:val="24"/>
          <w:szCs w:val="24"/>
        </w:rPr>
      </w:pPr>
    </w:p>
    <w:p w14:paraId="2C36A368" w14:textId="5BBCD3D8" w:rsidR="004940F9" w:rsidRPr="00A069A0" w:rsidRDefault="009E5C5C" w:rsidP="004253EC">
      <w:pPr>
        <w:pStyle w:val="ListParagraph"/>
        <w:tabs>
          <w:tab w:val="left" w:pos="360"/>
        </w:tabs>
        <w:spacing w:after="0" w:line="240" w:lineRule="auto"/>
        <w:ind w:left="360"/>
        <w:jc w:val="both"/>
        <w:rPr>
          <w:rFonts w:ascii="Times New Roman" w:eastAsia="Times New Roman" w:hAnsi="Times New Roman" w:cs="Times New Roman"/>
          <w:color w:val="4F81BC"/>
          <w:sz w:val="24"/>
          <w:szCs w:val="24"/>
        </w:rPr>
      </w:pPr>
      <w:r>
        <w:rPr>
          <w:rFonts w:ascii="Times New Roman" w:eastAsia="Times New Roman" w:hAnsi="Times New Roman" w:cs="Times New Roman"/>
          <w:color w:val="4F81BC"/>
          <w:sz w:val="24"/>
          <w:szCs w:val="24"/>
        </w:rPr>
        <w:t>We have</w:t>
      </w:r>
      <w:r w:rsidR="0EBF88A1" w:rsidRPr="00A069A0">
        <w:rPr>
          <w:rFonts w:ascii="Times New Roman" w:eastAsia="Times New Roman" w:hAnsi="Times New Roman" w:cs="Times New Roman"/>
          <w:color w:val="4F81BC"/>
          <w:sz w:val="24"/>
          <w:szCs w:val="24"/>
        </w:rPr>
        <w:t xml:space="preserve"> made enhancements to </w:t>
      </w:r>
      <w:r>
        <w:rPr>
          <w:rFonts w:ascii="Times New Roman" w:eastAsia="Times New Roman" w:hAnsi="Times New Roman" w:cs="Times New Roman"/>
          <w:color w:val="4F81BC"/>
          <w:sz w:val="24"/>
          <w:szCs w:val="24"/>
        </w:rPr>
        <w:t>our</w:t>
      </w:r>
      <w:r w:rsidRPr="00A069A0">
        <w:rPr>
          <w:rFonts w:ascii="Times New Roman" w:eastAsia="Times New Roman" w:hAnsi="Times New Roman" w:cs="Times New Roman"/>
          <w:color w:val="4F81BC"/>
          <w:sz w:val="24"/>
          <w:szCs w:val="24"/>
        </w:rPr>
        <w:t xml:space="preserve"> </w:t>
      </w:r>
      <w:r w:rsidR="0EBF88A1" w:rsidRPr="00A069A0">
        <w:rPr>
          <w:rFonts w:ascii="Times New Roman" w:eastAsia="Times New Roman" w:hAnsi="Times New Roman" w:cs="Times New Roman"/>
          <w:color w:val="4F81BC"/>
          <w:sz w:val="24"/>
          <w:szCs w:val="24"/>
        </w:rPr>
        <w:t xml:space="preserve">website, </w:t>
      </w:r>
      <w:r w:rsidR="2FE646B7" w:rsidRPr="00A069A0">
        <w:rPr>
          <w:rFonts w:ascii="Times New Roman" w:eastAsia="Times New Roman" w:hAnsi="Times New Roman" w:cs="Times New Roman"/>
          <w:color w:val="4F81BC"/>
          <w:sz w:val="24"/>
          <w:szCs w:val="24"/>
        </w:rPr>
        <w:t>communication channels (e.g., email and text)</w:t>
      </w:r>
      <w:r>
        <w:rPr>
          <w:rFonts w:ascii="Times New Roman" w:eastAsia="Times New Roman" w:hAnsi="Times New Roman" w:cs="Times New Roman"/>
          <w:color w:val="4F81BC"/>
          <w:sz w:val="24"/>
          <w:szCs w:val="24"/>
        </w:rPr>
        <w:t>,</w:t>
      </w:r>
      <w:r w:rsidR="2FE646B7" w:rsidRPr="00A069A0">
        <w:rPr>
          <w:rFonts w:ascii="Times New Roman" w:eastAsia="Times New Roman" w:hAnsi="Times New Roman" w:cs="Times New Roman"/>
          <w:color w:val="4F81BC"/>
          <w:sz w:val="24"/>
          <w:szCs w:val="24"/>
        </w:rPr>
        <w:t xml:space="preserve"> and agency</w:t>
      </w:r>
      <w:r w:rsidR="0EBF88A1" w:rsidRPr="00A069A0">
        <w:rPr>
          <w:rFonts w:ascii="Times New Roman" w:eastAsia="Times New Roman" w:hAnsi="Times New Roman" w:cs="Times New Roman"/>
          <w:color w:val="4F81BC"/>
          <w:sz w:val="24"/>
          <w:szCs w:val="24"/>
        </w:rPr>
        <w:t xml:space="preserve"> meetings to improve transparency. The following are examples: </w:t>
      </w:r>
    </w:p>
    <w:p w14:paraId="2973A2E8" w14:textId="6B8D49CB" w:rsidR="7BF778F9" w:rsidRPr="00A069A0" w:rsidRDefault="7BF778F9" w:rsidP="004253EC">
      <w:pPr>
        <w:pStyle w:val="ListParagraph"/>
        <w:tabs>
          <w:tab w:val="left" w:pos="360"/>
        </w:tabs>
        <w:spacing w:after="0" w:line="240" w:lineRule="auto"/>
        <w:ind w:left="360"/>
        <w:jc w:val="both"/>
        <w:rPr>
          <w:rFonts w:ascii="Times New Roman" w:eastAsia="Times New Roman" w:hAnsi="Times New Roman" w:cs="Times New Roman"/>
          <w:color w:val="4F81BC"/>
          <w:sz w:val="24"/>
          <w:szCs w:val="24"/>
        </w:rPr>
      </w:pPr>
    </w:p>
    <w:p w14:paraId="154FB738" w14:textId="15506975" w:rsidR="0EBF88A1" w:rsidRPr="00A069A0" w:rsidRDefault="0EBF88A1" w:rsidP="004253EC">
      <w:pPr>
        <w:pStyle w:val="ListParagraph"/>
        <w:numPr>
          <w:ilvl w:val="0"/>
          <w:numId w:val="1"/>
        </w:numPr>
        <w:tabs>
          <w:tab w:val="left" w:pos="360"/>
        </w:tabs>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Semi-annually, </w:t>
      </w:r>
      <w:r w:rsidR="00FD148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holds an “All Hands” in-person meeting where employees receive a presentation on the overall status of Office operations and detailed presentations by senior management on sales, marketing, regulation, information technology, finance, and other related topics. The purpose of these meetings </w:t>
      </w:r>
      <w:r w:rsidR="00FD1481" w:rsidRPr="00A069A0">
        <w:rPr>
          <w:rFonts w:ascii="Times New Roman" w:eastAsia="Times New Roman" w:hAnsi="Times New Roman" w:cs="Times New Roman"/>
          <w:color w:val="4F81BC"/>
          <w:sz w:val="24"/>
          <w:szCs w:val="24"/>
        </w:rPr>
        <w:t>is</w:t>
      </w:r>
      <w:r w:rsidRPr="00A069A0">
        <w:rPr>
          <w:rFonts w:ascii="Times New Roman" w:eastAsia="Times New Roman" w:hAnsi="Times New Roman" w:cs="Times New Roman"/>
          <w:color w:val="4F81BC"/>
          <w:sz w:val="24"/>
          <w:szCs w:val="24"/>
        </w:rPr>
        <w:t xml:space="preserve"> to keep employees informed of operations.</w:t>
      </w:r>
    </w:p>
    <w:p w14:paraId="64ADD8E5" w14:textId="4974C453" w:rsidR="437D2961" w:rsidRPr="00A069A0" w:rsidRDefault="437D2961" w:rsidP="004253EC">
      <w:pPr>
        <w:pStyle w:val="ListParagraph"/>
        <w:tabs>
          <w:tab w:val="left" w:pos="360"/>
        </w:tabs>
        <w:spacing w:after="0" w:line="240" w:lineRule="auto"/>
        <w:jc w:val="both"/>
        <w:rPr>
          <w:rFonts w:ascii="Times New Roman" w:eastAsia="Times New Roman" w:hAnsi="Times New Roman" w:cs="Times New Roman"/>
          <w:color w:val="4F81BC"/>
          <w:sz w:val="24"/>
          <w:szCs w:val="24"/>
        </w:rPr>
      </w:pPr>
    </w:p>
    <w:p w14:paraId="76FFD63D" w14:textId="0C0CD4D1" w:rsidR="2778E659" w:rsidRPr="00A069A0" w:rsidRDefault="004C4E98" w:rsidP="004253EC">
      <w:pPr>
        <w:pStyle w:val="ListParagraph"/>
        <w:numPr>
          <w:ilvl w:val="0"/>
          <w:numId w:val="1"/>
        </w:numPr>
        <w:tabs>
          <w:tab w:val="left" w:pos="360"/>
        </w:tabs>
        <w:spacing w:after="0" w:line="240" w:lineRule="auto"/>
        <w:ind w:left="720"/>
        <w:jc w:val="both"/>
        <w:rPr>
          <w:rFonts w:ascii="Times New Roman" w:eastAsia="Times New Roman" w:hAnsi="Times New Roman" w:cs="Times New Roman"/>
          <w:color w:val="4F81BC"/>
          <w:sz w:val="24"/>
          <w:szCs w:val="24"/>
        </w:rPr>
      </w:pPr>
      <w:r>
        <w:rPr>
          <w:rFonts w:ascii="Times New Roman" w:eastAsia="Times New Roman" w:hAnsi="Times New Roman" w:cs="Times New Roman"/>
          <w:color w:val="4F81BC"/>
          <w:sz w:val="24"/>
          <w:szCs w:val="24"/>
        </w:rPr>
        <w:t>To improve</w:t>
      </w:r>
      <w:r w:rsidR="2778E659" w:rsidRPr="00A069A0">
        <w:rPr>
          <w:rFonts w:ascii="Times New Roman" w:eastAsia="Times New Roman" w:hAnsi="Times New Roman" w:cs="Times New Roman"/>
          <w:color w:val="4F81BC"/>
          <w:sz w:val="24"/>
          <w:szCs w:val="24"/>
        </w:rPr>
        <w:t xml:space="preserve"> engagement and awareness of all employees about the interim results and activities of OLG </w:t>
      </w:r>
      <w:r w:rsidR="3BC7B81A" w:rsidRPr="00A069A0">
        <w:rPr>
          <w:rFonts w:ascii="Times New Roman" w:eastAsia="Times New Roman" w:hAnsi="Times New Roman" w:cs="Times New Roman"/>
          <w:color w:val="4F81BC"/>
          <w:sz w:val="24"/>
          <w:szCs w:val="24"/>
        </w:rPr>
        <w:t>i</w:t>
      </w:r>
      <w:r w:rsidR="2778E659" w:rsidRPr="00A069A0">
        <w:rPr>
          <w:rFonts w:ascii="Times New Roman" w:eastAsia="Times New Roman" w:hAnsi="Times New Roman" w:cs="Times New Roman"/>
          <w:color w:val="4F81BC"/>
          <w:sz w:val="24"/>
          <w:szCs w:val="24"/>
        </w:rPr>
        <w:t>n FY 2024</w:t>
      </w:r>
      <w:r w:rsidR="00EC4DCA">
        <w:rPr>
          <w:rFonts w:ascii="Times New Roman" w:eastAsia="Times New Roman" w:hAnsi="Times New Roman" w:cs="Times New Roman"/>
          <w:color w:val="4F81BC"/>
          <w:sz w:val="24"/>
          <w:szCs w:val="24"/>
        </w:rPr>
        <w:t xml:space="preserve">, OLG </w:t>
      </w:r>
      <w:r w:rsidR="2778E659" w:rsidRPr="00A069A0">
        <w:rPr>
          <w:rFonts w:ascii="Times New Roman" w:eastAsia="Times New Roman" w:hAnsi="Times New Roman" w:cs="Times New Roman"/>
          <w:color w:val="4F81BC"/>
          <w:sz w:val="24"/>
          <w:szCs w:val="24"/>
        </w:rPr>
        <w:t xml:space="preserve">initiated </w:t>
      </w:r>
      <w:r w:rsidR="00642D38">
        <w:rPr>
          <w:rFonts w:ascii="Times New Roman" w:eastAsia="Times New Roman" w:hAnsi="Times New Roman" w:cs="Times New Roman"/>
          <w:color w:val="4F81BC"/>
          <w:sz w:val="24"/>
          <w:szCs w:val="24"/>
        </w:rPr>
        <w:t xml:space="preserve">a </w:t>
      </w:r>
      <w:r w:rsidR="2778E659" w:rsidRPr="00A069A0">
        <w:rPr>
          <w:rFonts w:ascii="Times New Roman" w:eastAsia="Times New Roman" w:hAnsi="Times New Roman" w:cs="Times New Roman"/>
          <w:color w:val="4F81BC"/>
          <w:sz w:val="24"/>
          <w:szCs w:val="24"/>
        </w:rPr>
        <w:t>monthly Executive Le</w:t>
      </w:r>
      <w:r w:rsidR="2FC846FB" w:rsidRPr="00A069A0">
        <w:rPr>
          <w:rFonts w:ascii="Times New Roman" w:eastAsia="Times New Roman" w:hAnsi="Times New Roman" w:cs="Times New Roman"/>
          <w:color w:val="4F81BC"/>
          <w:sz w:val="24"/>
          <w:szCs w:val="24"/>
        </w:rPr>
        <w:t>tter to share overall OLG results</w:t>
      </w:r>
      <w:r w:rsidR="4DC2DA9B" w:rsidRPr="00A069A0">
        <w:rPr>
          <w:rFonts w:ascii="Times New Roman" w:eastAsia="Times New Roman" w:hAnsi="Times New Roman" w:cs="Times New Roman"/>
          <w:color w:val="4F81BC"/>
          <w:sz w:val="24"/>
          <w:szCs w:val="24"/>
        </w:rPr>
        <w:t xml:space="preserve"> </w:t>
      </w:r>
      <w:r w:rsidR="00642D38">
        <w:rPr>
          <w:rFonts w:ascii="Times New Roman" w:eastAsia="Times New Roman" w:hAnsi="Times New Roman" w:cs="Times New Roman"/>
          <w:color w:val="4F81BC"/>
          <w:sz w:val="24"/>
          <w:szCs w:val="24"/>
        </w:rPr>
        <w:t>versus</w:t>
      </w:r>
      <w:r w:rsidR="00642D38" w:rsidRPr="00A069A0">
        <w:rPr>
          <w:rFonts w:ascii="Times New Roman" w:eastAsia="Times New Roman" w:hAnsi="Times New Roman" w:cs="Times New Roman"/>
          <w:color w:val="4F81BC"/>
          <w:sz w:val="24"/>
          <w:szCs w:val="24"/>
        </w:rPr>
        <w:t xml:space="preserve"> </w:t>
      </w:r>
      <w:r w:rsidR="4DC2DA9B" w:rsidRPr="00A069A0">
        <w:rPr>
          <w:rFonts w:ascii="Times New Roman" w:eastAsia="Times New Roman" w:hAnsi="Times New Roman" w:cs="Times New Roman"/>
          <w:color w:val="4F81BC"/>
          <w:sz w:val="24"/>
          <w:szCs w:val="24"/>
        </w:rPr>
        <w:t>targets and updates from all departments.</w:t>
      </w:r>
    </w:p>
    <w:p w14:paraId="60FA8EB9" w14:textId="16B26EA7" w:rsidR="0EBF88A1" w:rsidRPr="00A069A0" w:rsidRDefault="0EBF88A1" w:rsidP="004253EC">
      <w:pPr>
        <w:pStyle w:val="ListParagraph"/>
        <w:tabs>
          <w:tab w:val="left" w:pos="360"/>
        </w:tabs>
        <w:spacing w:after="0" w:line="240" w:lineRule="auto"/>
        <w:jc w:val="both"/>
        <w:rPr>
          <w:rFonts w:ascii="Times New Roman" w:eastAsia="Times New Roman" w:hAnsi="Times New Roman" w:cs="Times New Roman"/>
          <w:color w:val="4F81BC"/>
          <w:sz w:val="24"/>
          <w:szCs w:val="24"/>
        </w:rPr>
      </w:pPr>
    </w:p>
    <w:p w14:paraId="7A4669C6" w14:textId="0B5DA0DA" w:rsidR="7BF778F9" w:rsidRPr="00A069A0" w:rsidRDefault="7BF778F9" w:rsidP="004253EC">
      <w:pPr>
        <w:pStyle w:val="ListParagraph"/>
        <w:numPr>
          <w:ilvl w:val="0"/>
          <w:numId w:val="1"/>
        </w:numPr>
        <w:tabs>
          <w:tab w:val="left" w:pos="360"/>
        </w:tabs>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Enhancements were made to our content management system to improve communications with players including their ability to select communication preferences.  </w:t>
      </w:r>
    </w:p>
    <w:p w14:paraId="26EAE1FE" w14:textId="610F56E9" w:rsidR="672CA8EA" w:rsidRPr="00A069A0" w:rsidRDefault="672CA8EA" w:rsidP="004253EC">
      <w:pPr>
        <w:pStyle w:val="ListParagraph"/>
        <w:tabs>
          <w:tab w:val="left" w:pos="360"/>
        </w:tabs>
        <w:spacing w:after="0" w:line="240" w:lineRule="auto"/>
        <w:jc w:val="both"/>
        <w:rPr>
          <w:rFonts w:ascii="Times New Roman" w:eastAsia="Times New Roman" w:hAnsi="Times New Roman" w:cs="Times New Roman"/>
          <w:color w:val="4F81BC"/>
          <w:sz w:val="24"/>
          <w:szCs w:val="24"/>
        </w:rPr>
      </w:pPr>
    </w:p>
    <w:p w14:paraId="31DD788D" w14:textId="1C775137" w:rsidR="672CA8EA" w:rsidRPr="00A069A0" w:rsidRDefault="78C9D4EE" w:rsidP="004253EC">
      <w:pPr>
        <w:pStyle w:val="ListParagraph"/>
        <w:numPr>
          <w:ilvl w:val="0"/>
          <w:numId w:val="1"/>
        </w:numPr>
        <w:tabs>
          <w:tab w:val="left" w:pos="360"/>
        </w:tabs>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Enhancements were made to </w:t>
      </w:r>
      <w:r w:rsidR="00811198">
        <w:rPr>
          <w:rFonts w:ascii="Times New Roman" w:eastAsia="Times New Roman" w:hAnsi="Times New Roman" w:cs="Times New Roman"/>
          <w:color w:val="4F81BC"/>
          <w:sz w:val="24"/>
          <w:szCs w:val="24"/>
        </w:rPr>
        <w:t>communicate more effectively with players on</w:t>
      </w:r>
      <w:r w:rsidR="5EED09A5" w:rsidRPr="00A069A0">
        <w:rPr>
          <w:rFonts w:ascii="Times New Roman" w:eastAsia="Times New Roman" w:hAnsi="Times New Roman" w:cs="Times New Roman"/>
          <w:color w:val="4F81BC"/>
          <w:sz w:val="24"/>
          <w:szCs w:val="24"/>
        </w:rPr>
        <w:t xml:space="preserve"> promotions, jackpot</w:t>
      </w:r>
      <w:r w:rsidR="41602B99" w:rsidRPr="00A069A0">
        <w:rPr>
          <w:rFonts w:ascii="Times New Roman" w:eastAsia="Times New Roman" w:hAnsi="Times New Roman" w:cs="Times New Roman"/>
          <w:color w:val="4F81BC"/>
          <w:sz w:val="24"/>
          <w:szCs w:val="24"/>
        </w:rPr>
        <w:t xml:space="preserve"> winning numbers, and related matters.</w:t>
      </w:r>
    </w:p>
    <w:p w14:paraId="2BD19288" w14:textId="3492088F" w:rsidR="7BF778F9" w:rsidRPr="00A069A0" w:rsidRDefault="7BF778F9" w:rsidP="004253EC">
      <w:pPr>
        <w:pStyle w:val="ListParagraph"/>
        <w:tabs>
          <w:tab w:val="left" w:pos="360"/>
        </w:tabs>
        <w:spacing w:after="0" w:line="240" w:lineRule="auto"/>
        <w:ind w:left="360"/>
        <w:jc w:val="both"/>
        <w:rPr>
          <w:rFonts w:ascii="Times New Roman" w:eastAsia="Times New Roman" w:hAnsi="Times New Roman" w:cs="Times New Roman"/>
          <w:color w:val="4F81BC"/>
          <w:sz w:val="24"/>
          <w:szCs w:val="24"/>
        </w:rPr>
      </w:pPr>
    </w:p>
    <w:p w14:paraId="738B3957" w14:textId="25EDFDD0" w:rsidR="7BF778F9" w:rsidRPr="00A069A0" w:rsidRDefault="7BF778F9" w:rsidP="004253EC">
      <w:pPr>
        <w:pStyle w:val="ListParagraph"/>
        <w:numPr>
          <w:ilvl w:val="0"/>
          <w:numId w:val="1"/>
        </w:numPr>
        <w:tabs>
          <w:tab w:val="left" w:pos="360"/>
        </w:tabs>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Enhanced retailer publication, Ticket Times, to include retailer promotion results to better showcase successes of retailer promotions</w:t>
      </w:r>
      <w:r w:rsidR="06116CC8" w:rsidRPr="00A069A0">
        <w:rPr>
          <w:rFonts w:ascii="Times New Roman" w:eastAsia="Times New Roman" w:hAnsi="Times New Roman" w:cs="Times New Roman"/>
          <w:color w:val="4F81BC"/>
          <w:sz w:val="24"/>
          <w:szCs w:val="24"/>
        </w:rPr>
        <w:t>, responsible gaming standards, news of the industry</w:t>
      </w:r>
      <w:r w:rsidR="005D7EEE">
        <w:rPr>
          <w:rFonts w:ascii="Times New Roman" w:eastAsia="Times New Roman" w:hAnsi="Times New Roman" w:cs="Times New Roman"/>
          <w:color w:val="4F81BC"/>
          <w:sz w:val="24"/>
          <w:szCs w:val="24"/>
        </w:rPr>
        <w:t>,</w:t>
      </w:r>
      <w:r w:rsidR="06116CC8" w:rsidRPr="00A069A0">
        <w:rPr>
          <w:rFonts w:ascii="Times New Roman" w:eastAsia="Times New Roman" w:hAnsi="Times New Roman" w:cs="Times New Roman"/>
          <w:color w:val="4F81BC"/>
          <w:sz w:val="24"/>
          <w:szCs w:val="24"/>
        </w:rPr>
        <w:t xml:space="preserve"> and big </w:t>
      </w:r>
      <w:r w:rsidR="005D7EEE">
        <w:rPr>
          <w:rFonts w:ascii="Times New Roman" w:eastAsia="Times New Roman" w:hAnsi="Times New Roman" w:cs="Times New Roman"/>
          <w:color w:val="4F81BC"/>
          <w:sz w:val="24"/>
          <w:szCs w:val="24"/>
        </w:rPr>
        <w:t>L</w:t>
      </w:r>
      <w:r w:rsidR="06116CC8" w:rsidRPr="00A069A0">
        <w:rPr>
          <w:rFonts w:ascii="Times New Roman" w:eastAsia="Times New Roman" w:hAnsi="Times New Roman" w:cs="Times New Roman"/>
          <w:color w:val="4F81BC"/>
          <w:sz w:val="24"/>
          <w:szCs w:val="24"/>
        </w:rPr>
        <w:t>ottery wins in retail</w:t>
      </w:r>
      <w:r w:rsidRPr="00A069A0">
        <w:rPr>
          <w:rFonts w:ascii="Times New Roman" w:eastAsia="Times New Roman" w:hAnsi="Times New Roman" w:cs="Times New Roman"/>
          <w:color w:val="4F81BC"/>
          <w:sz w:val="24"/>
          <w:szCs w:val="24"/>
        </w:rPr>
        <w:t xml:space="preserve">. </w:t>
      </w:r>
    </w:p>
    <w:p w14:paraId="1A610115" w14:textId="6F5F8C28" w:rsidR="7BF778F9" w:rsidRPr="00A069A0" w:rsidRDefault="7BF778F9" w:rsidP="004253EC">
      <w:pPr>
        <w:pStyle w:val="ListParagraph"/>
        <w:tabs>
          <w:tab w:val="left" w:pos="360"/>
        </w:tabs>
        <w:spacing w:after="0" w:line="240" w:lineRule="auto"/>
        <w:ind w:left="360"/>
        <w:jc w:val="both"/>
        <w:rPr>
          <w:rFonts w:ascii="Times New Roman" w:eastAsia="Times New Roman" w:hAnsi="Times New Roman" w:cs="Times New Roman"/>
          <w:color w:val="4F81BC"/>
          <w:sz w:val="24"/>
          <w:szCs w:val="24"/>
        </w:rPr>
      </w:pPr>
    </w:p>
    <w:p w14:paraId="4623A29C" w14:textId="173CD37C" w:rsidR="1C5DA173" w:rsidRPr="00A069A0" w:rsidRDefault="005218BA" w:rsidP="004253EC">
      <w:pPr>
        <w:pStyle w:val="ListParagraph"/>
        <w:numPr>
          <w:ilvl w:val="0"/>
          <w:numId w:val="1"/>
        </w:numPr>
        <w:tabs>
          <w:tab w:val="left" w:pos="360"/>
        </w:tabs>
        <w:spacing w:after="0" w:line="240" w:lineRule="auto"/>
        <w:ind w:left="720"/>
        <w:jc w:val="both"/>
        <w:rPr>
          <w:rFonts w:ascii="Times New Roman" w:eastAsia="Times New Roman" w:hAnsi="Times New Roman" w:cs="Times New Roman"/>
          <w:color w:val="4F81BC"/>
          <w:sz w:val="24"/>
          <w:szCs w:val="24"/>
        </w:rPr>
      </w:pPr>
      <w:r>
        <w:rPr>
          <w:rFonts w:ascii="Times New Roman" w:eastAsia="Times New Roman" w:hAnsi="Times New Roman" w:cs="Times New Roman"/>
          <w:color w:val="4F81BC"/>
          <w:sz w:val="24"/>
          <w:szCs w:val="24"/>
        </w:rPr>
        <w:t xml:space="preserve">The self-exclusion webpage was enhanced to be more user-friendly, clarify details about the program, and make it </w:t>
      </w:r>
      <w:r w:rsidR="1C5DA173" w:rsidRPr="00A069A0">
        <w:rPr>
          <w:rFonts w:ascii="Times New Roman" w:eastAsia="Times New Roman" w:hAnsi="Times New Roman" w:cs="Times New Roman"/>
          <w:color w:val="4F81BC"/>
          <w:sz w:val="24"/>
          <w:szCs w:val="24"/>
        </w:rPr>
        <w:t>easier for those wanting to apply for self-exclusion.</w:t>
      </w:r>
    </w:p>
    <w:p w14:paraId="57E1BBA2" w14:textId="4DF8C1D6" w:rsidR="575428ED" w:rsidRPr="00A069A0" w:rsidRDefault="575428ED" w:rsidP="004253EC">
      <w:pPr>
        <w:pStyle w:val="ListParagraph"/>
        <w:tabs>
          <w:tab w:val="left" w:pos="360"/>
        </w:tabs>
        <w:spacing w:after="0" w:line="240" w:lineRule="auto"/>
        <w:jc w:val="both"/>
        <w:rPr>
          <w:rFonts w:ascii="Times New Roman" w:eastAsia="Times New Roman" w:hAnsi="Times New Roman" w:cs="Times New Roman"/>
          <w:color w:val="4F81BC"/>
          <w:sz w:val="24"/>
          <w:szCs w:val="24"/>
        </w:rPr>
      </w:pPr>
    </w:p>
    <w:p w14:paraId="6A950992" w14:textId="1389F5F8" w:rsidR="7BF778F9" w:rsidRPr="00A069A0" w:rsidRDefault="099FB5B1" w:rsidP="004253EC">
      <w:pPr>
        <w:pStyle w:val="ListParagraph"/>
        <w:numPr>
          <w:ilvl w:val="0"/>
          <w:numId w:val="1"/>
        </w:numPr>
        <w:tabs>
          <w:tab w:val="left" w:pos="360"/>
        </w:tabs>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Retailer applications on </w:t>
      </w:r>
      <w:r w:rsidR="575428ED" w:rsidRPr="00A069A0">
        <w:rPr>
          <w:rFonts w:ascii="Times New Roman" w:eastAsia="Times New Roman" w:hAnsi="Times New Roman" w:cs="Times New Roman"/>
          <w:color w:val="4F81BC"/>
          <w:sz w:val="24"/>
          <w:szCs w:val="24"/>
        </w:rPr>
        <w:t xml:space="preserve">the </w:t>
      </w:r>
      <w:r w:rsidRPr="00A069A0">
        <w:rPr>
          <w:rFonts w:ascii="Times New Roman" w:eastAsia="Times New Roman" w:hAnsi="Times New Roman" w:cs="Times New Roman"/>
          <w:color w:val="4F81BC"/>
          <w:sz w:val="24"/>
          <w:szCs w:val="24"/>
        </w:rPr>
        <w:t xml:space="preserve">website were translated into the six most frequently </w:t>
      </w:r>
      <w:r w:rsidR="575428ED" w:rsidRPr="00A069A0">
        <w:rPr>
          <w:rFonts w:ascii="Times New Roman" w:eastAsia="Times New Roman" w:hAnsi="Times New Roman" w:cs="Times New Roman"/>
          <w:color w:val="4F81BC"/>
          <w:sz w:val="24"/>
          <w:szCs w:val="24"/>
        </w:rPr>
        <w:t xml:space="preserve">spoken foreign languages in the </w:t>
      </w:r>
      <w:proofErr w:type="gramStart"/>
      <w:r w:rsidR="575428ED" w:rsidRPr="00A069A0">
        <w:rPr>
          <w:rFonts w:ascii="Times New Roman" w:eastAsia="Times New Roman" w:hAnsi="Times New Roman" w:cs="Times New Roman"/>
          <w:color w:val="4F81BC"/>
          <w:sz w:val="24"/>
          <w:szCs w:val="24"/>
        </w:rPr>
        <w:t>District</w:t>
      </w:r>
      <w:proofErr w:type="gramEnd"/>
      <w:r w:rsidR="575428ED" w:rsidRPr="00A069A0">
        <w:rPr>
          <w:rFonts w:ascii="Times New Roman" w:eastAsia="Times New Roman" w:hAnsi="Times New Roman" w:cs="Times New Roman"/>
          <w:color w:val="4F81BC"/>
          <w:sz w:val="24"/>
          <w:szCs w:val="24"/>
        </w:rPr>
        <w:t xml:space="preserve">. </w:t>
      </w:r>
      <w:r w:rsidR="083E886F" w:rsidRPr="00A069A0">
        <w:rPr>
          <w:rFonts w:ascii="Times New Roman" w:eastAsia="Times New Roman" w:hAnsi="Times New Roman" w:cs="Times New Roman"/>
          <w:color w:val="4F81BC"/>
          <w:sz w:val="24"/>
          <w:szCs w:val="24"/>
        </w:rPr>
        <w:t>In addition, other public</w:t>
      </w:r>
      <w:r w:rsidR="002C14AE">
        <w:rPr>
          <w:rFonts w:ascii="Times New Roman" w:eastAsia="Times New Roman" w:hAnsi="Times New Roman" w:cs="Times New Roman"/>
          <w:color w:val="4F81BC"/>
          <w:sz w:val="24"/>
          <w:szCs w:val="24"/>
        </w:rPr>
        <w:t>-</w:t>
      </w:r>
      <w:r w:rsidR="083E886F" w:rsidRPr="00A069A0">
        <w:rPr>
          <w:rFonts w:ascii="Times New Roman" w:eastAsia="Times New Roman" w:hAnsi="Times New Roman" w:cs="Times New Roman"/>
          <w:color w:val="4F81BC"/>
          <w:sz w:val="24"/>
          <w:szCs w:val="24"/>
        </w:rPr>
        <w:t xml:space="preserve">facing documents (e.g., winning claim forms, guidance on becoming a </w:t>
      </w:r>
      <w:r w:rsidR="00CE316F">
        <w:rPr>
          <w:rFonts w:ascii="Times New Roman" w:eastAsia="Times New Roman" w:hAnsi="Times New Roman" w:cs="Times New Roman"/>
          <w:color w:val="4F81BC"/>
          <w:sz w:val="24"/>
          <w:szCs w:val="24"/>
        </w:rPr>
        <w:t>L</w:t>
      </w:r>
      <w:r w:rsidR="083E886F" w:rsidRPr="00A069A0">
        <w:rPr>
          <w:rFonts w:ascii="Times New Roman" w:eastAsia="Times New Roman" w:hAnsi="Times New Roman" w:cs="Times New Roman"/>
          <w:color w:val="4F81BC"/>
          <w:sz w:val="24"/>
          <w:szCs w:val="24"/>
        </w:rPr>
        <w:t>ottery retailer)</w:t>
      </w:r>
      <w:r w:rsidR="3B5FB61E" w:rsidRPr="00A069A0">
        <w:rPr>
          <w:rFonts w:ascii="Times New Roman" w:eastAsia="Times New Roman" w:hAnsi="Times New Roman" w:cs="Times New Roman"/>
          <w:color w:val="4F81BC"/>
          <w:sz w:val="24"/>
          <w:szCs w:val="24"/>
        </w:rPr>
        <w:t xml:space="preserve"> were also </w:t>
      </w:r>
      <w:r w:rsidR="00FD1481" w:rsidRPr="00A069A0">
        <w:rPr>
          <w:rFonts w:ascii="Times New Roman" w:eastAsia="Times New Roman" w:hAnsi="Times New Roman" w:cs="Times New Roman"/>
          <w:color w:val="4F81BC"/>
          <w:sz w:val="24"/>
          <w:szCs w:val="24"/>
        </w:rPr>
        <w:t>translated</w:t>
      </w:r>
      <w:r w:rsidR="3B5FB61E" w:rsidRPr="00A069A0">
        <w:rPr>
          <w:rFonts w:ascii="Times New Roman" w:eastAsia="Times New Roman" w:hAnsi="Times New Roman" w:cs="Times New Roman"/>
          <w:color w:val="4F81BC"/>
          <w:sz w:val="24"/>
          <w:szCs w:val="24"/>
        </w:rPr>
        <w:t xml:space="preserve"> into the six foreign languages</w:t>
      </w:r>
      <w:r w:rsidR="083E886F" w:rsidRPr="00A069A0">
        <w:rPr>
          <w:rFonts w:ascii="Times New Roman" w:eastAsia="Times New Roman" w:hAnsi="Times New Roman" w:cs="Times New Roman"/>
          <w:color w:val="4F81BC"/>
          <w:sz w:val="24"/>
          <w:szCs w:val="24"/>
        </w:rPr>
        <w:t xml:space="preserve">. </w:t>
      </w:r>
    </w:p>
    <w:p w14:paraId="225F33BD" w14:textId="51E239BC" w:rsidR="7BF778F9" w:rsidRPr="00A069A0" w:rsidRDefault="7BF778F9" w:rsidP="004253EC">
      <w:pPr>
        <w:pStyle w:val="ListParagraph"/>
        <w:tabs>
          <w:tab w:val="left" w:pos="360"/>
        </w:tabs>
        <w:spacing w:after="0" w:line="240" w:lineRule="auto"/>
        <w:jc w:val="both"/>
        <w:rPr>
          <w:rFonts w:ascii="Times New Roman" w:eastAsia="Times New Roman" w:hAnsi="Times New Roman" w:cs="Times New Roman"/>
          <w:sz w:val="24"/>
          <w:szCs w:val="24"/>
        </w:rPr>
      </w:pPr>
    </w:p>
    <w:p w14:paraId="5A36CFCA" w14:textId="5E47528F" w:rsidR="00B31A4B" w:rsidRPr="00A069A0" w:rsidRDefault="0026417C" w:rsidP="004253EC">
      <w:pPr>
        <w:pStyle w:val="ListParagraph"/>
        <w:numPr>
          <w:ilvl w:val="0"/>
          <w:numId w:val="36"/>
        </w:numPr>
        <w:spacing w:after="0" w:line="240" w:lineRule="auto"/>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Please list the top five priorities for the Office and provide a detailed explanation for how the Office expects to achieve or work toward those priorities in Fiscal Year 2025.</w:t>
      </w:r>
    </w:p>
    <w:p w14:paraId="07E6319C" w14:textId="77777777" w:rsidR="0026417C" w:rsidRPr="00A069A0" w:rsidRDefault="0026417C" w:rsidP="004253EC">
      <w:pPr>
        <w:pStyle w:val="ListParagraph"/>
        <w:spacing w:after="0" w:line="240" w:lineRule="auto"/>
        <w:ind w:left="360"/>
        <w:jc w:val="both"/>
        <w:rPr>
          <w:rFonts w:ascii="Times New Roman" w:eastAsia="Times New Roman" w:hAnsi="Times New Roman" w:cs="Times New Roman"/>
          <w:sz w:val="24"/>
          <w:szCs w:val="24"/>
        </w:rPr>
      </w:pPr>
    </w:p>
    <w:p w14:paraId="16921641" w14:textId="77777777" w:rsidR="005D7B8C" w:rsidRPr="00A069A0" w:rsidRDefault="0EBF88A1" w:rsidP="004253EC">
      <w:pPr>
        <w:pStyle w:val="ListParagraph"/>
        <w:numPr>
          <w:ilvl w:val="0"/>
          <w:numId w:val="25"/>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b/>
          <w:bCs/>
          <w:color w:val="4F81BC"/>
          <w:sz w:val="24"/>
          <w:szCs w:val="24"/>
        </w:rPr>
        <w:t>Expand Retail Network</w:t>
      </w:r>
    </w:p>
    <w:p w14:paraId="74833323" w14:textId="4A148AA8" w:rsidR="00B31A4B" w:rsidRPr="00A069A0" w:rsidRDefault="0EBF88A1" w:rsidP="004253EC">
      <w:pPr>
        <w:pStyle w:val="ListParagraph"/>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Our plan for </w:t>
      </w:r>
      <w:r w:rsidR="00406F70">
        <w:rPr>
          <w:rFonts w:ascii="Times New Roman" w:eastAsia="Times New Roman" w:hAnsi="Times New Roman" w:cs="Times New Roman"/>
          <w:color w:val="4F81BC"/>
          <w:sz w:val="24"/>
          <w:szCs w:val="24"/>
        </w:rPr>
        <w:t>FY 2025</w:t>
      </w:r>
      <w:r w:rsidRPr="00A069A0">
        <w:rPr>
          <w:rFonts w:ascii="Times New Roman" w:eastAsia="Times New Roman" w:hAnsi="Times New Roman" w:cs="Times New Roman"/>
          <w:color w:val="4F81BC"/>
          <w:sz w:val="24"/>
          <w:szCs w:val="24"/>
        </w:rPr>
        <w:t xml:space="preserve"> is to add 35 new retailers by </w:t>
      </w:r>
      <w:r w:rsidR="002E166A">
        <w:rPr>
          <w:rFonts w:ascii="Times New Roman" w:eastAsia="Times New Roman" w:hAnsi="Times New Roman" w:cs="Times New Roman"/>
          <w:color w:val="4F81BC"/>
          <w:sz w:val="24"/>
          <w:szCs w:val="24"/>
        </w:rPr>
        <w:t>September 30, 2025</w:t>
      </w:r>
      <w:r w:rsidRPr="00A069A0">
        <w:rPr>
          <w:rFonts w:ascii="Times New Roman" w:eastAsia="Times New Roman" w:hAnsi="Times New Roman" w:cs="Times New Roman"/>
          <w:color w:val="4F81BC"/>
          <w:sz w:val="24"/>
          <w:szCs w:val="24"/>
        </w:rPr>
        <w:t xml:space="preserve">.  This effort is undertaken </w:t>
      </w:r>
      <w:proofErr w:type="gramStart"/>
      <w:r w:rsidRPr="00A069A0">
        <w:rPr>
          <w:rFonts w:ascii="Times New Roman" w:eastAsia="Times New Roman" w:hAnsi="Times New Roman" w:cs="Times New Roman"/>
          <w:color w:val="4F81BC"/>
          <w:sz w:val="24"/>
          <w:szCs w:val="24"/>
        </w:rPr>
        <w:t>in order to</w:t>
      </w:r>
      <w:proofErr w:type="gramEnd"/>
      <w:r w:rsidRPr="00A069A0">
        <w:rPr>
          <w:rFonts w:ascii="Times New Roman" w:eastAsia="Times New Roman" w:hAnsi="Times New Roman" w:cs="Times New Roman"/>
          <w:color w:val="4F81BC"/>
          <w:sz w:val="24"/>
          <w:szCs w:val="24"/>
        </w:rPr>
        <w:t xml:space="preserve"> increase retail revenue. This, in turn, will increase profitability and</w:t>
      </w:r>
      <w:r w:rsidR="0042409F">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ultimately</w:t>
      </w:r>
      <w:r w:rsidR="0042409F">
        <w:rPr>
          <w:rFonts w:ascii="Times New Roman" w:eastAsia="Times New Roman" w:hAnsi="Times New Roman" w:cs="Times New Roman"/>
          <w:color w:val="4F81BC"/>
          <w:sz w:val="24"/>
          <w:szCs w:val="24"/>
        </w:rPr>
        <w:t xml:space="preserve">, OG’s </w:t>
      </w:r>
      <w:r w:rsidR="002E166A">
        <w:rPr>
          <w:rFonts w:ascii="Times New Roman" w:eastAsia="Times New Roman" w:hAnsi="Times New Roman" w:cs="Times New Roman"/>
          <w:color w:val="4F81BC"/>
          <w:sz w:val="24"/>
          <w:szCs w:val="24"/>
        </w:rPr>
        <w:t>annual</w:t>
      </w:r>
      <w:r w:rsidR="002E166A" w:rsidRPr="00A069A0">
        <w:rPr>
          <w:rFonts w:ascii="Times New Roman" w:eastAsia="Times New Roman" w:hAnsi="Times New Roman" w:cs="Times New Roman"/>
          <w:color w:val="4F81BC"/>
          <w:sz w:val="24"/>
          <w:szCs w:val="24"/>
        </w:rPr>
        <w:t xml:space="preserve"> transfer</w:t>
      </w:r>
      <w:r w:rsidRPr="00A069A0">
        <w:rPr>
          <w:rFonts w:ascii="Times New Roman" w:eastAsia="Times New Roman" w:hAnsi="Times New Roman" w:cs="Times New Roman"/>
          <w:color w:val="4F81BC"/>
          <w:sz w:val="24"/>
          <w:szCs w:val="24"/>
        </w:rPr>
        <w:t xml:space="preserve">.   </w:t>
      </w:r>
    </w:p>
    <w:p w14:paraId="4DA98B99" w14:textId="58D128D4" w:rsidR="00B31A4B" w:rsidRPr="00A069A0" w:rsidRDefault="00B31A4B" w:rsidP="004253EC">
      <w:pPr>
        <w:pStyle w:val="ListParagraph"/>
        <w:spacing w:after="0" w:line="240" w:lineRule="auto"/>
        <w:rPr>
          <w:color w:val="4F81BC"/>
        </w:rPr>
      </w:pPr>
    </w:p>
    <w:p w14:paraId="45632F39" w14:textId="035F3AAE" w:rsidR="005D7B8C" w:rsidRPr="00A069A0" w:rsidRDefault="0EBF88A1" w:rsidP="004253EC">
      <w:pPr>
        <w:pStyle w:val="ListParagraph"/>
        <w:numPr>
          <w:ilvl w:val="0"/>
          <w:numId w:val="25"/>
        </w:numPr>
        <w:spacing w:after="0" w:line="240" w:lineRule="auto"/>
        <w:jc w:val="both"/>
        <w:rPr>
          <w:rFonts w:ascii="Times New Roman" w:eastAsia="Times New Roman" w:hAnsi="Times New Roman" w:cs="Times New Roman"/>
          <w:b/>
          <w:bCs/>
          <w:color w:val="4F81BC"/>
          <w:sz w:val="24"/>
          <w:szCs w:val="24"/>
        </w:rPr>
      </w:pPr>
      <w:r w:rsidRPr="00A069A0">
        <w:rPr>
          <w:rFonts w:ascii="Times New Roman" w:eastAsia="Times New Roman" w:hAnsi="Times New Roman" w:cs="Times New Roman"/>
          <w:b/>
          <w:bCs/>
          <w:color w:val="4F81BC"/>
          <w:sz w:val="24"/>
          <w:szCs w:val="24"/>
        </w:rPr>
        <w:t xml:space="preserve">New games &amp; promotions throughout </w:t>
      </w:r>
      <w:r w:rsidR="005D7B8C" w:rsidRPr="00A069A0">
        <w:rPr>
          <w:rFonts w:ascii="Times New Roman" w:eastAsia="Times New Roman" w:hAnsi="Times New Roman" w:cs="Times New Roman"/>
          <w:b/>
          <w:bCs/>
          <w:color w:val="4F81BC"/>
          <w:sz w:val="24"/>
          <w:szCs w:val="24"/>
        </w:rPr>
        <w:t>the year</w:t>
      </w:r>
      <w:r w:rsidRPr="00A069A0">
        <w:rPr>
          <w:rFonts w:ascii="Times New Roman" w:eastAsia="Times New Roman" w:hAnsi="Times New Roman" w:cs="Times New Roman"/>
          <w:b/>
          <w:bCs/>
          <w:color w:val="4F81BC"/>
          <w:sz w:val="24"/>
          <w:szCs w:val="24"/>
        </w:rPr>
        <w:t xml:space="preserve"> </w:t>
      </w:r>
    </w:p>
    <w:p w14:paraId="339A759A" w14:textId="670BA91A" w:rsidR="65893B64" w:rsidRPr="00A069A0" w:rsidRDefault="005D7B8C" w:rsidP="004253EC">
      <w:p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I</w:t>
      </w:r>
      <w:r w:rsidR="0EBF88A1" w:rsidRPr="00A069A0">
        <w:rPr>
          <w:rFonts w:ascii="Times New Roman" w:eastAsia="Times New Roman" w:hAnsi="Times New Roman" w:cs="Times New Roman"/>
          <w:color w:val="4F81BC"/>
          <w:sz w:val="24"/>
          <w:szCs w:val="24"/>
        </w:rPr>
        <w:t>n our product selections, we assess several key factors including:</w:t>
      </w:r>
    </w:p>
    <w:p w14:paraId="25D58B65" w14:textId="5DCEBB07" w:rsidR="65893B64" w:rsidRPr="00A069A0" w:rsidRDefault="65893B64" w:rsidP="004253EC">
      <w:pPr>
        <w:pStyle w:val="ListParagraph"/>
        <w:numPr>
          <w:ilvl w:val="0"/>
          <w:numId w:val="9"/>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Past data and </w:t>
      </w:r>
      <w:proofErr w:type="gramStart"/>
      <w:r w:rsidRPr="00A069A0">
        <w:rPr>
          <w:rFonts w:ascii="Times New Roman" w:eastAsia="Times New Roman" w:hAnsi="Times New Roman" w:cs="Times New Roman"/>
          <w:color w:val="4F81BC"/>
          <w:sz w:val="24"/>
          <w:szCs w:val="24"/>
        </w:rPr>
        <w:t>trends</w:t>
      </w:r>
      <w:r w:rsidR="00040D6B">
        <w:rPr>
          <w:rFonts w:ascii="Times New Roman" w:eastAsia="Times New Roman" w:hAnsi="Times New Roman" w:cs="Times New Roman"/>
          <w:color w:val="4F81BC"/>
          <w:sz w:val="24"/>
          <w:szCs w:val="24"/>
        </w:rPr>
        <w:t>;</w:t>
      </w:r>
      <w:proofErr w:type="gramEnd"/>
    </w:p>
    <w:p w14:paraId="264BE255" w14:textId="5EE9DA1A" w:rsidR="65893B64" w:rsidRPr="00A069A0" w:rsidRDefault="65893B64" w:rsidP="004253EC">
      <w:pPr>
        <w:pStyle w:val="ListParagraph"/>
        <w:numPr>
          <w:ilvl w:val="0"/>
          <w:numId w:val="9"/>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Other lotteries’ best </w:t>
      </w:r>
      <w:proofErr w:type="gramStart"/>
      <w:r w:rsidRPr="00A069A0">
        <w:rPr>
          <w:rFonts w:ascii="Times New Roman" w:eastAsia="Times New Roman" w:hAnsi="Times New Roman" w:cs="Times New Roman"/>
          <w:color w:val="4F81BC"/>
          <w:sz w:val="24"/>
          <w:szCs w:val="24"/>
        </w:rPr>
        <w:t>practices</w:t>
      </w:r>
      <w:r w:rsidR="00040D6B">
        <w:rPr>
          <w:rFonts w:ascii="Times New Roman" w:eastAsia="Times New Roman" w:hAnsi="Times New Roman" w:cs="Times New Roman"/>
          <w:color w:val="4F81BC"/>
          <w:sz w:val="24"/>
          <w:szCs w:val="24"/>
        </w:rPr>
        <w:t>;</w:t>
      </w:r>
      <w:proofErr w:type="gramEnd"/>
    </w:p>
    <w:p w14:paraId="4D64EDC7" w14:textId="4C60FA20" w:rsidR="65893B64" w:rsidRPr="00A069A0" w:rsidRDefault="65893B64" w:rsidP="004253EC">
      <w:pPr>
        <w:pStyle w:val="ListParagraph"/>
        <w:numPr>
          <w:ilvl w:val="0"/>
          <w:numId w:val="9"/>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Players’ interest and engagement</w:t>
      </w:r>
      <w:r w:rsidR="00040D6B">
        <w:rPr>
          <w:rFonts w:ascii="Times New Roman" w:eastAsia="Times New Roman" w:hAnsi="Times New Roman" w:cs="Times New Roman"/>
          <w:color w:val="4F81BC"/>
          <w:sz w:val="24"/>
          <w:szCs w:val="24"/>
        </w:rPr>
        <w:t>; and</w:t>
      </w:r>
    </w:p>
    <w:p w14:paraId="4230F061" w14:textId="2AC351DB" w:rsidR="65893B64" w:rsidRPr="00A069A0" w:rsidRDefault="65893B64" w:rsidP="004253EC">
      <w:pPr>
        <w:pStyle w:val="ListParagraph"/>
        <w:numPr>
          <w:ilvl w:val="0"/>
          <w:numId w:val="9"/>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Variety of games</w:t>
      </w:r>
      <w:r w:rsidR="00040D6B">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w:t>
      </w:r>
    </w:p>
    <w:p w14:paraId="11F88A25" w14:textId="6AE7AD38" w:rsidR="65893B64" w:rsidRPr="00A069A0" w:rsidRDefault="65893B64" w:rsidP="004253EC">
      <w:pPr>
        <w:spacing w:after="0" w:line="240" w:lineRule="auto"/>
        <w:ind w:left="720"/>
        <w:jc w:val="both"/>
        <w:rPr>
          <w:color w:val="4F81BC"/>
        </w:rPr>
      </w:pPr>
    </w:p>
    <w:p w14:paraId="1F05146E" w14:textId="4DDBBEF0" w:rsidR="65893B64" w:rsidRPr="00A069A0" w:rsidRDefault="002E166A" w:rsidP="004253EC">
      <w:pPr>
        <w:spacing w:after="0" w:line="240" w:lineRule="auto"/>
        <w:ind w:left="720"/>
        <w:jc w:val="both"/>
        <w:rPr>
          <w:rFonts w:ascii="Times New Roman" w:eastAsia="Times New Roman" w:hAnsi="Times New Roman" w:cs="Times New Roman"/>
          <w:color w:val="4F81BC"/>
          <w:sz w:val="24"/>
          <w:szCs w:val="24"/>
        </w:rPr>
      </w:pPr>
      <w:bookmarkStart w:id="3" w:name="_Hlk189836657"/>
      <w:r>
        <w:rPr>
          <w:rFonts w:ascii="Times New Roman" w:eastAsia="Times New Roman" w:hAnsi="Times New Roman" w:cs="Times New Roman"/>
          <w:color w:val="4F81BC"/>
          <w:sz w:val="24"/>
          <w:szCs w:val="24"/>
        </w:rPr>
        <w:t xml:space="preserve">Maintaining player interest and engagement is </w:t>
      </w:r>
      <w:r w:rsidR="65893B64" w:rsidRPr="00A069A0">
        <w:rPr>
          <w:rFonts w:ascii="Times New Roman" w:eastAsia="Times New Roman" w:hAnsi="Times New Roman" w:cs="Times New Roman"/>
          <w:color w:val="4F81BC"/>
          <w:sz w:val="24"/>
          <w:szCs w:val="24"/>
        </w:rPr>
        <w:t>important</w:t>
      </w:r>
      <w:r>
        <w:rPr>
          <w:rFonts w:ascii="Times New Roman" w:eastAsia="Times New Roman" w:hAnsi="Times New Roman" w:cs="Times New Roman"/>
          <w:color w:val="4F81BC"/>
          <w:sz w:val="24"/>
          <w:szCs w:val="24"/>
        </w:rPr>
        <w:t>,</w:t>
      </w:r>
      <w:r w:rsidR="65893B64" w:rsidRPr="00A069A0">
        <w:rPr>
          <w:rFonts w:ascii="Times New Roman" w:eastAsia="Times New Roman" w:hAnsi="Times New Roman" w:cs="Times New Roman"/>
          <w:color w:val="4F81BC"/>
          <w:sz w:val="24"/>
          <w:szCs w:val="24"/>
        </w:rPr>
        <w:t xml:space="preserve"> which requires us to be innovative. </w:t>
      </w:r>
    </w:p>
    <w:bookmarkEnd w:id="3"/>
    <w:p w14:paraId="4589C60B" w14:textId="21AE5DFE" w:rsidR="65893B64" w:rsidRPr="00A069A0" w:rsidRDefault="65893B64" w:rsidP="004253EC">
      <w:pPr>
        <w:spacing w:after="0" w:line="240" w:lineRule="auto"/>
        <w:ind w:left="720"/>
        <w:jc w:val="both"/>
        <w:rPr>
          <w:color w:val="4F81BC"/>
        </w:rPr>
      </w:pPr>
      <w:r w:rsidRPr="00A069A0">
        <w:rPr>
          <w:rFonts w:ascii="Times New Roman" w:eastAsia="Times New Roman" w:hAnsi="Times New Roman" w:cs="Times New Roman"/>
          <w:color w:val="4F81BC"/>
          <w:sz w:val="24"/>
          <w:szCs w:val="24"/>
        </w:rPr>
        <w:t xml:space="preserve"> </w:t>
      </w:r>
    </w:p>
    <w:p w14:paraId="68851D1D" w14:textId="57819187" w:rsidR="65893B64" w:rsidRPr="006C5AB1" w:rsidRDefault="0EBF88A1" w:rsidP="004253EC">
      <w:pPr>
        <w:spacing w:after="0" w:line="240" w:lineRule="auto"/>
        <w:ind w:left="720"/>
        <w:jc w:val="both"/>
        <w:rPr>
          <w:rFonts w:ascii="Times New Roman" w:eastAsia="Times New Roman" w:hAnsi="Times New Roman" w:cs="Times New Roman"/>
          <w:color w:val="4F81BC"/>
          <w:sz w:val="24"/>
          <w:szCs w:val="24"/>
        </w:rPr>
      </w:pPr>
      <w:r w:rsidRPr="006C5AB1">
        <w:rPr>
          <w:rFonts w:ascii="Times New Roman" w:eastAsia="Times New Roman" w:hAnsi="Times New Roman" w:cs="Times New Roman"/>
          <w:b/>
          <w:bCs/>
          <w:color w:val="4F81BC"/>
          <w:sz w:val="24"/>
          <w:szCs w:val="24"/>
        </w:rPr>
        <w:t>Scratchers:</w:t>
      </w:r>
      <w:r w:rsidRPr="006C5AB1">
        <w:rPr>
          <w:rFonts w:ascii="Times New Roman" w:eastAsia="Times New Roman" w:hAnsi="Times New Roman" w:cs="Times New Roman"/>
          <w:color w:val="4F81BC"/>
          <w:sz w:val="24"/>
          <w:szCs w:val="24"/>
        </w:rPr>
        <w:t xml:space="preserve"> </w:t>
      </w:r>
      <w:r w:rsidRPr="006C5AB1">
        <w:rPr>
          <w:rFonts w:ascii="Times New Roman" w:eastAsia="Arial" w:hAnsi="Times New Roman" w:cs="Times New Roman"/>
          <w:color w:val="4F81BC"/>
          <w:sz w:val="24"/>
          <w:szCs w:val="24"/>
        </w:rPr>
        <w:t xml:space="preserve">We launch </w:t>
      </w:r>
      <w:r w:rsidR="00B36534">
        <w:rPr>
          <w:rFonts w:ascii="Times New Roman" w:eastAsia="Arial" w:hAnsi="Times New Roman" w:cs="Times New Roman"/>
          <w:color w:val="4F81BC"/>
          <w:sz w:val="24"/>
          <w:szCs w:val="24"/>
        </w:rPr>
        <w:t>three</w:t>
      </w:r>
      <w:r w:rsidRPr="006C5AB1">
        <w:rPr>
          <w:rFonts w:ascii="Times New Roman" w:eastAsia="Times New Roman" w:hAnsi="Times New Roman" w:cs="Times New Roman"/>
          <w:color w:val="4F81BC"/>
          <w:sz w:val="24"/>
          <w:szCs w:val="24"/>
        </w:rPr>
        <w:t xml:space="preserve"> new tickets each month at different price points and top prizes. We also review potential licensing opportunities.  </w:t>
      </w:r>
      <w:r w:rsidR="002E166A">
        <w:rPr>
          <w:rFonts w:ascii="Times New Roman" w:eastAsia="Times New Roman" w:hAnsi="Times New Roman" w:cs="Times New Roman"/>
          <w:color w:val="4F81BC"/>
          <w:sz w:val="24"/>
          <w:szCs w:val="24"/>
        </w:rPr>
        <w:t>In fiscal year 2025</w:t>
      </w:r>
      <w:r w:rsidRPr="006C5AB1">
        <w:rPr>
          <w:rFonts w:ascii="Times New Roman" w:eastAsia="Times New Roman" w:hAnsi="Times New Roman" w:cs="Times New Roman"/>
          <w:color w:val="4F81BC"/>
          <w:sz w:val="24"/>
          <w:szCs w:val="24"/>
        </w:rPr>
        <w:t xml:space="preserve">, we </w:t>
      </w:r>
      <w:r w:rsidR="002E166A">
        <w:rPr>
          <w:rFonts w:ascii="Times New Roman" w:eastAsia="Times New Roman" w:hAnsi="Times New Roman" w:cs="Times New Roman"/>
          <w:color w:val="4F81BC"/>
          <w:sz w:val="24"/>
          <w:szCs w:val="24"/>
        </w:rPr>
        <w:t xml:space="preserve">successfully </w:t>
      </w:r>
      <w:r w:rsidRPr="006C5AB1">
        <w:rPr>
          <w:rFonts w:ascii="Times New Roman" w:eastAsia="Times New Roman" w:hAnsi="Times New Roman" w:cs="Times New Roman"/>
          <w:color w:val="4F81BC"/>
          <w:sz w:val="24"/>
          <w:szCs w:val="24"/>
        </w:rPr>
        <w:t xml:space="preserve">executed a license agreement to launch Monopoly games (for both scratchers and e-instant games). We </w:t>
      </w:r>
      <w:r w:rsidR="002E166A">
        <w:rPr>
          <w:rFonts w:ascii="Times New Roman" w:eastAsia="Times New Roman" w:hAnsi="Times New Roman" w:cs="Times New Roman"/>
          <w:color w:val="4F81BC"/>
          <w:sz w:val="24"/>
          <w:szCs w:val="24"/>
        </w:rPr>
        <w:t>also utilize</w:t>
      </w:r>
      <w:r w:rsidRPr="006C5AB1">
        <w:rPr>
          <w:rFonts w:ascii="Times New Roman" w:eastAsia="Times New Roman" w:hAnsi="Times New Roman" w:cs="Times New Roman"/>
          <w:color w:val="4F81BC"/>
          <w:sz w:val="24"/>
          <w:szCs w:val="24"/>
        </w:rPr>
        <w:t xml:space="preserve"> localization </w:t>
      </w:r>
      <w:r w:rsidR="002E166A">
        <w:rPr>
          <w:rFonts w:ascii="Times New Roman" w:eastAsia="Times New Roman" w:hAnsi="Times New Roman" w:cs="Times New Roman"/>
          <w:color w:val="4F81BC"/>
          <w:sz w:val="24"/>
          <w:szCs w:val="24"/>
        </w:rPr>
        <w:t xml:space="preserve">to enhance </w:t>
      </w:r>
      <w:r w:rsidRPr="006C5AB1">
        <w:rPr>
          <w:rFonts w:ascii="Times New Roman" w:eastAsia="Times New Roman" w:hAnsi="Times New Roman" w:cs="Times New Roman"/>
          <w:color w:val="4F81BC"/>
          <w:sz w:val="24"/>
          <w:szCs w:val="24"/>
        </w:rPr>
        <w:t>relevanc</w:t>
      </w:r>
      <w:r w:rsidR="002E166A">
        <w:rPr>
          <w:rFonts w:ascii="Times New Roman" w:eastAsia="Times New Roman" w:hAnsi="Times New Roman" w:cs="Times New Roman"/>
          <w:color w:val="4F81BC"/>
          <w:sz w:val="24"/>
          <w:szCs w:val="24"/>
        </w:rPr>
        <w:t>e</w:t>
      </w:r>
      <w:r w:rsidRPr="006C5AB1">
        <w:rPr>
          <w:rFonts w:ascii="Times New Roman" w:eastAsia="Times New Roman" w:hAnsi="Times New Roman" w:cs="Times New Roman"/>
          <w:color w:val="4F81BC"/>
          <w:sz w:val="24"/>
          <w:szCs w:val="24"/>
        </w:rPr>
        <w:t xml:space="preserve"> and </w:t>
      </w:r>
      <w:r w:rsidR="002E166A">
        <w:rPr>
          <w:rFonts w:ascii="Times New Roman" w:eastAsia="Times New Roman" w:hAnsi="Times New Roman" w:cs="Times New Roman"/>
          <w:color w:val="4F81BC"/>
          <w:sz w:val="24"/>
          <w:szCs w:val="24"/>
        </w:rPr>
        <w:t>attract</w:t>
      </w:r>
      <w:r w:rsidRPr="006C5AB1">
        <w:rPr>
          <w:rFonts w:ascii="Times New Roman" w:eastAsia="Times New Roman" w:hAnsi="Times New Roman" w:cs="Times New Roman"/>
          <w:color w:val="4F81BC"/>
          <w:sz w:val="24"/>
          <w:szCs w:val="24"/>
        </w:rPr>
        <w:t xml:space="preserve"> large number</w:t>
      </w:r>
      <w:r w:rsidR="002E166A">
        <w:rPr>
          <w:rFonts w:ascii="Times New Roman" w:eastAsia="Times New Roman" w:hAnsi="Times New Roman" w:cs="Times New Roman"/>
          <w:color w:val="4F81BC"/>
          <w:sz w:val="24"/>
          <w:szCs w:val="24"/>
        </w:rPr>
        <w:t>s</w:t>
      </w:r>
      <w:r w:rsidRPr="006C5AB1">
        <w:rPr>
          <w:rFonts w:ascii="Times New Roman" w:eastAsia="Times New Roman" w:hAnsi="Times New Roman" w:cs="Times New Roman"/>
          <w:color w:val="4F81BC"/>
          <w:sz w:val="24"/>
          <w:szCs w:val="24"/>
        </w:rPr>
        <w:t xml:space="preserve"> of tourists that visit the </w:t>
      </w:r>
      <w:proofErr w:type="gramStart"/>
      <w:r w:rsidRPr="006C5AB1">
        <w:rPr>
          <w:rFonts w:ascii="Times New Roman" w:eastAsia="Times New Roman" w:hAnsi="Times New Roman" w:cs="Times New Roman"/>
          <w:color w:val="4F81BC"/>
          <w:sz w:val="24"/>
          <w:szCs w:val="24"/>
        </w:rPr>
        <w:t>District</w:t>
      </w:r>
      <w:proofErr w:type="gramEnd"/>
      <w:r w:rsidRPr="006C5AB1">
        <w:rPr>
          <w:rFonts w:ascii="Times New Roman" w:eastAsia="Times New Roman" w:hAnsi="Times New Roman" w:cs="Times New Roman"/>
          <w:color w:val="4F81BC"/>
          <w:sz w:val="24"/>
          <w:szCs w:val="24"/>
        </w:rPr>
        <w:t>. In FY 2025</w:t>
      </w:r>
      <w:r w:rsidR="006C2BC8">
        <w:rPr>
          <w:rFonts w:ascii="Times New Roman" w:eastAsia="Times New Roman" w:hAnsi="Times New Roman" w:cs="Times New Roman"/>
          <w:color w:val="4F81BC"/>
          <w:sz w:val="24"/>
          <w:szCs w:val="24"/>
        </w:rPr>
        <w:t>,</w:t>
      </w:r>
      <w:r w:rsidRPr="006C5AB1">
        <w:rPr>
          <w:rFonts w:ascii="Times New Roman" w:eastAsia="Times New Roman" w:hAnsi="Times New Roman" w:cs="Times New Roman"/>
          <w:color w:val="4F81BC"/>
          <w:sz w:val="24"/>
          <w:szCs w:val="24"/>
        </w:rPr>
        <w:t xml:space="preserve"> we will </w:t>
      </w:r>
      <w:r w:rsidR="006C2BC8">
        <w:rPr>
          <w:rFonts w:ascii="Times New Roman" w:eastAsia="Times New Roman" w:hAnsi="Times New Roman" w:cs="Times New Roman"/>
          <w:color w:val="4F81BC"/>
          <w:sz w:val="24"/>
          <w:szCs w:val="24"/>
        </w:rPr>
        <w:t>launch</w:t>
      </w:r>
      <w:r w:rsidRPr="006C5AB1">
        <w:rPr>
          <w:rFonts w:ascii="Times New Roman" w:eastAsia="Times New Roman" w:hAnsi="Times New Roman" w:cs="Times New Roman"/>
          <w:color w:val="4F81BC"/>
          <w:sz w:val="24"/>
          <w:szCs w:val="24"/>
        </w:rPr>
        <w:t xml:space="preserve"> the first</w:t>
      </w:r>
      <w:r w:rsidR="006C2BC8">
        <w:rPr>
          <w:rFonts w:ascii="Times New Roman" w:eastAsia="Times New Roman" w:hAnsi="Times New Roman" w:cs="Times New Roman"/>
          <w:color w:val="4F81BC"/>
          <w:sz w:val="24"/>
          <w:szCs w:val="24"/>
        </w:rPr>
        <w:t>-</w:t>
      </w:r>
      <w:r w:rsidRPr="006C5AB1">
        <w:rPr>
          <w:rFonts w:ascii="Times New Roman" w:eastAsia="Times New Roman" w:hAnsi="Times New Roman" w:cs="Times New Roman"/>
          <w:color w:val="4F81BC"/>
          <w:sz w:val="24"/>
          <w:szCs w:val="24"/>
        </w:rPr>
        <w:t xml:space="preserve">ever $50 ticket in Lottery history. </w:t>
      </w:r>
    </w:p>
    <w:p w14:paraId="4604DE2A" w14:textId="54ED348E" w:rsidR="65893B64" w:rsidRPr="00A069A0" w:rsidRDefault="65893B64" w:rsidP="004253EC">
      <w:pPr>
        <w:spacing w:after="0" w:line="240" w:lineRule="auto"/>
        <w:ind w:left="720"/>
        <w:jc w:val="both"/>
        <w:rPr>
          <w:color w:val="4F81BC"/>
        </w:rPr>
      </w:pPr>
    </w:p>
    <w:p w14:paraId="02FCEA13" w14:textId="20B8C8EE" w:rsidR="65893B64" w:rsidRPr="00A069A0" w:rsidRDefault="0EBF88A1" w:rsidP="004253EC">
      <w:p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b/>
          <w:bCs/>
          <w:color w:val="4F81BC"/>
          <w:sz w:val="24"/>
          <w:szCs w:val="24"/>
        </w:rPr>
        <w:t>E-instant:</w:t>
      </w:r>
      <w:r w:rsidRPr="00A069A0">
        <w:rPr>
          <w:rFonts w:ascii="Times New Roman" w:eastAsia="Times New Roman" w:hAnsi="Times New Roman" w:cs="Times New Roman"/>
          <w:color w:val="4F81BC"/>
          <w:sz w:val="24"/>
          <w:szCs w:val="24"/>
        </w:rPr>
        <w:t xml:space="preserve"> We launch at least </w:t>
      </w:r>
      <w:r w:rsidR="00040D6B">
        <w:rPr>
          <w:rFonts w:ascii="Times New Roman" w:eastAsia="Times New Roman" w:hAnsi="Times New Roman" w:cs="Times New Roman"/>
          <w:color w:val="4F81BC"/>
          <w:sz w:val="24"/>
          <w:szCs w:val="24"/>
        </w:rPr>
        <w:t>two</w:t>
      </w:r>
      <w:r w:rsidRPr="00A069A0">
        <w:rPr>
          <w:rFonts w:ascii="Times New Roman" w:eastAsia="Times New Roman" w:hAnsi="Times New Roman" w:cs="Times New Roman"/>
          <w:color w:val="4F81BC"/>
          <w:sz w:val="24"/>
          <w:szCs w:val="24"/>
        </w:rPr>
        <w:t xml:space="preserve"> games per month</w:t>
      </w:r>
      <w:r w:rsidR="006C2BC8">
        <w:rPr>
          <w:rFonts w:ascii="Times New Roman" w:eastAsia="Times New Roman" w:hAnsi="Times New Roman" w:cs="Times New Roman"/>
          <w:color w:val="4F81BC"/>
          <w:sz w:val="24"/>
          <w:szCs w:val="24"/>
        </w:rPr>
        <w:t xml:space="preserve"> and </w:t>
      </w:r>
      <w:r w:rsidR="00040D6B">
        <w:rPr>
          <w:rFonts w:ascii="Times New Roman" w:eastAsia="Times New Roman" w:hAnsi="Times New Roman" w:cs="Times New Roman"/>
          <w:color w:val="4F81BC"/>
          <w:sz w:val="24"/>
          <w:szCs w:val="24"/>
        </w:rPr>
        <w:t>three</w:t>
      </w:r>
      <w:r w:rsidRPr="00A069A0">
        <w:rPr>
          <w:rFonts w:ascii="Times New Roman" w:eastAsia="Times New Roman" w:hAnsi="Times New Roman" w:cs="Times New Roman"/>
          <w:color w:val="4F81BC"/>
          <w:sz w:val="24"/>
          <w:szCs w:val="24"/>
        </w:rPr>
        <w:t xml:space="preserve"> games bi-monthly to keep players engaged. We review different factors such as price points, top prizes, and game type</w:t>
      </w:r>
      <w:r w:rsidR="006C2BC8">
        <w:rPr>
          <w:rFonts w:ascii="Times New Roman" w:eastAsia="Times New Roman" w:hAnsi="Times New Roman" w:cs="Times New Roman"/>
          <w:color w:val="4F81BC"/>
          <w:sz w:val="24"/>
          <w:szCs w:val="24"/>
        </w:rPr>
        <w:t>s</w:t>
      </w:r>
      <w:r w:rsidRPr="00A069A0">
        <w:rPr>
          <w:rFonts w:ascii="Times New Roman" w:eastAsia="Times New Roman" w:hAnsi="Times New Roman" w:cs="Times New Roman"/>
          <w:color w:val="4F81BC"/>
          <w:sz w:val="24"/>
          <w:szCs w:val="24"/>
        </w:rPr>
        <w:t>. We support the</w:t>
      </w:r>
      <w:r w:rsidR="006C2BC8">
        <w:rPr>
          <w:rFonts w:ascii="Times New Roman" w:eastAsia="Times New Roman" w:hAnsi="Times New Roman" w:cs="Times New Roman"/>
          <w:color w:val="4F81BC"/>
          <w:sz w:val="24"/>
          <w:szCs w:val="24"/>
        </w:rPr>
        <w:t>se</w:t>
      </w:r>
      <w:r w:rsidRPr="00A069A0">
        <w:rPr>
          <w:rFonts w:ascii="Times New Roman" w:eastAsia="Times New Roman" w:hAnsi="Times New Roman" w:cs="Times New Roman"/>
          <w:color w:val="4F81BC"/>
          <w:sz w:val="24"/>
          <w:szCs w:val="24"/>
        </w:rPr>
        <w:t xml:space="preserve"> launches </w:t>
      </w:r>
      <w:r w:rsidR="006C2BC8">
        <w:rPr>
          <w:rFonts w:ascii="Times New Roman" w:eastAsia="Times New Roman" w:hAnsi="Times New Roman" w:cs="Times New Roman"/>
          <w:color w:val="4F81BC"/>
          <w:sz w:val="24"/>
          <w:szCs w:val="24"/>
        </w:rPr>
        <w:t xml:space="preserve">with </w:t>
      </w:r>
      <w:r w:rsidRPr="00A069A0">
        <w:rPr>
          <w:rFonts w:ascii="Times New Roman" w:eastAsia="Times New Roman" w:hAnsi="Times New Roman" w:cs="Times New Roman"/>
          <w:color w:val="4F81BC"/>
          <w:sz w:val="24"/>
          <w:szCs w:val="24"/>
        </w:rPr>
        <w:t xml:space="preserve">promotion </w:t>
      </w:r>
      <w:r w:rsidR="006C2BC8">
        <w:rPr>
          <w:rFonts w:ascii="Times New Roman" w:eastAsia="Times New Roman" w:hAnsi="Times New Roman" w:cs="Times New Roman"/>
          <w:color w:val="4F81BC"/>
          <w:sz w:val="24"/>
          <w:szCs w:val="24"/>
        </w:rPr>
        <w:t>that provide</w:t>
      </w:r>
      <w:r w:rsidRPr="00A069A0">
        <w:rPr>
          <w:rFonts w:ascii="Times New Roman" w:eastAsia="Times New Roman" w:hAnsi="Times New Roman" w:cs="Times New Roman"/>
          <w:color w:val="4F81BC"/>
          <w:sz w:val="24"/>
          <w:szCs w:val="24"/>
        </w:rPr>
        <w:t xml:space="preserve"> incentive</w:t>
      </w:r>
      <w:r w:rsidR="00B36534">
        <w:rPr>
          <w:rFonts w:ascii="Times New Roman" w:eastAsia="Times New Roman" w:hAnsi="Times New Roman" w:cs="Times New Roman"/>
          <w:color w:val="4F81BC"/>
          <w:sz w:val="24"/>
          <w:szCs w:val="24"/>
        </w:rPr>
        <w:t>s</w:t>
      </w:r>
      <w:r w:rsidRPr="00A069A0">
        <w:rPr>
          <w:rFonts w:ascii="Times New Roman" w:eastAsia="Times New Roman" w:hAnsi="Times New Roman" w:cs="Times New Roman"/>
          <w:color w:val="4F81BC"/>
          <w:sz w:val="24"/>
          <w:szCs w:val="24"/>
        </w:rPr>
        <w:t xml:space="preserve"> </w:t>
      </w:r>
      <w:r w:rsidR="006C2BC8">
        <w:rPr>
          <w:rFonts w:ascii="Times New Roman" w:eastAsia="Times New Roman" w:hAnsi="Times New Roman" w:cs="Times New Roman"/>
          <w:color w:val="4F81BC"/>
          <w:sz w:val="24"/>
          <w:szCs w:val="24"/>
        </w:rPr>
        <w:t>for</w:t>
      </w:r>
      <w:r w:rsidRPr="00A069A0">
        <w:rPr>
          <w:rFonts w:ascii="Times New Roman" w:eastAsia="Times New Roman" w:hAnsi="Times New Roman" w:cs="Times New Roman"/>
          <w:color w:val="4F81BC"/>
          <w:sz w:val="24"/>
          <w:szCs w:val="24"/>
        </w:rPr>
        <w:t xml:space="preserve"> players to play the new games.</w:t>
      </w:r>
    </w:p>
    <w:p w14:paraId="7B98735E" w14:textId="134B4A05" w:rsidR="65893B64" w:rsidRPr="00A069A0" w:rsidRDefault="65893B64" w:rsidP="004253EC">
      <w:pPr>
        <w:spacing w:after="0" w:line="240" w:lineRule="auto"/>
        <w:ind w:left="720"/>
        <w:jc w:val="both"/>
        <w:rPr>
          <w:color w:val="4F81BC"/>
        </w:rPr>
      </w:pPr>
      <w:r w:rsidRPr="00A069A0">
        <w:rPr>
          <w:rFonts w:ascii="Times New Roman" w:eastAsia="Times New Roman" w:hAnsi="Times New Roman" w:cs="Times New Roman"/>
          <w:color w:val="4F81BC"/>
          <w:sz w:val="24"/>
          <w:szCs w:val="24"/>
        </w:rPr>
        <w:t xml:space="preserve"> </w:t>
      </w:r>
    </w:p>
    <w:p w14:paraId="1D5A4201" w14:textId="13545673" w:rsidR="65893B64" w:rsidRPr="00A069A0" w:rsidRDefault="0EBF88A1" w:rsidP="004253EC">
      <w:p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b/>
          <w:bCs/>
          <w:color w:val="4F81BC"/>
          <w:sz w:val="24"/>
          <w:szCs w:val="24"/>
        </w:rPr>
        <w:t>Draw games, jackpot games:</w:t>
      </w:r>
      <w:r w:rsidRPr="00A069A0">
        <w:rPr>
          <w:rFonts w:ascii="Times New Roman" w:eastAsia="Times New Roman" w:hAnsi="Times New Roman" w:cs="Times New Roman"/>
          <w:color w:val="4F81BC"/>
          <w:sz w:val="24"/>
          <w:szCs w:val="24"/>
        </w:rPr>
        <w:t xml:space="preserve"> We look at opportunities from MUSL to introduce different games (where applicable). </w:t>
      </w:r>
      <w:r w:rsidR="006C2BC8">
        <w:rPr>
          <w:rFonts w:ascii="Times New Roman" w:eastAsia="Times New Roman" w:hAnsi="Times New Roman" w:cs="Times New Roman"/>
          <w:color w:val="4F81BC"/>
          <w:sz w:val="24"/>
          <w:szCs w:val="24"/>
        </w:rPr>
        <w:t>This year, w</w:t>
      </w:r>
      <w:r w:rsidRPr="00A069A0">
        <w:rPr>
          <w:rFonts w:ascii="Times New Roman" w:eastAsia="Times New Roman" w:hAnsi="Times New Roman" w:cs="Times New Roman"/>
          <w:color w:val="4F81BC"/>
          <w:sz w:val="24"/>
          <w:szCs w:val="24"/>
        </w:rPr>
        <w:t xml:space="preserve">e </w:t>
      </w:r>
      <w:proofErr w:type="gramStart"/>
      <w:r w:rsidRPr="00A069A0">
        <w:rPr>
          <w:rFonts w:ascii="Times New Roman" w:eastAsia="Times New Roman" w:hAnsi="Times New Roman" w:cs="Times New Roman"/>
          <w:color w:val="4F81BC"/>
          <w:sz w:val="24"/>
          <w:szCs w:val="24"/>
        </w:rPr>
        <w:t>are re-</w:t>
      </w:r>
      <w:proofErr w:type="gramEnd"/>
      <w:r w:rsidRPr="00A069A0">
        <w:rPr>
          <w:rFonts w:ascii="Times New Roman" w:eastAsia="Times New Roman" w:hAnsi="Times New Roman" w:cs="Times New Roman"/>
          <w:color w:val="4F81BC"/>
          <w:sz w:val="24"/>
          <w:szCs w:val="24"/>
        </w:rPr>
        <w:t xml:space="preserve">launching Mega Millions as a new game. The core focus with these games is </w:t>
      </w:r>
      <w:r w:rsidR="006C2BC8">
        <w:rPr>
          <w:rFonts w:ascii="Times New Roman" w:eastAsia="Times New Roman" w:hAnsi="Times New Roman" w:cs="Times New Roman"/>
          <w:color w:val="4F81BC"/>
          <w:sz w:val="24"/>
          <w:szCs w:val="24"/>
        </w:rPr>
        <w:t xml:space="preserve">to </w:t>
      </w:r>
      <w:r w:rsidRPr="00A069A0">
        <w:rPr>
          <w:rFonts w:ascii="Times New Roman" w:eastAsia="Times New Roman" w:hAnsi="Times New Roman" w:cs="Times New Roman"/>
          <w:color w:val="4F81BC"/>
          <w:sz w:val="24"/>
          <w:szCs w:val="24"/>
        </w:rPr>
        <w:t>creat</w:t>
      </w:r>
      <w:r w:rsidR="006C2BC8">
        <w:rPr>
          <w:rFonts w:ascii="Times New Roman" w:eastAsia="Times New Roman" w:hAnsi="Times New Roman" w:cs="Times New Roman"/>
          <w:color w:val="4F81BC"/>
          <w:sz w:val="24"/>
          <w:szCs w:val="24"/>
        </w:rPr>
        <w:t>e</w:t>
      </w:r>
      <w:r w:rsidRPr="00A069A0">
        <w:rPr>
          <w:rFonts w:ascii="Times New Roman" w:eastAsia="Times New Roman" w:hAnsi="Times New Roman" w:cs="Times New Roman"/>
          <w:color w:val="4F81BC"/>
          <w:sz w:val="24"/>
          <w:szCs w:val="24"/>
        </w:rPr>
        <w:t xml:space="preserve"> promotions </w:t>
      </w:r>
      <w:r w:rsidR="006C2BC8">
        <w:rPr>
          <w:rFonts w:ascii="Times New Roman" w:eastAsia="Times New Roman" w:hAnsi="Times New Roman" w:cs="Times New Roman"/>
          <w:color w:val="4F81BC"/>
          <w:sz w:val="24"/>
          <w:szCs w:val="24"/>
        </w:rPr>
        <w:t>that</w:t>
      </w:r>
      <w:r w:rsidR="006C2BC8" w:rsidRPr="00A069A0">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 xml:space="preserve">enhance player engagement. We will launch 15 promotions </w:t>
      </w:r>
      <w:proofErr w:type="gramStart"/>
      <w:r w:rsidRPr="00A069A0">
        <w:rPr>
          <w:rFonts w:ascii="Times New Roman" w:eastAsia="Times New Roman" w:hAnsi="Times New Roman" w:cs="Times New Roman"/>
          <w:color w:val="4F81BC"/>
          <w:sz w:val="24"/>
          <w:szCs w:val="24"/>
        </w:rPr>
        <w:t>in</w:t>
      </w:r>
      <w:proofErr w:type="gramEnd"/>
      <w:r w:rsidRPr="00A069A0">
        <w:rPr>
          <w:rFonts w:ascii="Times New Roman" w:eastAsia="Times New Roman" w:hAnsi="Times New Roman" w:cs="Times New Roman"/>
          <w:color w:val="4F81BC"/>
          <w:sz w:val="24"/>
          <w:szCs w:val="24"/>
        </w:rPr>
        <w:t xml:space="preserve"> FY 25, </w:t>
      </w:r>
      <w:r w:rsidR="00B36534">
        <w:rPr>
          <w:rFonts w:ascii="Times New Roman" w:eastAsia="Times New Roman" w:hAnsi="Times New Roman" w:cs="Times New Roman"/>
          <w:color w:val="4F81BC"/>
          <w:sz w:val="24"/>
          <w:szCs w:val="24"/>
        </w:rPr>
        <w:t>four</w:t>
      </w:r>
      <w:r w:rsidRPr="00A069A0">
        <w:rPr>
          <w:rFonts w:ascii="Times New Roman" w:eastAsia="Times New Roman" w:hAnsi="Times New Roman" w:cs="Times New Roman"/>
          <w:color w:val="4F81BC"/>
          <w:sz w:val="24"/>
          <w:szCs w:val="24"/>
        </w:rPr>
        <w:t xml:space="preserve"> of </w:t>
      </w:r>
      <w:r w:rsidR="006C2BC8" w:rsidRPr="00A069A0">
        <w:rPr>
          <w:rFonts w:ascii="Times New Roman" w:eastAsia="Times New Roman" w:hAnsi="Times New Roman" w:cs="Times New Roman"/>
          <w:color w:val="4F81BC"/>
          <w:sz w:val="24"/>
          <w:szCs w:val="24"/>
        </w:rPr>
        <w:t>the</w:t>
      </w:r>
      <w:r w:rsidR="006C2BC8">
        <w:rPr>
          <w:rFonts w:ascii="Times New Roman" w:eastAsia="Times New Roman" w:hAnsi="Times New Roman" w:cs="Times New Roman"/>
          <w:color w:val="4F81BC"/>
          <w:sz w:val="24"/>
          <w:szCs w:val="24"/>
        </w:rPr>
        <w:t>se</w:t>
      </w:r>
      <w:r w:rsidRPr="00A069A0">
        <w:rPr>
          <w:rFonts w:ascii="Times New Roman" w:eastAsia="Times New Roman" w:hAnsi="Times New Roman" w:cs="Times New Roman"/>
          <w:color w:val="4F81BC"/>
          <w:sz w:val="24"/>
          <w:szCs w:val="24"/>
        </w:rPr>
        <w:t xml:space="preserve"> </w:t>
      </w:r>
      <w:r w:rsidR="00922AFB">
        <w:rPr>
          <w:rFonts w:ascii="Times New Roman" w:eastAsia="Times New Roman" w:hAnsi="Times New Roman" w:cs="Times New Roman"/>
          <w:color w:val="4F81BC"/>
          <w:sz w:val="24"/>
          <w:szCs w:val="24"/>
        </w:rPr>
        <w:t>were</w:t>
      </w:r>
      <w:r w:rsidRPr="00A069A0">
        <w:rPr>
          <w:rFonts w:ascii="Times New Roman" w:eastAsia="Times New Roman" w:hAnsi="Times New Roman" w:cs="Times New Roman"/>
          <w:color w:val="4F81BC"/>
          <w:sz w:val="24"/>
          <w:szCs w:val="24"/>
        </w:rPr>
        <w:t xml:space="preserve"> </w:t>
      </w:r>
      <w:r w:rsidR="006C2BC8">
        <w:rPr>
          <w:rFonts w:ascii="Times New Roman" w:eastAsia="Times New Roman" w:hAnsi="Times New Roman" w:cs="Times New Roman"/>
          <w:color w:val="4F81BC"/>
          <w:sz w:val="24"/>
          <w:szCs w:val="24"/>
        </w:rPr>
        <w:t xml:space="preserve">already </w:t>
      </w:r>
      <w:r w:rsidRPr="00A069A0">
        <w:rPr>
          <w:rFonts w:ascii="Times New Roman" w:eastAsia="Times New Roman" w:hAnsi="Times New Roman" w:cs="Times New Roman"/>
          <w:color w:val="4F81BC"/>
          <w:sz w:val="24"/>
          <w:szCs w:val="24"/>
        </w:rPr>
        <w:t>launched in Q1.</w:t>
      </w:r>
    </w:p>
    <w:p w14:paraId="780D7223" w14:textId="2B060520" w:rsidR="65893B64" w:rsidRPr="00A069A0" w:rsidRDefault="65893B64" w:rsidP="004253EC">
      <w:pPr>
        <w:spacing w:after="0" w:line="240" w:lineRule="auto"/>
        <w:ind w:left="720"/>
        <w:jc w:val="both"/>
        <w:rPr>
          <w:color w:val="4F81BC"/>
        </w:rPr>
      </w:pPr>
    </w:p>
    <w:p w14:paraId="455D43DE" w14:textId="0616D9F6" w:rsidR="65893B64" w:rsidRPr="00A069A0" w:rsidRDefault="0EBF88A1" w:rsidP="004253EC">
      <w:p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b/>
          <w:bCs/>
          <w:color w:val="4F81BC"/>
          <w:sz w:val="24"/>
          <w:szCs w:val="24"/>
        </w:rPr>
        <w:t>Fast Play, Tap N Play and Monitor Games</w:t>
      </w:r>
      <w:r w:rsidRPr="00A069A0">
        <w:rPr>
          <w:rFonts w:ascii="Times New Roman" w:eastAsia="Times New Roman" w:hAnsi="Times New Roman" w:cs="Times New Roman"/>
          <w:color w:val="4F81BC"/>
          <w:sz w:val="24"/>
          <w:szCs w:val="24"/>
        </w:rPr>
        <w:t xml:space="preserve">: We are staying innovative by introducing new games, or seasonal games. For Fast Play we launched Jackpot USA </w:t>
      </w:r>
      <w:proofErr w:type="gramStart"/>
      <w:r w:rsidRPr="00A069A0">
        <w:rPr>
          <w:rFonts w:ascii="Times New Roman" w:eastAsia="Times New Roman" w:hAnsi="Times New Roman" w:cs="Times New Roman"/>
          <w:color w:val="4F81BC"/>
          <w:sz w:val="24"/>
          <w:szCs w:val="24"/>
        </w:rPr>
        <w:t>in</w:t>
      </w:r>
      <w:proofErr w:type="gramEnd"/>
      <w:r w:rsidRPr="00A069A0">
        <w:rPr>
          <w:rFonts w:ascii="Times New Roman" w:eastAsia="Times New Roman" w:hAnsi="Times New Roman" w:cs="Times New Roman"/>
          <w:color w:val="4F81BC"/>
          <w:sz w:val="24"/>
          <w:szCs w:val="24"/>
        </w:rPr>
        <w:t xml:space="preserve"> October 24</w:t>
      </w:r>
      <w:r w:rsidR="006C2BC8">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and </w:t>
      </w:r>
      <w:r w:rsidR="006C2BC8">
        <w:rPr>
          <w:rFonts w:ascii="Times New Roman" w:eastAsia="Times New Roman" w:hAnsi="Times New Roman" w:cs="Times New Roman"/>
          <w:color w:val="4F81BC"/>
          <w:sz w:val="24"/>
          <w:szCs w:val="24"/>
        </w:rPr>
        <w:t xml:space="preserve">we </w:t>
      </w:r>
      <w:r w:rsidRPr="00A069A0">
        <w:rPr>
          <w:rFonts w:ascii="Times New Roman" w:eastAsia="Times New Roman" w:hAnsi="Times New Roman" w:cs="Times New Roman"/>
          <w:color w:val="4F81BC"/>
          <w:sz w:val="24"/>
          <w:szCs w:val="24"/>
        </w:rPr>
        <w:t xml:space="preserve">have </w:t>
      </w:r>
      <w:r w:rsidR="00922AFB">
        <w:rPr>
          <w:rFonts w:ascii="Times New Roman" w:eastAsia="Times New Roman" w:hAnsi="Times New Roman" w:cs="Times New Roman"/>
          <w:color w:val="4F81BC"/>
          <w:sz w:val="24"/>
          <w:szCs w:val="24"/>
        </w:rPr>
        <w:t>three</w:t>
      </w:r>
      <w:r w:rsidRPr="00A069A0">
        <w:rPr>
          <w:rFonts w:ascii="Times New Roman" w:eastAsia="Times New Roman" w:hAnsi="Times New Roman" w:cs="Times New Roman"/>
          <w:color w:val="4F81BC"/>
          <w:sz w:val="24"/>
          <w:szCs w:val="24"/>
        </w:rPr>
        <w:t xml:space="preserve"> more new games coming. </w:t>
      </w:r>
    </w:p>
    <w:p w14:paraId="7D9858AC" w14:textId="20FF78CA" w:rsidR="65893B64" w:rsidRPr="00A069A0" w:rsidRDefault="65893B64" w:rsidP="004253EC">
      <w:pPr>
        <w:spacing w:after="0" w:line="240" w:lineRule="auto"/>
        <w:ind w:left="720"/>
        <w:jc w:val="both"/>
        <w:rPr>
          <w:color w:val="4F81BC"/>
        </w:rPr>
      </w:pPr>
    </w:p>
    <w:p w14:paraId="3249C59E" w14:textId="372E929D" w:rsidR="65893B64" w:rsidRPr="00A069A0" w:rsidRDefault="65893B64" w:rsidP="004253EC">
      <w:p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We also make sure to </w:t>
      </w:r>
      <w:r w:rsidR="00922AFB">
        <w:rPr>
          <w:rFonts w:ascii="Times New Roman" w:eastAsia="Times New Roman" w:hAnsi="Times New Roman" w:cs="Times New Roman"/>
          <w:color w:val="4F81BC"/>
          <w:sz w:val="24"/>
          <w:szCs w:val="24"/>
        </w:rPr>
        <w:t>provide</w:t>
      </w:r>
      <w:r w:rsidR="00922AFB" w:rsidRPr="00A069A0">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convenience to the players through our online platforms, as well as retailers. We regularly run promotions on our online platforms.</w:t>
      </w:r>
    </w:p>
    <w:p w14:paraId="42ED22ED" w14:textId="7C1BB185" w:rsidR="65893B64" w:rsidRPr="00A069A0" w:rsidRDefault="65893B64" w:rsidP="004253EC">
      <w:pPr>
        <w:spacing w:after="0" w:line="240" w:lineRule="auto"/>
        <w:ind w:left="720"/>
        <w:jc w:val="both"/>
        <w:rPr>
          <w:rFonts w:ascii="Times New Roman" w:eastAsia="Times New Roman" w:hAnsi="Times New Roman" w:cs="Times New Roman"/>
          <w:color w:val="4F81BC"/>
          <w:sz w:val="24"/>
          <w:szCs w:val="24"/>
        </w:rPr>
      </w:pPr>
    </w:p>
    <w:p w14:paraId="0E057660" w14:textId="37BB5507" w:rsidR="0026417C" w:rsidRPr="00A069A0" w:rsidRDefault="0EBF88A1" w:rsidP="004253EC">
      <w:pPr>
        <w:pStyle w:val="ListParagraph"/>
        <w:numPr>
          <w:ilvl w:val="0"/>
          <w:numId w:val="25"/>
        </w:numPr>
        <w:spacing w:after="0" w:line="240" w:lineRule="auto"/>
        <w:rPr>
          <w:rFonts w:ascii="Times New Roman" w:eastAsia="Times New Roman" w:hAnsi="Times New Roman" w:cs="Times New Roman"/>
          <w:color w:val="4F81BC"/>
          <w:sz w:val="24"/>
          <w:szCs w:val="24"/>
        </w:rPr>
      </w:pPr>
      <w:r w:rsidRPr="00A069A0">
        <w:rPr>
          <w:rFonts w:ascii="Times New Roman" w:eastAsia="Times New Roman" w:hAnsi="Times New Roman" w:cs="Times New Roman"/>
          <w:b/>
          <w:bCs/>
          <w:color w:val="4F81BC"/>
          <w:sz w:val="24"/>
          <w:szCs w:val="24"/>
        </w:rPr>
        <w:t xml:space="preserve">Installation of new Caesars Sports </w:t>
      </w:r>
      <w:r w:rsidR="00C75042">
        <w:rPr>
          <w:rFonts w:ascii="Times New Roman" w:eastAsia="Times New Roman" w:hAnsi="Times New Roman" w:cs="Times New Roman"/>
          <w:b/>
          <w:bCs/>
          <w:color w:val="4F81BC"/>
          <w:sz w:val="24"/>
          <w:szCs w:val="24"/>
        </w:rPr>
        <w:t>B</w:t>
      </w:r>
      <w:r w:rsidRPr="00A069A0">
        <w:rPr>
          <w:rFonts w:ascii="Times New Roman" w:eastAsia="Times New Roman" w:hAnsi="Times New Roman" w:cs="Times New Roman"/>
          <w:b/>
          <w:bCs/>
          <w:color w:val="4F81BC"/>
          <w:sz w:val="24"/>
          <w:szCs w:val="24"/>
        </w:rPr>
        <w:t xml:space="preserve">etting </w:t>
      </w:r>
      <w:r w:rsidR="00C75042">
        <w:rPr>
          <w:rFonts w:ascii="Times New Roman" w:eastAsia="Times New Roman" w:hAnsi="Times New Roman" w:cs="Times New Roman"/>
          <w:b/>
          <w:bCs/>
          <w:color w:val="4F81BC"/>
          <w:sz w:val="24"/>
          <w:szCs w:val="24"/>
        </w:rPr>
        <w:t>K</w:t>
      </w:r>
      <w:r w:rsidRPr="00A069A0">
        <w:rPr>
          <w:rFonts w:ascii="Times New Roman" w:eastAsia="Times New Roman" w:hAnsi="Times New Roman" w:cs="Times New Roman"/>
          <w:b/>
          <w:bCs/>
          <w:color w:val="4F81BC"/>
          <w:sz w:val="24"/>
          <w:szCs w:val="24"/>
        </w:rPr>
        <w:t>iosks</w:t>
      </w:r>
      <w:r w:rsidRPr="00A069A0">
        <w:rPr>
          <w:rFonts w:ascii="Times New Roman" w:eastAsia="Times New Roman" w:hAnsi="Times New Roman" w:cs="Times New Roman"/>
          <w:color w:val="4F81BC"/>
          <w:sz w:val="24"/>
          <w:szCs w:val="24"/>
        </w:rPr>
        <w:t xml:space="preserve"> </w:t>
      </w:r>
    </w:p>
    <w:p w14:paraId="183F21AA" w14:textId="6BA498FD" w:rsidR="00B31A4B" w:rsidRPr="00A069A0" w:rsidRDefault="2FF691B9" w:rsidP="004253EC">
      <w:pPr>
        <w:pStyle w:val="ListParagraph"/>
        <w:spacing w:after="0" w:line="240" w:lineRule="auto"/>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Currently, there are 4</w:t>
      </w:r>
      <w:r w:rsidR="57D1E6C0" w:rsidRPr="00A069A0">
        <w:rPr>
          <w:rFonts w:ascii="Times New Roman" w:eastAsia="Times New Roman" w:hAnsi="Times New Roman" w:cs="Times New Roman"/>
          <w:color w:val="4F81BC"/>
          <w:sz w:val="24"/>
          <w:szCs w:val="24"/>
        </w:rPr>
        <w:t>7</w:t>
      </w:r>
      <w:r w:rsidRPr="00A069A0">
        <w:rPr>
          <w:rFonts w:ascii="Times New Roman" w:eastAsia="Times New Roman" w:hAnsi="Times New Roman" w:cs="Times New Roman"/>
          <w:color w:val="4F81BC"/>
          <w:sz w:val="24"/>
          <w:szCs w:val="24"/>
        </w:rPr>
        <w:t xml:space="preserve"> operational retail locations in the </w:t>
      </w:r>
      <w:proofErr w:type="gramStart"/>
      <w:r w:rsidRPr="00A069A0">
        <w:rPr>
          <w:rFonts w:ascii="Times New Roman" w:eastAsia="Times New Roman" w:hAnsi="Times New Roman" w:cs="Times New Roman"/>
          <w:color w:val="4F81BC"/>
          <w:sz w:val="24"/>
          <w:szCs w:val="24"/>
        </w:rPr>
        <w:t>District</w:t>
      </w:r>
      <w:proofErr w:type="gramEnd"/>
      <w:r w:rsidRPr="00A069A0">
        <w:rPr>
          <w:rFonts w:ascii="Times New Roman" w:eastAsia="Times New Roman" w:hAnsi="Times New Roman" w:cs="Times New Roman"/>
          <w:color w:val="4F81BC"/>
          <w:sz w:val="24"/>
          <w:szCs w:val="24"/>
        </w:rPr>
        <w:t xml:space="preserve"> that offer sports wagering via Caesars Kiosks. </w:t>
      </w:r>
    </w:p>
    <w:p w14:paraId="10212141" w14:textId="4F80CA0C" w:rsidR="00B31A4B" w:rsidRPr="00A069A0" w:rsidRDefault="0EBF88A1" w:rsidP="004253EC">
      <w:pPr>
        <w:pStyle w:val="ListParagraph"/>
        <w:numPr>
          <w:ilvl w:val="0"/>
          <w:numId w:val="24"/>
        </w:numPr>
        <w:spacing w:after="0" w:line="240" w:lineRule="auto"/>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The priority for the “Kiosk Program” is to establish a standard operating procedure in </w:t>
      </w:r>
      <w:r w:rsidR="00406F70">
        <w:rPr>
          <w:rFonts w:ascii="Times New Roman" w:eastAsia="Times New Roman" w:hAnsi="Times New Roman" w:cs="Times New Roman"/>
          <w:color w:val="4F81BC"/>
          <w:sz w:val="24"/>
          <w:szCs w:val="24"/>
        </w:rPr>
        <w:t>FY 2025</w:t>
      </w:r>
      <w:r w:rsidRPr="00A069A0">
        <w:rPr>
          <w:rFonts w:ascii="Times New Roman" w:eastAsia="Times New Roman" w:hAnsi="Times New Roman" w:cs="Times New Roman"/>
          <w:color w:val="4F81BC"/>
          <w:sz w:val="24"/>
          <w:szCs w:val="24"/>
        </w:rPr>
        <w:t xml:space="preserve"> for licensing existing and new retailers while analyzing sales data to ensure the Office</w:t>
      </w:r>
      <w:r w:rsidR="00DD2B4E">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in coordination with Caesars</w:t>
      </w:r>
      <w:r w:rsidR="00DD2B4E">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places kiosks in locations throughout the </w:t>
      </w:r>
      <w:proofErr w:type="gramStart"/>
      <w:r w:rsidRPr="00A069A0">
        <w:rPr>
          <w:rFonts w:ascii="Times New Roman" w:eastAsia="Times New Roman" w:hAnsi="Times New Roman" w:cs="Times New Roman"/>
          <w:color w:val="4F81BC"/>
          <w:sz w:val="24"/>
          <w:szCs w:val="24"/>
        </w:rPr>
        <w:t>District</w:t>
      </w:r>
      <w:proofErr w:type="gramEnd"/>
      <w:r w:rsidRPr="00A069A0">
        <w:rPr>
          <w:rFonts w:ascii="Times New Roman" w:eastAsia="Times New Roman" w:hAnsi="Times New Roman" w:cs="Times New Roman"/>
          <w:color w:val="4F81BC"/>
          <w:sz w:val="24"/>
          <w:szCs w:val="24"/>
        </w:rPr>
        <w:t xml:space="preserve"> that will generate positive revenue while ensuring excellence in customer service. </w:t>
      </w:r>
    </w:p>
    <w:p w14:paraId="5D67BE44" w14:textId="2585466E" w:rsidR="00B31A4B" w:rsidRPr="00A069A0" w:rsidRDefault="0EBF88A1" w:rsidP="004253EC">
      <w:pPr>
        <w:pStyle w:val="ListParagraph"/>
        <w:numPr>
          <w:ilvl w:val="0"/>
          <w:numId w:val="24"/>
        </w:numPr>
        <w:spacing w:after="0" w:line="240" w:lineRule="auto"/>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To access the program’s success, the Office will analyze sports wagering data for each retail location (e.g., handle, gross gaming revenue, commission, etc.). Based on sales data, the Office will make determinations on whether to maintain, add</w:t>
      </w:r>
      <w:r w:rsidR="006D61E1">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and/or remove </w:t>
      </w:r>
      <w:r w:rsidR="006C2BC8" w:rsidRPr="00A069A0">
        <w:rPr>
          <w:rFonts w:ascii="Times New Roman" w:eastAsia="Times New Roman" w:hAnsi="Times New Roman" w:cs="Times New Roman"/>
          <w:color w:val="4F81BC"/>
          <w:sz w:val="24"/>
          <w:szCs w:val="24"/>
        </w:rPr>
        <w:t>Caesars’</w:t>
      </w:r>
      <w:r w:rsidRPr="00A069A0">
        <w:rPr>
          <w:rFonts w:ascii="Times New Roman" w:eastAsia="Times New Roman" w:hAnsi="Times New Roman" w:cs="Times New Roman"/>
          <w:color w:val="4F81BC"/>
          <w:sz w:val="24"/>
          <w:szCs w:val="24"/>
        </w:rPr>
        <w:t xml:space="preserve"> kiosks from licensed retail locations. Although not guaranteed, Lottery retailers interested in obtaining a sports wagering license/endorsement may apply online for the opportunity to enhance their retail location with a Caesars kiosk.</w:t>
      </w:r>
    </w:p>
    <w:p w14:paraId="22DD93FE" w14:textId="72794A01" w:rsidR="00B31A4B" w:rsidRPr="00A069A0" w:rsidRDefault="0EBF88A1" w:rsidP="004253EC">
      <w:pPr>
        <w:pStyle w:val="ListParagraph"/>
        <w:numPr>
          <w:ilvl w:val="0"/>
          <w:numId w:val="24"/>
        </w:numPr>
        <w:spacing w:after="0" w:line="240" w:lineRule="auto"/>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The Office </w:t>
      </w:r>
      <w:r w:rsidR="001C1A0A">
        <w:rPr>
          <w:rFonts w:ascii="Times New Roman" w:eastAsia="Times New Roman" w:hAnsi="Times New Roman" w:cs="Times New Roman"/>
          <w:color w:val="4F81BC"/>
          <w:sz w:val="24"/>
          <w:szCs w:val="24"/>
        </w:rPr>
        <w:t>S</w:t>
      </w:r>
      <w:r w:rsidRPr="00A069A0">
        <w:rPr>
          <w:rFonts w:ascii="Times New Roman" w:eastAsia="Times New Roman" w:hAnsi="Times New Roman" w:cs="Times New Roman"/>
          <w:color w:val="4F81BC"/>
          <w:sz w:val="24"/>
          <w:szCs w:val="24"/>
        </w:rPr>
        <w:t xml:space="preserve">ales </w:t>
      </w:r>
      <w:r w:rsidR="001C1A0A">
        <w:rPr>
          <w:rFonts w:ascii="Times New Roman" w:eastAsia="Times New Roman" w:hAnsi="Times New Roman" w:cs="Times New Roman"/>
          <w:color w:val="4F81BC"/>
          <w:sz w:val="24"/>
          <w:szCs w:val="24"/>
        </w:rPr>
        <w:t xml:space="preserve">Division </w:t>
      </w:r>
      <w:r w:rsidRPr="00A069A0">
        <w:rPr>
          <w:rFonts w:ascii="Times New Roman" w:eastAsia="Times New Roman" w:hAnsi="Times New Roman" w:cs="Times New Roman"/>
          <w:color w:val="4F81BC"/>
          <w:sz w:val="24"/>
          <w:szCs w:val="24"/>
        </w:rPr>
        <w:t xml:space="preserve">will continue to recruit current and new retailers with the potential to yield significant sports wagering revenue so that they </w:t>
      </w:r>
      <w:r w:rsidR="001C1A0A">
        <w:rPr>
          <w:rFonts w:ascii="Times New Roman" w:eastAsia="Times New Roman" w:hAnsi="Times New Roman" w:cs="Times New Roman"/>
          <w:color w:val="4F81BC"/>
          <w:sz w:val="24"/>
          <w:szCs w:val="24"/>
        </w:rPr>
        <w:t>are encouraged to</w:t>
      </w:r>
      <w:r w:rsidR="001C1A0A" w:rsidRPr="00A069A0">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 xml:space="preserve">apply for a sports wagering license. </w:t>
      </w:r>
    </w:p>
    <w:p w14:paraId="0A72D0F0" w14:textId="183D2487" w:rsidR="00B31A4B" w:rsidRPr="00A069A0" w:rsidRDefault="2FF691B9" w:rsidP="004253EC">
      <w:pPr>
        <w:pStyle w:val="ListParagraph"/>
        <w:numPr>
          <w:ilvl w:val="0"/>
          <w:numId w:val="24"/>
        </w:numPr>
        <w:spacing w:after="0" w:line="240" w:lineRule="auto"/>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Caesars Kiosks placement in the </w:t>
      </w:r>
      <w:proofErr w:type="gramStart"/>
      <w:r w:rsidRPr="00A069A0">
        <w:rPr>
          <w:rFonts w:ascii="Times New Roman" w:eastAsia="Times New Roman" w:hAnsi="Times New Roman" w:cs="Times New Roman"/>
          <w:color w:val="4F81BC"/>
          <w:sz w:val="24"/>
          <w:szCs w:val="24"/>
        </w:rPr>
        <w:t>District</w:t>
      </w:r>
      <w:proofErr w:type="gramEnd"/>
      <w:r w:rsidRPr="00A069A0">
        <w:rPr>
          <w:rFonts w:ascii="Times New Roman" w:eastAsia="Times New Roman" w:hAnsi="Times New Roman" w:cs="Times New Roman"/>
          <w:color w:val="4F81BC"/>
          <w:sz w:val="24"/>
          <w:szCs w:val="24"/>
        </w:rPr>
        <w:t xml:space="preserve"> is contingent on Caesars having the kiosks readily available in its inventory.</w:t>
      </w:r>
    </w:p>
    <w:p w14:paraId="7B0B501F" w14:textId="11D1260B" w:rsidR="00B31A4B" w:rsidRPr="00A069A0" w:rsidRDefault="00B31A4B" w:rsidP="004253EC">
      <w:pPr>
        <w:spacing w:after="0" w:line="240" w:lineRule="auto"/>
        <w:ind w:left="720"/>
        <w:jc w:val="both"/>
        <w:rPr>
          <w:rFonts w:ascii="Times New Roman" w:eastAsia="Times New Roman" w:hAnsi="Times New Roman" w:cs="Times New Roman"/>
          <w:color w:val="4F81BC"/>
          <w:sz w:val="24"/>
          <w:szCs w:val="24"/>
        </w:rPr>
      </w:pPr>
    </w:p>
    <w:p w14:paraId="3E927EAD" w14:textId="35C7340A" w:rsidR="0026417C" w:rsidRPr="00A069A0" w:rsidRDefault="19C38F06" w:rsidP="004253EC">
      <w:pPr>
        <w:pStyle w:val="ListParagraph"/>
        <w:numPr>
          <w:ilvl w:val="0"/>
          <w:numId w:val="25"/>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b/>
          <w:bCs/>
          <w:color w:val="4F81BC"/>
          <w:sz w:val="24"/>
          <w:szCs w:val="24"/>
        </w:rPr>
        <w:t>Launch</w:t>
      </w:r>
      <w:r w:rsidR="7A56AF24" w:rsidRPr="00A069A0">
        <w:rPr>
          <w:rFonts w:ascii="Times New Roman" w:eastAsia="Times New Roman" w:hAnsi="Times New Roman" w:cs="Times New Roman"/>
          <w:b/>
          <w:bCs/>
          <w:color w:val="4F81BC"/>
          <w:sz w:val="24"/>
          <w:szCs w:val="24"/>
        </w:rPr>
        <w:t>ed</w:t>
      </w:r>
      <w:r w:rsidR="0EBF88A1" w:rsidRPr="00A069A0">
        <w:rPr>
          <w:rFonts w:ascii="Times New Roman" w:eastAsia="Times New Roman" w:hAnsi="Times New Roman" w:cs="Times New Roman"/>
          <w:b/>
          <w:bCs/>
          <w:color w:val="4F81BC"/>
          <w:sz w:val="24"/>
          <w:szCs w:val="24"/>
        </w:rPr>
        <w:t xml:space="preserve"> updated Agent Plus Program</w:t>
      </w:r>
      <w:r w:rsidR="0EBF88A1" w:rsidRPr="00A069A0">
        <w:rPr>
          <w:rFonts w:ascii="Times New Roman" w:eastAsia="Times New Roman" w:hAnsi="Times New Roman" w:cs="Times New Roman"/>
          <w:color w:val="4F81BC"/>
          <w:sz w:val="24"/>
          <w:szCs w:val="24"/>
        </w:rPr>
        <w:t xml:space="preserve"> </w:t>
      </w:r>
    </w:p>
    <w:p w14:paraId="06B1724A" w14:textId="01351852" w:rsidR="00B31A4B" w:rsidRPr="00A069A0" w:rsidRDefault="0EBF88A1" w:rsidP="004253EC">
      <w:pPr>
        <w:pStyle w:val="ListParagraph"/>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The Office enhanced its Agent Plus Program (“Program”) by soliciting new agent plus participants. The Program has been in place for over </w:t>
      </w:r>
      <w:r w:rsidR="00D076E5">
        <w:rPr>
          <w:rFonts w:ascii="Times New Roman" w:eastAsia="Times New Roman" w:hAnsi="Times New Roman" w:cs="Times New Roman"/>
          <w:color w:val="4F81BC"/>
          <w:sz w:val="24"/>
          <w:szCs w:val="24"/>
        </w:rPr>
        <w:t>ten</w:t>
      </w:r>
      <w:r w:rsidRPr="00A069A0">
        <w:rPr>
          <w:rFonts w:ascii="Times New Roman" w:eastAsia="Times New Roman" w:hAnsi="Times New Roman" w:cs="Times New Roman"/>
          <w:color w:val="4F81BC"/>
          <w:sz w:val="24"/>
          <w:szCs w:val="24"/>
        </w:rPr>
        <w:t xml:space="preserve"> years and </w:t>
      </w:r>
      <w:r w:rsidR="008F278F">
        <w:rPr>
          <w:rFonts w:ascii="Times New Roman" w:eastAsia="Times New Roman" w:hAnsi="Times New Roman" w:cs="Times New Roman"/>
          <w:color w:val="4F81BC"/>
          <w:sz w:val="24"/>
          <w:szCs w:val="24"/>
        </w:rPr>
        <w:t xml:space="preserve">initially </w:t>
      </w:r>
      <w:r w:rsidRPr="00A069A0">
        <w:rPr>
          <w:rFonts w:ascii="Times New Roman" w:eastAsia="Times New Roman" w:hAnsi="Times New Roman" w:cs="Times New Roman"/>
          <w:color w:val="4F81BC"/>
          <w:sz w:val="24"/>
          <w:szCs w:val="24"/>
        </w:rPr>
        <w:t xml:space="preserve">had seven </w:t>
      </w:r>
      <w:r w:rsidR="007574A7">
        <w:rPr>
          <w:rFonts w:ascii="Times New Roman" w:eastAsia="Times New Roman" w:hAnsi="Times New Roman" w:cs="Times New Roman"/>
          <w:color w:val="4F81BC"/>
          <w:sz w:val="24"/>
          <w:szCs w:val="24"/>
        </w:rPr>
        <w:t xml:space="preserve">Program </w:t>
      </w:r>
      <w:r w:rsidRPr="00A069A0">
        <w:rPr>
          <w:rFonts w:ascii="Times New Roman" w:eastAsia="Times New Roman" w:hAnsi="Times New Roman" w:cs="Times New Roman"/>
          <w:color w:val="4F81BC"/>
          <w:sz w:val="24"/>
          <w:szCs w:val="24"/>
        </w:rPr>
        <w:t>retailers. As a result of the solicitation, an additional four retailers were added</w:t>
      </w:r>
      <w:r w:rsidR="008F278F">
        <w:rPr>
          <w:rFonts w:ascii="Times New Roman" w:eastAsia="Times New Roman" w:hAnsi="Times New Roman" w:cs="Times New Roman"/>
          <w:color w:val="4F81BC"/>
          <w:sz w:val="24"/>
          <w:szCs w:val="24"/>
        </w:rPr>
        <w:t xml:space="preserve"> when </w:t>
      </w:r>
      <w:r w:rsidRPr="00A069A0">
        <w:rPr>
          <w:rFonts w:ascii="Times New Roman" w:eastAsia="Times New Roman" w:hAnsi="Times New Roman" w:cs="Times New Roman"/>
          <w:color w:val="4F81BC"/>
          <w:sz w:val="24"/>
          <w:szCs w:val="24"/>
        </w:rPr>
        <w:t>the</w:t>
      </w:r>
      <w:r w:rsidR="00E976EE">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 xml:space="preserve">updated Program </w:t>
      </w:r>
      <w:r w:rsidR="008F278F">
        <w:rPr>
          <w:rFonts w:ascii="Times New Roman" w:eastAsia="Times New Roman" w:hAnsi="Times New Roman" w:cs="Times New Roman"/>
          <w:color w:val="4F81BC"/>
          <w:sz w:val="24"/>
          <w:szCs w:val="24"/>
        </w:rPr>
        <w:t xml:space="preserve">launched </w:t>
      </w:r>
      <w:r w:rsidRPr="00A069A0">
        <w:rPr>
          <w:rFonts w:ascii="Times New Roman" w:eastAsia="Times New Roman" w:hAnsi="Times New Roman" w:cs="Times New Roman"/>
          <w:color w:val="4F81BC"/>
          <w:sz w:val="24"/>
          <w:szCs w:val="24"/>
        </w:rPr>
        <w:t>on November 4, 2024. As the Program gets assessed at the six-month mark, additional retailers may be added. The value will result in an increased level of customer service that will allow players to re-distribute</w:t>
      </w:r>
      <w:r w:rsidR="008F278F">
        <w:rPr>
          <w:rFonts w:ascii="Times New Roman" w:eastAsia="Times New Roman" w:hAnsi="Times New Roman" w:cs="Times New Roman"/>
          <w:color w:val="4F81BC"/>
          <w:sz w:val="24"/>
          <w:szCs w:val="24"/>
        </w:rPr>
        <w:t xml:space="preserve"> or </w:t>
      </w:r>
      <w:r w:rsidRPr="00A069A0">
        <w:rPr>
          <w:rFonts w:ascii="Times New Roman" w:eastAsia="Times New Roman" w:hAnsi="Times New Roman" w:cs="Times New Roman"/>
          <w:color w:val="4F81BC"/>
          <w:sz w:val="24"/>
          <w:szCs w:val="24"/>
        </w:rPr>
        <w:t xml:space="preserve">re-invest </w:t>
      </w:r>
      <w:r w:rsidR="008F278F">
        <w:rPr>
          <w:rFonts w:ascii="Times New Roman" w:eastAsia="Times New Roman" w:hAnsi="Times New Roman" w:cs="Times New Roman"/>
          <w:color w:val="4F81BC"/>
          <w:sz w:val="24"/>
          <w:szCs w:val="24"/>
        </w:rPr>
        <w:t xml:space="preserve">their </w:t>
      </w:r>
      <w:r w:rsidRPr="00A069A0">
        <w:rPr>
          <w:rFonts w:ascii="Times New Roman" w:eastAsia="Times New Roman" w:hAnsi="Times New Roman" w:cs="Times New Roman"/>
          <w:color w:val="4F81BC"/>
          <w:sz w:val="24"/>
          <w:szCs w:val="24"/>
        </w:rPr>
        <w:t>winnings back into Lottery</w:t>
      </w:r>
      <w:r w:rsidR="6F7E9917" w:rsidRPr="00A069A0">
        <w:rPr>
          <w:rFonts w:ascii="Times New Roman" w:eastAsia="Times New Roman" w:hAnsi="Times New Roman" w:cs="Times New Roman"/>
          <w:color w:val="4F81BC"/>
          <w:sz w:val="24"/>
          <w:szCs w:val="24"/>
        </w:rPr>
        <w:t xml:space="preserve"> </w:t>
      </w:r>
      <w:proofErr w:type="gramStart"/>
      <w:r w:rsidRPr="00A069A0">
        <w:rPr>
          <w:rFonts w:ascii="Times New Roman" w:eastAsia="Times New Roman" w:hAnsi="Times New Roman" w:cs="Times New Roman"/>
          <w:color w:val="4F81BC"/>
          <w:sz w:val="24"/>
          <w:szCs w:val="24"/>
        </w:rPr>
        <w:t>products</w:t>
      </w:r>
      <w:proofErr w:type="gramEnd"/>
      <w:r w:rsidRPr="00A069A0">
        <w:rPr>
          <w:rFonts w:ascii="Times New Roman" w:eastAsia="Times New Roman" w:hAnsi="Times New Roman" w:cs="Times New Roman"/>
          <w:color w:val="4F81BC"/>
          <w:sz w:val="24"/>
          <w:szCs w:val="24"/>
        </w:rPr>
        <w:t xml:space="preserve"> ultimately lead</w:t>
      </w:r>
      <w:r w:rsidR="008F278F">
        <w:rPr>
          <w:rFonts w:ascii="Times New Roman" w:eastAsia="Times New Roman" w:hAnsi="Times New Roman" w:cs="Times New Roman"/>
          <w:color w:val="4F81BC"/>
          <w:sz w:val="24"/>
          <w:szCs w:val="24"/>
        </w:rPr>
        <w:t>ing</w:t>
      </w:r>
      <w:r w:rsidRPr="00A069A0">
        <w:rPr>
          <w:rFonts w:ascii="Times New Roman" w:eastAsia="Times New Roman" w:hAnsi="Times New Roman" w:cs="Times New Roman"/>
          <w:color w:val="4F81BC"/>
          <w:sz w:val="24"/>
          <w:szCs w:val="24"/>
        </w:rPr>
        <w:t xml:space="preserve"> to increased </w:t>
      </w:r>
      <w:r w:rsidRPr="00036620">
        <w:rPr>
          <w:rFonts w:ascii="Times New Roman" w:eastAsia="Times New Roman" w:hAnsi="Times New Roman" w:cs="Times New Roman"/>
          <w:color w:val="4F81BC"/>
          <w:sz w:val="24"/>
          <w:szCs w:val="24"/>
        </w:rPr>
        <w:t>revenue.   These efforts</w:t>
      </w:r>
      <w:r w:rsidR="00B9120A" w:rsidRPr="00E976EE">
        <w:rPr>
          <w:rFonts w:ascii="Times New Roman" w:eastAsia="Times New Roman" w:hAnsi="Times New Roman" w:cs="Times New Roman"/>
          <w:color w:val="4F81BC"/>
          <w:sz w:val="24"/>
          <w:szCs w:val="24"/>
        </w:rPr>
        <w:t xml:space="preserve"> aim to enhance the </w:t>
      </w:r>
      <w:r w:rsidRPr="00036620">
        <w:rPr>
          <w:rFonts w:ascii="Times New Roman" w:eastAsia="Times New Roman" w:hAnsi="Times New Roman" w:cs="Times New Roman"/>
          <w:color w:val="4F81BC"/>
          <w:sz w:val="24"/>
          <w:szCs w:val="24"/>
        </w:rPr>
        <w:t>convenience of players in various sectors of the city</w:t>
      </w:r>
      <w:r w:rsidR="00B9120A" w:rsidRPr="00E976EE">
        <w:rPr>
          <w:rFonts w:ascii="Times New Roman" w:eastAsia="Times New Roman" w:hAnsi="Times New Roman" w:cs="Times New Roman"/>
          <w:color w:val="4F81BC"/>
          <w:sz w:val="24"/>
          <w:szCs w:val="24"/>
        </w:rPr>
        <w:t xml:space="preserve">, allowing them to avoid </w:t>
      </w:r>
      <w:r w:rsidR="0026029E" w:rsidRPr="00E976EE">
        <w:rPr>
          <w:rFonts w:ascii="Times New Roman" w:eastAsia="Times New Roman" w:hAnsi="Times New Roman" w:cs="Times New Roman"/>
          <w:color w:val="4F81BC"/>
          <w:sz w:val="24"/>
          <w:szCs w:val="24"/>
        </w:rPr>
        <w:t xml:space="preserve">having to </w:t>
      </w:r>
      <w:r w:rsidRPr="00036620">
        <w:rPr>
          <w:rFonts w:ascii="Times New Roman" w:eastAsia="Times New Roman" w:hAnsi="Times New Roman" w:cs="Times New Roman"/>
          <w:color w:val="4F81BC"/>
          <w:sz w:val="24"/>
          <w:szCs w:val="24"/>
        </w:rPr>
        <w:t>travel to a central location</w:t>
      </w:r>
      <w:r w:rsidR="00B9120A" w:rsidRPr="00E976EE">
        <w:rPr>
          <w:rFonts w:ascii="Times New Roman" w:eastAsia="Times New Roman" w:hAnsi="Times New Roman" w:cs="Times New Roman"/>
          <w:color w:val="4F81BC"/>
          <w:sz w:val="24"/>
          <w:szCs w:val="24"/>
        </w:rPr>
        <w:t>. This is</w:t>
      </w:r>
      <w:r w:rsidRPr="00036620">
        <w:rPr>
          <w:rFonts w:ascii="Times New Roman" w:eastAsia="Times New Roman" w:hAnsi="Times New Roman" w:cs="Times New Roman"/>
          <w:color w:val="4F81BC"/>
          <w:sz w:val="24"/>
          <w:szCs w:val="24"/>
        </w:rPr>
        <w:t xml:space="preserve"> </w:t>
      </w:r>
      <w:r w:rsidR="00E976EE" w:rsidRPr="00036620">
        <w:rPr>
          <w:rFonts w:ascii="Times New Roman" w:eastAsia="Times New Roman" w:hAnsi="Times New Roman" w:cs="Times New Roman"/>
          <w:color w:val="4F81BC"/>
          <w:sz w:val="24"/>
          <w:szCs w:val="24"/>
        </w:rPr>
        <w:t>intend</w:t>
      </w:r>
      <w:r w:rsidR="00E976EE" w:rsidRPr="00E976EE">
        <w:rPr>
          <w:rFonts w:ascii="Times New Roman" w:eastAsia="Times New Roman" w:hAnsi="Times New Roman" w:cs="Times New Roman"/>
          <w:color w:val="4F81BC"/>
          <w:sz w:val="24"/>
          <w:szCs w:val="24"/>
        </w:rPr>
        <w:t>ed</w:t>
      </w:r>
      <w:r w:rsidR="00B9120A" w:rsidRPr="00E976EE">
        <w:rPr>
          <w:rFonts w:ascii="Times New Roman" w:eastAsia="Times New Roman" w:hAnsi="Times New Roman" w:cs="Times New Roman"/>
          <w:color w:val="4F81BC"/>
          <w:sz w:val="24"/>
          <w:szCs w:val="24"/>
        </w:rPr>
        <w:t xml:space="preserve"> to</w:t>
      </w:r>
      <w:r w:rsidRPr="00036620">
        <w:rPr>
          <w:rFonts w:ascii="Times New Roman" w:eastAsia="Times New Roman" w:hAnsi="Times New Roman" w:cs="Times New Roman"/>
          <w:color w:val="4F81BC"/>
          <w:sz w:val="24"/>
          <w:szCs w:val="24"/>
        </w:rPr>
        <w:t xml:space="preserve"> increas</w:t>
      </w:r>
      <w:r w:rsidR="00B9120A" w:rsidRPr="00E976EE">
        <w:rPr>
          <w:rFonts w:ascii="Times New Roman" w:eastAsia="Times New Roman" w:hAnsi="Times New Roman" w:cs="Times New Roman"/>
          <w:color w:val="4F81BC"/>
          <w:sz w:val="24"/>
          <w:szCs w:val="24"/>
        </w:rPr>
        <w:t>e</w:t>
      </w:r>
      <w:r w:rsidRPr="00036620">
        <w:rPr>
          <w:rFonts w:ascii="Times New Roman" w:eastAsia="Times New Roman" w:hAnsi="Times New Roman" w:cs="Times New Roman"/>
          <w:color w:val="4F81BC"/>
          <w:sz w:val="24"/>
          <w:szCs w:val="24"/>
        </w:rPr>
        <w:t xml:space="preserve"> the overall net transfer to the District of Columbia.</w:t>
      </w:r>
    </w:p>
    <w:p w14:paraId="38169241" w14:textId="1ABCF94B" w:rsidR="00B31A4B" w:rsidRPr="00A069A0" w:rsidRDefault="00B31A4B" w:rsidP="004253EC">
      <w:pPr>
        <w:pStyle w:val="ListParagraph"/>
        <w:spacing w:after="0" w:line="240" w:lineRule="auto"/>
        <w:jc w:val="both"/>
        <w:rPr>
          <w:rFonts w:ascii="Times New Roman" w:eastAsia="Times New Roman" w:hAnsi="Times New Roman" w:cs="Times New Roman"/>
          <w:color w:val="4F81BC"/>
          <w:sz w:val="24"/>
          <w:szCs w:val="24"/>
        </w:rPr>
      </w:pPr>
    </w:p>
    <w:p w14:paraId="1361D412" w14:textId="627BCA00" w:rsidR="00B31A4B" w:rsidRPr="00A069A0" w:rsidRDefault="1E0A8196" w:rsidP="004253EC">
      <w:pPr>
        <w:pStyle w:val="ListParagraph"/>
        <w:numPr>
          <w:ilvl w:val="0"/>
          <w:numId w:val="25"/>
        </w:numPr>
        <w:spacing w:after="0" w:line="240" w:lineRule="auto"/>
        <w:jc w:val="both"/>
        <w:rPr>
          <w:rFonts w:ascii="Times New Roman" w:eastAsia="Times New Roman" w:hAnsi="Times New Roman" w:cs="Times New Roman"/>
          <w:b/>
          <w:bCs/>
          <w:color w:val="4F81BC"/>
          <w:sz w:val="24"/>
          <w:szCs w:val="24"/>
        </w:rPr>
      </w:pPr>
      <w:r w:rsidRPr="00A069A0">
        <w:rPr>
          <w:rFonts w:ascii="Times New Roman" w:eastAsia="Times New Roman" w:hAnsi="Times New Roman" w:cs="Times New Roman"/>
          <w:b/>
          <w:bCs/>
          <w:color w:val="4F81BC"/>
          <w:sz w:val="24"/>
          <w:szCs w:val="24"/>
        </w:rPr>
        <w:t xml:space="preserve">Research study to launch our new brand in FY 2026 </w:t>
      </w:r>
    </w:p>
    <w:p w14:paraId="1182F292" w14:textId="34C4F307" w:rsidR="00B31A4B" w:rsidRPr="00A069A0" w:rsidRDefault="1DB311A7" w:rsidP="004253EC">
      <w:p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DC Lottery operates in an evolving environment where customer preferences, behaviors, and expectations continuously shif</w:t>
      </w:r>
      <w:r w:rsidR="00E976EE">
        <w:rPr>
          <w:rFonts w:ascii="Times New Roman" w:eastAsia="Times New Roman" w:hAnsi="Times New Roman" w:cs="Times New Roman"/>
          <w:color w:val="4F81BC"/>
          <w:sz w:val="24"/>
          <w:szCs w:val="24"/>
        </w:rPr>
        <w:t>t</w:t>
      </w:r>
      <w:r w:rsidRPr="00A069A0">
        <w:rPr>
          <w:rFonts w:ascii="Times New Roman" w:eastAsia="Times New Roman" w:hAnsi="Times New Roman" w:cs="Times New Roman"/>
          <w:color w:val="4F81BC"/>
          <w:sz w:val="24"/>
          <w:szCs w:val="24"/>
        </w:rPr>
        <w:t xml:space="preserve">. To remain a trusted and relevant brand, we must </w:t>
      </w:r>
      <w:r w:rsidR="00B9120A">
        <w:rPr>
          <w:rFonts w:ascii="Times New Roman" w:eastAsia="Times New Roman" w:hAnsi="Times New Roman" w:cs="Times New Roman"/>
          <w:color w:val="4F81BC"/>
          <w:sz w:val="24"/>
          <w:szCs w:val="24"/>
        </w:rPr>
        <w:t>understand</w:t>
      </w:r>
      <w:r w:rsidRPr="00A069A0">
        <w:rPr>
          <w:rFonts w:ascii="Times New Roman" w:eastAsia="Times New Roman" w:hAnsi="Times New Roman" w:cs="Times New Roman"/>
          <w:color w:val="4F81BC"/>
          <w:sz w:val="24"/>
          <w:szCs w:val="24"/>
        </w:rPr>
        <w:t xml:space="preserve"> these shifts</w:t>
      </w:r>
      <w:r w:rsidR="00B9120A">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 A comprehensive rebranding process, starting with robust research, will equip us with the insights necessary to refine our messaging, enhance our customer connections, and elevate our reputation.</w:t>
      </w:r>
    </w:p>
    <w:p w14:paraId="6DECCC38" w14:textId="438F7583" w:rsidR="00B31A4B" w:rsidRPr="00A069A0" w:rsidRDefault="1DB311A7" w:rsidP="004253EC">
      <w:p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 </w:t>
      </w:r>
    </w:p>
    <w:p w14:paraId="3A3CD588" w14:textId="02AC121D" w:rsidR="00B31A4B" w:rsidRPr="00A069A0" w:rsidRDefault="1DB311A7" w:rsidP="004253EC">
      <w:p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Without fresh data and research to inform </w:t>
      </w:r>
      <w:r w:rsidR="00B9120A" w:rsidRPr="00A069A0">
        <w:rPr>
          <w:rFonts w:ascii="Times New Roman" w:eastAsia="Times New Roman" w:hAnsi="Times New Roman" w:cs="Times New Roman"/>
          <w:color w:val="4F81BC"/>
          <w:sz w:val="24"/>
          <w:szCs w:val="24"/>
        </w:rPr>
        <w:t>us of the</w:t>
      </w:r>
      <w:r w:rsidRPr="00A069A0">
        <w:rPr>
          <w:rFonts w:ascii="Times New Roman" w:eastAsia="Times New Roman" w:hAnsi="Times New Roman" w:cs="Times New Roman"/>
          <w:color w:val="4F81BC"/>
          <w:sz w:val="24"/>
          <w:szCs w:val="24"/>
        </w:rPr>
        <w:t xml:space="preserve"> next iteration of our brand, we risk falling short in our communications. The rebranding effort will ensure our visual identity, tone, and messaging—everything from colors and slogans to photography style and typography—are aligned with our mission </w:t>
      </w:r>
      <w:r w:rsidR="00B9120A">
        <w:rPr>
          <w:rFonts w:ascii="Times New Roman" w:eastAsia="Times New Roman" w:hAnsi="Times New Roman" w:cs="Times New Roman"/>
          <w:color w:val="4F81BC"/>
          <w:sz w:val="24"/>
          <w:szCs w:val="24"/>
        </w:rPr>
        <w:t>and</w:t>
      </w:r>
      <w:r w:rsidRPr="00A069A0">
        <w:rPr>
          <w:rFonts w:ascii="Times New Roman" w:eastAsia="Times New Roman" w:hAnsi="Times New Roman" w:cs="Times New Roman"/>
          <w:color w:val="4F81BC"/>
          <w:sz w:val="24"/>
          <w:szCs w:val="24"/>
        </w:rPr>
        <w:t xml:space="preserve"> positioned to drive stronger engagement and long-term growth.</w:t>
      </w:r>
    </w:p>
    <w:p w14:paraId="1503CDE1" w14:textId="418BC74E" w:rsidR="00B31A4B" w:rsidRPr="00A069A0" w:rsidRDefault="1DB311A7" w:rsidP="004253EC">
      <w:pPr>
        <w:spacing w:after="0" w:line="240" w:lineRule="auto"/>
        <w:jc w:val="both"/>
        <w:rPr>
          <w:color w:val="4F81BC"/>
        </w:rPr>
      </w:pPr>
      <w:r w:rsidRPr="00A069A0">
        <w:rPr>
          <w:rFonts w:ascii="Arial" w:eastAsia="Arial" w:hAnsi="Arial" w:cs="Arial"/>
          <w:color w:val="4F81BC"/>
        </w:rPr>
        <w:t xml:space="preserve"> </w:t>
      </w:r>
    </w:p>
    <w:p w14:paraId="07D77F29" w14:textId="4A34976E" w:rsidR="00B31A4B" w:rsidRPr="00A069A0" w:rsidRDefault="1DB311A7" w:rsidP="004253EC">
      <w:pPr>
        <w:spacing w:after="0" w:line="240" w:lineRule="auto"/>
        <w:ind w:firstLine="720"/>
        <w:jc w:val="both"/>
        <w:rPr>
          <w:color w:val="4F81BC"/>
        </w:rPr>
      </w:pPr>
      <w:r w:rsidRPr="00A069A0">
        <w:rPr>
          <w:rFonts w:ascii="Times New Roman" w:eastAsia="Times New Roman" w:hAnsi="Times New Roman" w:cs="Times New Roman"/>
          <w:color w:val="4F81BC"/>
          <w:sz w:val="24"/>
          <w:szCs w:val="24"/>
        </w:rPr>
        <w:t xml:space="preserve">Benefits </w:t>
      </w:r>
      <w:proofErr w:type="gramStart"/>
      <w:r w:rsidRPr="00A069A0">
        <w:rPr>
          <w:rFonts w:ascii="Times New Roman" w:eastAsia="Times New Roman" w:hAnsi="Times New Roman" w:cs="Times New Roman"/>
          <w:color w:val="4F81BC"/>
          <w:sz w:val="24"/>
          <w:szCs w:val="24"/>
        </w:rPr>
        <w:t>by</w:t>
      </w:r>
      <w:proofErr w:type="gramEnd"/>
      <w:r w:rsidRPr="00A069A0">
        <w:rPr>
          <w:rFonts w:ascii="Times New Roman" w:eastAsia="Times New Roman" w:hAnsi="Times New Roman" w:cs="Times New Roman"/>
          <w:color w:val="4F81BC"/>
          <w:sz w:val="24"/>
          <w:szCs w:val="24"/>
        </w:rPr>
        <w:t xml:space="preserve"> audience:</w:t>
      </w:r>
    </w:p>
    <w:p w14:paraId="293EC1AC" w14:textId="0143333B" w:rsidR="00B31A4B" w:rsidRPr="00A069A0" w:rsidRDefault="1DB311A7" w:rsidP="004253EC">
      <w:pPr>
        <w:pStyle w:val="ListParagraph"/>
        <w:numPr>
          <w:ilvl w:val="0"/>
          <w:numId w:val="14"/>
        </w:numPr>
        <w:spacing w:after="0" w:line="240" w:lineRule="auto"/>
        <w:ind w:left="108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b/>
          <w:bCs/>
          <w:color w:val="4F81BC"/>
          <w:sz w:val="24"/>
          <w:szCs w:val="24"/>
        </w:rPr>
        <w:t>For Players</w:t>
      </w:r>
      <w:r w:rsidRPr="00A069A0">
        <w:rPr>
          <w:rFonts w:ascii="Times New Roman" w:eastAsia="Times New Roman" w:hAnsi="Times New Roman" w:cs="Times New Roman"/>
          <w:color w:val="4F81BC"/>
          <w:sz w:val="24"/>
          <w:szCs w:val="24"/>
        </w:rPr>
        <w:t xml:space="preserve">: Fresh, relevant messaging and branding will foster a stronger emotional connection, letting the players know that DC Lottery is their lottery, </w:t>
      </w:r>
      <w:r w:rsidR="00F45EC1">
        <w:rPr>
          <w:rFonts w:ascii="Times New Roman" w:eastAsia="Times New Roman" w:hAnsi="Times New Roman" w:cs="Times New Roman"/>
          <w:color w:val="4F81BC"/>
          <w:sz w:val="24"/>
          <w:szCs w:val="24"/>
        </w:rPr>
        <w:t xml:space="preserve">and that </w:t>
      </w:r>
      <w:r w:rsidRPr="00A069A0">
        <w:rPr>
          <w:rFonts w:ascii="Times New Roman" w:eastAsia="Times New Roman" w:hAnsi="Times New Roman" w:cs="Times New Roman"/>
          <w:color w:val="4F81BC"/>
          <w:sz w:val="24"/>
          <w:szCs w:val="24"/>
        </w:rPr>
        <w:t xml:space="preserve">we listen and acknowledge how they like to receive messages. </w:t>
      </w:r>
    </w:p>
    <w:p w14:paraId="4A86BDA8" w14:textId="4B1231A1" w:rsidR="00B31A4B" w:rsidRPr="00A069A0" w:rsidRDefault="1DB311A7" w:rsidP="004253EC">
      <w:pPr>
        <w:pStyle w:val="ListParagraph"/>
        <w:numPr>
          <w:ilvl w:val="0"/>
          <w:numId w:val="14"/>
        </w:numPr>
        <w:spacing w:after="0" w:line="240" w:lineRule="auto"/>
        <w:ind w:left="108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b/>
          <w:bCs/>
          <w:color w:val="4F81BC"/>
          <w:sz w:val="24"/>
          <w:szCs w:val="24"/>
        </w:rPr>
        <w:t>For Employees</w:t>
      </w:r>
      <w:r w:rsidRPr="00A069A0">
        <w:rPr>
          <w:rFonts w:ascii="Times New Roman" w:eastAsia="Times New Roman" w:hAnsi="Times New Roman" w:cs="Times New Roman"/>
          <w:color w:val="4F81BC"/>
          <w:sz w:val="24"/>
          <w:szCs w:val="24"/>
        </w:rPr>
        <w:t>: A clear, revitalized brand strategy fosters pride and alignment within our team, helping empower them to act as stronger ambassadors of our mission and vision.</w:t>
      </w:r>
    </w:p>
    <w:p w14:paraId="5ED651C1" w14:textId="4B1486E5" w:rsidR="00B31A4B" w:rsidRPr="00A069A0" w:rsidRDefault="1DB311A7" w:rsidP="004253EC">
      <w:pPr>
        <w:pStyle w:val="ListParagraph"/>
        <w:numPr>
          <w:ilvl w:val="0"/>
          <w:numId w:val="14"/>
        </w:numPr>
        <w:spacing w:after="0" w:line="240" w:lineRule="auto"/>
        <w:ind w:left="108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b/>
          <w:bCs/>
          <w:color w:val="4F81BC"/>
          <w:sz w:val="24"/>
          <w:szCs w:val="24"/>
        </w:rPr>
        <w:t>For the Community</w:t>
      </w:r>
      <w:r w:rsidRPr="00A069A0">
        <w:rPr>
          <w:rFonts w:ascii="Times New Roman" w:eastAsia="Times New Roman" w:hAnsi="Times New Roman" w:cs="Times New Roman"/>
          <w:color w:val="4F81BC"/>
          <w:sz w:val="24"/>
          <w:szCs w:val="24"/>
        </w:rPr>
        <w:t xml:space="preserve">: By sharpening our focus on values that resonate within the </w:t>
      </w:r>
      <w:proofErr w:type="gramStart"/>
      <w:r w:rsidRPr="00A069A0">
        <w:rPr>
          <w:rFonts w:ascii="Times New Roman" w:eastAsia="Times New Roman" w:hAnsi="Times New Roman" w:cs="Times New Roman"/>
          <w:color w:val="4F81BC"/>
          <w:sz w:val="24"/>
          <w:szCs w:val="24"/>
        </w:rPr>
        <w:t>District</w:t>
      </w:r>
      <w:proofErr w:type="gramEnd"/>
      <w:r w:rsidRPr="00A069A0">
        <w:rPr>
          <w:rFonts w:ascii="Times New Roman" w:eastAsia="Times New Roman" w:hAnsi="Times New Roman" w:cs="Times New Roman"/>
          <w:color w:val="4F81BC"/>
          <w:sz w:val="24"/>
          <w:szCs w:val="24"/>
        </w:rPr>
        <w:t>, we enhance the impact of our contributions and our perceived value as a community partner.</w:t>
      </w:r>
    </w:p>
    <w:p w14:paraId="31E284AB" w14:textId="72372107" w:rsidR="00B31A4B" w:rsidRPr="00A069A0" w:rsidRDefault="00B31A4B" w:rsidP="004253EC">
      <w:pPr>
        <w:spacing w:after="0" w:line="240" w:lineRule="auto"/>
        <w:jc w:val="both"/>
        <w:rPr>
          <w:rFonts w:ascii="Times New Roman" w:eastAsia="Times New Roman" w:hAnsi="Times New Roman" w:cs="Times New Roman"/>
          <w:color w:val="000000" w:themeColor="text1"/>
          <w:sz w:val="24"/>
          <w:szCs w:val="24"/>
        </w:rPr>
      </w:pPr>
    </w:p>
    <w:p w14:paraId="53299AB7" w14:textId="3E31AE9E" w:rsidR="00B76CB3" w:rsidRPr="00A069A0" w:rsidRDefault="1E0A8196" w:rsidP="004253EC">
      <w:pPr>
        <w:pStyle w:val="ListParagraph"/>
        <w:numPr>
          <w:ilvl w:val="1"/>
          <w:numId w:val="36"/>
        </w:numPr>
        <w:tabs>
          <w:tab w:val="left" w:pos="990"/>
        </w:tabs>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How did the Office address its top five priorities last year? </w:t>
      </w:r>
    </w:p>
    <w:p w14:paraId="1B7C1A5C" w14:textId="6602EF28" w:rsidR="1E0A8196" w:rsidRPr="00A069A0" w:rsidRDefault="1E0A8196" w:rsidP="004253EC">
      <w:pPr>
        <w:tabs>
          <w:tab w:val="left" w:pos="990"/>
        </w:tabs>
        <w:spacing w:after="0" w:line="240" w:lineRule="auto"/>
        <w:jc w:val="both"/>
        <w:rPr>
          <w:rFonts w:ascii="Times New Roman" w:eastAsia="Times New Roman" w:hAnsi="Times New Roman" w:cs="Times New Roman"/>
          <w:sz w:val="24"/>
          <w:szCs w:val="24"/>
        </w:rPr>
      </w:pPr>
    </w:p>
    <w:p w14:paraId="216C61C2" w14:textId="588392EE" w:rsidR="1E0A8196" w:rsidRPr="00A069A0" w:rsidRDefault="323205F5" w:rsidP="004253EC">
      <w:pPr>
        <w:tabs>
          <w:tab w:val="left" w:pos="990"/>
        </w:tabs>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We remained dedicated to providing players with a diverse selection of new games, engaging experiences, and an extensive array of promotions. Our goal is to continually enhance the player journey by offering fresh opportunities for excitement and entertainment, while also giving them additional chances to win. As mentioned in question 37</w:t>
      </w:r>
      <w:r w:rsidR="00B9120A">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we completed two studies to align with player expectations. </w:t>
      </w:r>
    </w:p>
    <w:p w14:paraId="6674F4D7" w14:textId="7BEF3A48" w:rsidR="1E0A8196" w:rsidRPr="00A069A0" w:rsidRDefault="1B4C0DD4" w:rsidP="004253EC">
      <w:pPr>
        <w:tabs>
          <w:tab w:val="left" w:pos="990"/>
        </w:tabs>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 </w:t>
      </w:r>
    </w:p>
    <w:p w14:paraId="4CBE2E34" w14:textId="774FB6C7" w:rsidR="1E0A8196" w:rsidRPr="00A069A0" w:rsidRDefault="0865255D" w:rsidP="004253EC">
      <w:pPr>
        <w:pStyle w:val="ListParagraph"/>
        <w:numPr>
          <w:ilvl w:val="0"/>
          <w:numId w:val="3"/>
        </w:numPr>
        <w:tabs>
          <w:tab w:val="left" w:pos="990"/>
        </w:tabs>
        <w:spacing w:after="0" w:line="240" w:lineRule="auto"/>
        <w:ind w:left="1080"/>
        <w:jc w:val="both"/>
        <w:rPr>
          <w:rFonts w:ascii="Times New Roman" w:eastAsia="Times New Roman" w:hAnsi="Times New Roman" w:cs="Times New Roman"/>
          <w:color w:val="4F81BC"/>
          <w:sz w:val="24"/>
          <w:szCs w:val="24"/>
        </w:rPr>
      </w:pPr>
      <w:r w:rsidRPr="00A069A0">
        <w:rPr>
          <w:rFonts w:ascii="Times New Roman" w:eastAsiaTheme="minorEastAsia" w:hAnsi="Times New Roman" w:cs="Times New Roman"/>
          <w:color w:val="4F81BC"/>
          <w:sz w:val="24"/>
          <w:szCs w:val="24"/>
        </w:rPr>
        <w:t>Scratchers – 36 new games</w:t>
      </w:r>
    </w:p>
    <w:p w14:paraId="7BD0C4C9" w14:textId="11B6324D" w:rsidR="1E0A8196" w:rsidRPr="00A069A0" w:rsidRDefault="0865255D" w:rsidP="004253EC">
      <w:pPr>
        <w:pStyle w:val="ListParagraph"/>
        <w:numPr>
          <w:ilvl w:val="0"/>
          <w:numId w:val="3"/>
        </w:numPr>
        <w:tabs>
          <w:tab w:val="left" w:pos="990"/>
        </w:tabs>
        <w:spacing w:after="0" w:line="240" w:lineRule="auto"/>
        <w:ind w:left="1080"/>
        <w:jc w:val="both"/>
        <w:rPr>
          <w:rFonts w:ascii="Times New Roman" w:eastAsia="Times New Roman" w:hAnsi="Times New Roman" w:cs="Times New Roman"/>
          <w:color w:val="4F81BC"/>
          <w:sz w:val="24"/>
          <w:szCs w:val="24"/>
        </w:rPr>
      </w:pPr>
      <w:r w:rsidRPr="00A069A0">
        <w:rPr>
          <w:rFonts w:ascii="Times New Roman" w:eastAsiaTheme="minorEastAsia" w:hAnsi="Times New Roman" w:cs="Times New Roman"/>
          <w:color w:val="4F81BC"/>
          <w:sz w:val="24"/>
          <w:szCs w:val="24"/>
        </w:rPr>
        <w:t>e-Instant- 28 new games</w:t>
      </w:r>
    </w:p>
    <w:p w14:paraId="06BBCC9C" w14:textId="6E9BA552" w:rsidR="1E0A8196" w:rsidRPr="00A069A0" w:rsidRDefault="0865255D" w:rsidP="004253EC">
      <w:pPr>
        <w:pStyle w:val="ListParagraph"/>
        <w:numPr>
          <w:ilvl w:val="0"/>
          <w:numId w:val="3"/>
        </w:numPr>
        <w:tabs>
          <w:tab w:val="left" w:pos="990"/>
        </w:tabs>
        <w:spacing w:after="0" w:line="240" w:lineRule="auto"/>
        <w:ind w:left="1080"/>
        <w:jc w:val="both"/>
        <w:rPr>
          <w:rFonts w:ascii="Times New Roman" w:eastAsia="Times New Roman"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Draw/Monitor Promotions - 13 new promotions for draw and monitor games. </w:t>
      </w:r>
    </w:p>
    <w:p w14:paraId="670EDDB3" w14:textId="3ADFD0BC" w:rsidR="1E0A8196" w:rsidRPr="00A069A0" w:rsidRDefault="0865255D" w:rsidP="004253EC">
      <w:pPr>
        <w:pStyle w:val="ListParagraph"/>
        <w:numPr>
          <w:ilvl w:val="0"/>
          <w:numId w:val="3"/>
        </w:numPr>
        <w:tabs>
          <w:tab w:val="left" w:pos="990"/>
        </w:tabs>
        <w:spacing w:after="0" w:line="240" w:lineRule="auto"/>
        <w:ind w:left="1080"/>
        <w:jc w:val="both"/>
        <w:rPr>
          <w:rFonts w:ascii="Times New Roman" w:eastAsia="Times New Roman"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Fast Play - We have a total of 38 active fast play games and </w:t>
      </w:r>
      <w:r w:rsidR="00B9120A" w:rsidRPr="00A069A0">
        <w:rPr>
          <w:rFonts w:ascii="Times New Roman" w:eastAsiaTheme="minorEastAsia" w:hAnsi="Times New Roman" w:cs="Times New Roman"/>
          <w:color w:val="4F81BC"/>
          <w:sz w:val="24"/>
          <w:szCs w:val="24"/>
        </w:rPr>
        <w:t>have launched</w:t>
      </w:r>
      <w:r w:rsidRPr="00A069A0">
        <w:rPr>
          <w:rFonts w:ascii="Times New Roman" w:eastAsiaTheme="minorEastAsia" w:hAnsi="Times New Roman" w:cs="Times New Roman"/>
          <w:color w:val="4F81BC"/>
          <w:sz w:val="24"/>
          <w:szCs w:val="24"/>
        </w:rPr>
        <w:t xml:space="preserve"> </w:t>
      </w:r>
      <w:r w:rsidR="001B69FA">
        <w:rPr>
          <w:rFonts w:ascii="Times New Roman" w:eastAsiaTheme="minorEastAsia" w:hAnsi="Times New Roman" w:cs="Times New Roman"/>
          <w:color w:val="4F81BC"/>
          <w:sz w:val="24"/>
          <w:szCs w:val="24"/>
        </w:rPr>
        <w:t>three</w:t>
      </w:r>
      <w:r w:rsidRPr="00A069A0">
        <w:rPr>
          <w:rFonts w:ascii="Times New Roman" w:eastAsiaTheme="minorEastAsia" w:hAnsi="Times New Roman" w:cs="Times New Roman"/>
          <w:color w:val="4F81BC"/>
          <w:sz w:val="24"/>
          <w:szCs w:val="24"/>
        </w:rPr>
        <w:t xml:space="preserve"> new games</w:t>
      </w:r>
    </w:p>
    <w:p w14:paraId="7E1AE867" w14:textId="2691F407" w:rsidR="420DA74A" w:rsidRPr="00A069A0" w:rsidRDefault="420DA74A" w:rsidP="004253EC">
      <w:pPr>
        <w:pStyle w:val="ListParagraph"/>
        <w:tabs>
          <w:tab w:val="left" w:pos="990"/>
        </w:tabs>
        <w:spacing w:after="0" w:line="240" w:lineRule="auto"/>
        <w:ind w:left="1080"/>
        <w:jc w:val="both"/>
        <w:rPr>
          <w:rFonts w:ascii="Times New Roman" w:eastAsia="Times New Roman" w:hAnsi="Times New Roman" w:cs="Times New Roman"/>
          <w:color w:val="4F81BC"/>
          <w:sz w:val="24"/>
          <w:szCs w:val="24"/>
        </w:rPr>
      </w:pPr>
    </w:p>
    <w:p w14:paraId="07893621" w14:textId="5E5BABF2" w:rsidR="0865255D" w:rsidRDefault="3A4CB443" w:rsidP="004253EC">
      <w:pPr>
        <w:tabs>
          <w:tab w:val="left" w:pos="990"/>
        </w:tabs>
        <w:spacing w:after="0" w:line="240" w:lineRule="auto"/>
        <w:ind w:left="360"/>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      </w:t>
      </w:r>
      <w:r w:rsidR="0865255D" w:rsidRPr="00A069A0">
        <w:rPr>
          <w:rFonts w:ascii="Times New Roman" w:eastAsiaTheme="minorEastAsia" w:hAnsi="Times New Roman" w:cs="Times New Roman"/>
          <w:color w:val="4F81BC"/>
          <w:sz w:val="24"/>
          <w:szCs w:val="24"/>
        </w:rPr>
        <w:t>Overall, the agency gained 3</w:t>
      </w:r>
      <w:r w:rsidR="2F413CF9" w:rsidRPr="00A069A0">
        <w:rPr>
          <w:rFonts w:ascii="Times New Roman" w:eastAsiaTheme="minorEastAsia" w:hAnsi="Times New Roman" w:cs="Times New Roman"/>
          <w:color w:val="4F81BC"/>
          <w:sz w:val="24"/>
          <w:szCs w:val="24"/>
        </w:rPr>
        <w:t>4</w:t>
      </w:r>
      <w:r w:rsidR="0865255D" w:rsidRPr="00A069A0">
        <w:rPr>
          <w:rFonts w:ascii="Times New Roman" w:eastAsiaTheme="minorEastAsia" w:hAnsi="Times New Roman" w:cs="Times New Roman"/>
          <w:color w:val="4F81BC"/>
          <w:sz w:val="24"/>
          <w:szCs w:val="24"/>
        </w:rPr>
        <w:t xml:space="preserve"> new retailers in </w:t>
      </w:r>
      <w:r w:rsidR="00406F70">
        <w:rPr>
          <w:rFonts w:ascii="Times New Roman" w:eastAsiaTheme="minorEastAsia" w:hAnsi="Times New Roman" w:cs="Times New Roman"/>
          <w:color w:val="4F81BC"/>
          <w:sz w:val="24"/>
          <w:szCs w:val="24"/>
        </w:rPr>
        <w:t>FY 2024</w:t>
      </w:r>
      <w:r w:rsidR="0865255D" w:rsidRPr="00A069A0">
        <w:rPr>
          <w:rFonts w:ascii="Times New Roman" w:eastAsiaTheme="minorEastAsia" w:hAnsi="Times New Roman" w:cs="Times New Roman"/>
          <w:color w:val="4F81BC"/>
          <w:sz w:val="24"/>
          <w:szCs w:val="24"/>
        </w:rPr>
        <w:t>.</w:t>
      </w:r>
    </w:p>
    <w:p w14:paraId="0684F8A0" w14:textId="77777777" w:rsidR="00E976EE" w:rsidRDefault="00E976EE" w:rsidP="004253EC">
      <w:pPr>
        <w:tabs>
          <w:tab w:val="left" w:pos="990"/>
        </w:tabs>
        <w:spacing w:after="0" w:line="240" w:lineRule="auto"/>
        <w:ind w:left="360"/>
        <w:jc w:val="both"/>
        <w:rPr>
          <w:rFonts w:ascii="Times New Roman" w:eastAsiaTheme="minorEastAsia" w:hAnsi="Times New Roman" w:cs="Times New Roman"/>
          <w:color w:val="4F81BC"/>
          <w:sz w:val="24"/>
          <w:szCs w:val="24"/>
        </w:rPr>
      </w:pPr>
    </w:p>
    <w:p w14:paraId="392807B0" w14:textId="77777777" w:rsidR="00E976EE" w:rsidRDefault="00E976EE" w:rsidP="004253EC">
      <w:pPr>
        <w:tabs>
          <w:tab w:val="left" w:pos="990"/>
        </w:tabs>
        <w:spacing w:after="0" w:line="240" w:lineRule="auto"/>
        <w:ind w:left="360"/>
        <w:jc w:val="both"/>
        <w:rPr>
          <w:rFonts w:ascii="Times New Roman" w:eastAsiaTheme="minorEastAsia" w:hAnsi="Times New Roman" w:cs="Times New Roman"/>
          <w:color w:val="4F81BC"/>
          <w:sz w:val="24"/>
          <w:szCs w:val="24"/>
        </w:rPr>
      </w:pPr>
    </w:p>
    <w:p w14:paraId="72700CD7" w14:textId="77777777" w:rsidR="00E976EE" w:rsidRPr="00A069A0" w:rsidRDefault="00E976EE" w:rsidP="004253EC">
      <w:pPr>
        <w:tabs>
          <w:tab w:val="left" w:pos="990"/>
        </w:tabs>
        <w:spacing w:after="0" w:line="240" w:lineRule="auto"/>
        <w:ind w:left="360"/>
        <w:jc w:val="both"/>
        <w:rPr>
          <w:rFonts w:ascii="Times New Roman" w:eastAsiaTheme="minorEastAsia" w:hAnsi="Times New Roman" w:cs="Times New Roman"/>
          <w:color w:val="4F81BC"/>
          <w:sz w:val="24"/>
          <w:szCs w:val="24"/>
        </w:rPr>
      </w:pPr>
    </w:p>
    <w:p w14:paraId="5CEF473D" w14:textId="77777777" w:rsidR="007112B2" w:rsidRPr="00A069A0" w:rsidRDefault="007112B2" w:rsidP="004253EC">
      <w:pPr>
        <w:pStyle w:val="ListParagraph"/>
        <w:tabs>
          <w:tab w:val="left" w:pos="990"/>
        </w:tabs>
        <w:spacing w:after="0" w:line="240" w:lineRule="auto"/>
        <w:ind w:left="360"/>
        <w:jc w:val="both"/>
        <w:rPr>
          <w:rFonts w:ascii="Times New Roman" w:eastAsia="Times New Roman" w:hAnsi="Times New Roman" w:cs="Times New Roman"/>
          <w:sz w:val="24"/>
          <w:szCs w:val="24"/>
        </w:rPr>
      </w:pPr>
    </w:p>
    <w:p w14:paraId="7EA23CF9" w14:textId="048DA4E5" w:rsidR="00710D32" w:rsidRPr="00A069A0" w:rsidRDefault="1DB311A7" w:rsidP="004253EC">
      <w:pPr>
        <w:pStyle w:val="ListParagraph"/>
        <w:numPr>
          <w:ilvl w:val="0"/>
          <w:numId w:val="36"/>
        </w:numPr>
        <w:tabs>
          <w:tab w:val="left" w:pos="990"/>
        </w:tabs>
        <w:spacing w:after="0" w:line="240" w:lineRule="auto"/>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Please identify any legislative requirements that the Office lacks sufficient resources to properly implement. Please identify any statutory or regulatory impediments to your agency’s operations or mission</w:t>
      </w:r>
      <w:r w:rsidRPr="00A069A0">
        <w:rPr>
          <w:rFonts w:ascii="Times New Roman" w:eastAsia="Times New Roman" w:hAnsi="Times New Roman" w:cs="Times New Roman"/>
          <w:b/>
          <w:bCs/>
          <w:sz w:val="24"/>
          <w:szCs w:val="24"/>
        </w:rPr>
        <w:t xml:space="preserve">. </w:t>
      </w:r>
    </w:p>
    <w:p w14:paraId="687B65D1" w14:textId="417969B3" w:rsidR="00710D32" w:rsidRPr="00A069A0" w:rsidRDefault="00710D32" w:rsidP="004253EC">
      <w:pPr>
        <w:pStyle w:val="ListParagraph"/>
        <w:tabs>
          <w:tab w:val="left" w:pos="990"/>
        </w:tabs>
        <w:spacing w:after="0" w:line="240" w:lineRule="auto"/>
        <w:ind w:left="360"/>
        <w:rPr>
          <w:rFonts w:ascii="Times New Roman" w:eastAsia="Times New Roman" w:hAnsi="Times New Roman" w:cs="Times New Roman"/>
          <w:sz w:val="24"/>
          <w:szCs w:val="24"/>
        </w:rPr>
      </w:pPr>
    </w:p>
    <w:p w14:paraId="386DDB5B" w14:textId="4FA98AB7" w:rsidR="00710D32" w:rsidRPr="00A069A0" w:rsidRDefault="1DB311A7" w:rsidP="004253EC">
      <w:pPr>
        <w:pStyle w:val="ListParagraph"/>
        <w:tabs>
          <w:tab w:val="left" w:pos="990"/>
        </w:tabs>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While OLG licenses and regulates privately</w:t>
      </w:r>
      <w:r w:rsidR="00B9120A">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 xml:space="preserve">operated sports wagering and games of skill, it receives no additional </w:t>
      </w:r>
      <w:proofErr w:type="gramStart"/>
      <w:r w:rsidRPr="00A069A0">
        <w:rPr>
          <w:rFonts w:ascii="Times New Roman" w:eastAsia="Times New Roman" w:hAnsi="Times New Roman" w:cs="Times New Roman"/>
          <w:color w:val="4F81BC"/>
          <w:sz w:val="24"/>
          <w:szCs w:val="24"/>
        </w:rPr>
        <w:t>appropriated</w:t>
      </w:r>
      <w:proofErr w:type="gramEnd"/>
      <w:r w:rsidRPr="00A069A0">
        <w:rPr>
          <w:rFonts w:ascii="Times New Roman" w:eastAsia="Times New Roman" w:hAnsi="Times New Roman" w:cs="Times New Roman"/>
          <w:color w:val="4F81BC"/>
          <w:sz w:val="24"/>
          <w:szCs w:val="24"/>
        </w:rPr>
        <w:t xml:space="preserve"> funds. The regulatory activities required OLG to hire highly skilled staff in the areas of gaming, regulation</w:t>
      </w:r>
      <w:r w:rsidR="00277784">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and law enforcement. </w:t>
      </w:r>
      <w:r w:rsidR="00B9120A">
        <w:rPr>
          <w:rFonts w:ascii="Times New Roman" w:eastAsia="Times New Roman" w:hAnsi="Times New Roman" w:cs="Times New Roman"/>
          <w:color w:val="4F81BC"/>
          <w:sz w:val="24"/>
          <w:szCs w:val="24"/>
        </w:rPr>
        <w:t xml:space="preserve">Currently, there are eleven staff members </w:t>
      </w:r>
      <w:r w:rsidRPr="00A069A0">
        <w:rPr>
          <w:rFonts w:ascii="Times New Roman" w:eastAsia="Times New Roman" w:hAnsi="Times New Roman" w:cs="Times New Roman"/>
          <w:color w:val="4F81BC"/>
          <w:sz w:val="24"/>
          <w:szCs w:val="24"/>
        </w:rPr>
        <w:t>dedicated to privately operated sports wagering and games</w:t>
      </w:r>
      <w:r w:rsidR="00B9120A">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Though OLG receives license application fees, the</w:t>
      </w:r>
      <w:r w:rsidR="001B7BDB">
        <w:rPr>
          <w:rFonts w:ascii="Times New Roman" w:eastAsia="Times New Roman" w:hAnsi="Times New Roman" w:cs="Times New Roman"/>
          <w:color w:val="4F81BC"/>
          <w:sz w:val="24"/>
          <w:szCs w:val="24"/>
        </w:rPr>
        <w:t>se</w:t>
      </w:r>
      <w:r w:rsidR="00266F6E">
        <w:rPr>
          <w:rFonts w:ascii="Times New Roman" w:eastAsia="Times New Roman" w:hAnsi="Times New Roman" w:cs="Times New Roman"/>
          <w:color w:val="4F81BC"/>
          <w:sz w:val="24"/>
          <w:szCs w:val="24"/>
        </w:rPr>
        <w:t xml:space="preserve"> fees</w:t>
      </w:r>
      <w:r w:rsidRPr="00A069A0">
        <w:rPr>
          <w:rFonts w:ascii="Times New Roman" w:eastAsia="Times New Roman" w:hAnsi="Times New Roman" w:cs="Times New Roman"/>
          <w:color w:val="4F81BC"/>
          <w:sz w:val="24"/>
          <w:szCs w:val="24"/>
        </w:rPr>
        <w:t xml:space="preserve"> do not cover the overall costs of licensing and continued oversight. In addition, the tax revenue received from private operators is paid to the Office of Tax and Revenue. Accordingly, the excess cost of regulation over </w:t>
      </w:r>
      <w:r w:rsidR="003D4F76">
        <w:rPr>
          <w:rFonts w:ascii="Times New Roman" w:eastAsia="Times New Roman" w:hAnsi="Times New Roman" w:cs="Times New Roman"/>
          <w:color w:val="4F81BC"/>
          <w:sz w:val="24"/>
          <w:szCs w:val="24"/>
        </w:rPr>
        <w:t>application</w:t>
      </w:r>
      <w:r w:rsidR="003D4F76" w:rsidRPr="00A069A0">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 xml:space="preserve">fees </w:t>
      </w:r>
      <w:r w:rsidR="00514F0D">
        <w:rPr>
          <w:rFonts w:ascii="Times New Roman" w:eastAsia="Times New Roman" w:hAnsi="Times New Roman" w:cs="Times New Roman"/>
          <w:color w:val="4F81BC"/>
          <w:sz w:val="24"/>
          <w:szCs w:val="24"/>
        </w:rPr>
        <w:t>reduces</w:t>
      </w:r>
      <w:r w:rsidRPr="00A069A0">
        <w:rPr>
          <w:rFonts w:ascii="Times New Roman" w:eastAsia="Times New Roman" w:hAnsi="Times New Roman" w:cs="Times New Roman"/>
          <w:color w:val="4F81BC"/>
          <w:sz w:val="24"/>
          <w:szCs w:val="24"/>
        </w:rPr>
        <w:t xml:space="preserve"> OLG’s transfer to the general fund.  For this reason, OLG may consider recommending legislation in FY 2025 that may bring parity between the cost of regulation and application and renewal fees.</w:t>
      </w:r>
    </w:p>
    <w:p w14:paraId="2F76F01E" w14:textId="77777777" w:rsidR="00710D32" w:rsidRPr="00A069A0" w:rsidRDefault="00710D32" w:rsidP="004253EC">
      <w:pPr>
        <w:pStyle w:val="ListParagraph"/>
        <w:tabs>
          <w:tab w:val="left" w:pos="990"/>
        </w:tabs>
        <w:spacing w:after="0" w:line="240" w:lineRule="auto"/>
        <w:ind w:left="0"/>
        <w:jc w:val="both"/>
        <w:rPr>
          <w:rFonts w:ascii="Times New Roman" w:eastAsia="Times New Roman" w:hAnsi="Times New Roman" w:cs="Times New Roman"/>
          <w:sz w:val="24"/>
          <w:szCs w:val="24"/>
        </w:rPr>
      </w:pPr>
    </w:p>
    <w:p w14:paraId="3A044C93" w14:textId="06E3820B" w:rsidR="00CF79C1" w:rsidRPr="00A069A0" w:rsidRDefault="1DB311A7" w:rsidP="004253EC">
      <w:pPr>
        <w:pStyle w:val="ListParagraph"/>
        <w:numPr>
          <w:ilvl w:val="0"/>
          <w:numId w:val="36"/>
        </w:numPr>
        <w:tabs>
          <w:tab w:val="left" w:pos="990"/>
        </w:tabs>
        <w:spacing w:after="0" w:line="240" w:lineRule="auto"/>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Please describe the Office’s current legislative priorities, whether consideration by the Committee is warranted, and if the Office foresees introducing additional measures for the Council’s consideration during Fiscal Year 2025. </w:t>
      </w:r>
    </w:p>
    <w:p w14:paraId="397082F2" w14:textId="77777777" w:rsidR="004962B1" w:rsidRPr="00A069A0" w:rsidRDefault="004962B1" w:rsidP="004253EC">
      <w:pPr>
        <w:tabs>
          <w:tab w:val="left" w:pos="990"/>
        </w:tabs>
        <w:spacing w:after="0" w:line="240" w:lineRule="auto"/>
        <w:jc w:val="both"/>
        <w:rPr>
          <w:rFonts w:ascii="Times New Roman" w:eastAsia="Times New Roman" w:hAnsi="Times New Roman" w:cs="Times New Roman"/>
          <w:color w:val="4F81BC"/>
          <w:sz w:val="24"/>
          <w:szCs w:val="24"/>
        </w:rPr>
      </w:pPr>
    </w:p>
    <w:p w14:paraId="40F6D97F" w14:textId="1474EE19" w:rsidR="006B30EF" w:rsidRPr="00A069A0" w:rsidRDefault="1DB311A7" w:rsidP="004253EC">
      <w:pPr>
        <w:tabs>
          <w:tab w:val="left" w:pos="990"/>
        </w:tabs>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Please see OLG’s response to question 6</w:t>
      </w:r>
      <w:r w:rsidR="15B806C5" w:rsidRPr="00A069A0">
        <w:rPr>
          <w:rFonts w:ascii="Times New Roman" w:eastAsia="Times New Roman" w:hAnsi="Times New Roman" w:cs="Times New Roman"/>
          <w:color w:val="4F81BC"/>
          <w:sz w:val="24"/>
          <w:szCs w:val="24"/>
        </w:rPr>
        <w:t>4</w:t>
      </w:r>
      <w:r w:rsidRPr="00A069A0">
        <w:rPr>
          <w:rFonts w:ascii="Times New Roman" w:eastAsia="Times New Roman" w:hAnsi="Times New Roman" w:cs="Times New Roman"/>
          <w:color w:val="4F81BC"/>
          <w:sz w:val="24"/>
          <w:szCs w:val="24"/>
        </w:rPr>
        <w:t>.</w:t>
      </w:r>
    </w:p>
    <w:p w14:paraId="58F5DDB2" w14:textId="77777777" w:rsidR="006B30EF" w:rsidRPr="00A069A0" w:rsidRDefault="006B30EF" w:rsidP="004253EC">
      <w:pPr>
        <w:tabs>
          <w:tab w:val="left" w:pos="990"/>
        </w:tabs>
        <w:spacing w:after="0" w:line="240" w:lineRule="auto"/>
        <w:jc w:val="both"/>
        <w:rPr>
          <w:rFonts w:ascii="Times New Roman" w:eastAsia="Times New Roman" w:hAnsi="Times New Roman" w:cs="Times New Roman"/>
          <w:sz w:val="24"/>
          <w:szCs w:val="24"/>
        </w:rPr>
      </w:pPr>
    </w:p>
    <w:p w14:paraId="240DA1C8" w14:textId="494D8387" w:rsidR="00CF79C1" w:rsidRPr="00A069A0" w:rsidRDefault="00070FD8" w:rsidP="004253EC">
      <w:pPr>
        <w:tabs>
          <w:tab w:val="left" w:pos="990"/>
        </w:tabs>
        <w:spacing w:after="0" w:line="240" w:lineRule="auto"/>
        <w:jc w:val="both"/>
        <w:rPr>
          <w:rFonts w:ascii="Times New Roman" w:eastAsia="Times New Roman" w:hAnsi="Times New Roman" w:cs="Times New Roman"/>
          <w:b/>
          <w:bCs/>
          <w:sz w:val="24"/>
          <w:szCs w:val="24"/>
          <w:u w:val="single"/>
        </w:rPr>
      </w:pPr>
      <w:r w:rsidRPr="00A069A0">
        <w:rPr>
          <w:rFonts w:ascii="Times New Roman" w:eastAsia="Times New Roman" w:hAnsi="Times New Roman" w:cs="Times New Roman"/>
          <w:b/>
          <w:bCs/>
          <w:sz w:val="24"/>
          <w:szCs w:val="24"/>
          <w:u w:val="single"/>
        </w:rPr>
        <w:t>Office Programs</w:t>
      </w:r>
    </w:p>
    <w:p w14:paraId="1DB15B00" w14:textId="77777777" w:rsidR="00540565" w:rsidRPr="00A069A0" w:rsidRDefault="00540565" w:rsidP="004253EC">
      <w:pPr>
        <w:pStyle w:val="ListParagraph"/>
        <w:spacing w:after="0" w:line="240" w:lineRule="auto"/>
        <w:rPr>
          <w:rFonts w:ascii="Times New Roman" w:eastAsia="Times New Roman" w:hAnsi="Times New Roman" w:cs="Times New Roman"/>
          <w:sz w:val="24"/>
          <w:szCs w:val="24"/>
        </w:rPr>
      </w:pPr>
    </w:p>
    <w:p w14:paraId="75B76148" w14:textId="0A520055" w:rsidR="00A671B2" w:rsidRPr="00A069A0" w:rsidRDefault="7068B710" w:rsidP="004253EC">
      <w:pPr>
        <w:pStyle w:val="ListParagraph"/>
        <w:numPr>
          <w:ilvl w:val="0"/>
          <w:numId w:val="36"/>
        </w:numPr>
        <w:tabs>
          <w:tab w:val="left" w:pos="990"/>
        </w:tabs>
        <w:spacing w:after="0" w:line="240" w:lineRule="auto"/>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Please list and describe any updates to OLG rules and regulations made in Fiscal Years 2024 and 2025, to date</w:t>
      </w:r>
      <w:r w:rsidRPr="00A069A0">
        <w:rPr>
          <w:rFonts w:ascii="Times New Roman" w:eastAsia="Times New Roman" w:hAnsi="Times New Roman" w:cs="Times New Roman"/>
          <w:b/>
          <w:bCs/>
          <w:sz w:val="24"/>
          <w:szCs w:val="24"/>
        </w:rPr>
        <w:t xml:space="preserve">. </w:t>
      </w:r>
    </w:p>
    <w:p w14:paraId="3C0C31B0" w14:textId="2D2A56EC" w:rsidR="00DD1624" w:rsidRPr="00A069A0" w:rsidRDefault="00DD1624" w:rsidP="00DD1624">
      <w:pPr>
        <w:pStyle w:val="ListParagraph"/>
        <w:tabs>
          <w:tab w:val="left" w:pos="990"/>
        </w:tabs>
        <w:spacing w:after="0" w:line="240" w:lineRule="auto"/>
        <w:ind w:left="360"/>
        <w:jc w:val="both"/>
        <w:rPr>
          <w:rFonts w:ascii="Times New Roman" w:eastAsia="Times New Roman" w:hAnsi="Times New Roman" w:cs="Times New Roman"/>
          <w:color w:val="000000" w:themeColor="text1"/>
          <w:sz w:val="24"/>
          <w:szCs w:val="24"/>
        </w:rPr>
      </w:pPr>
    </w:p>
    <w:tbl>
      <w:tblPr>
        <w:tblStyle w:val="TableGrid4"/>
        <w:tblW w:w="8995" w:type="dxa"/>
        <w:tblInd w:w="35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90"/>
        <w:gridCol w:w="2580"/>
        <w:gridCol w:w="5125"/>
      </w:tblGrid>
      <w:tr w:rsidR="00476A65" w:rsidRPr="00A069A0" w14:paraId="174947BF" w14:textId="77777777" w:rsidTr="0090329C">
        <w:tc>
          <w:tcPr>
            <w:tcW w:w="1290" w:type="dxa"/>
            <w:shd w:val="clear" w:color="auto" w:fill="4F81BD" w:themeFill="accent1"/>
          </w:tcPr>
          <w:p w14:paraId="49FA9277" w14:textId="77777777" w:rsidR="00F67D63" w:rsidRPr="0090329C" w:rsidRDefault="1DB311A7" w:rsidP="1DB311A7">
            <w:pPr>
              <w:jc w:val="center"/>
              <w:rPr>
                <w:rFonts w:ascii="Times New Roman" w:eastAsia="Aptos" w:hAnsi="Times New Roman" w:cs="Times New Roman"/>
                <w:b/>
                <w:bCs/>
                <w:color w:val="FFFFFF" w:themeColor="background1"/>
                <w:sz w:val="24"/>
                <w:szCs w:val="24"/>
              </w:rPr>
            </w:pPr>
            <w:r w:rsidRPr="0090329C">
              <w:rPr>
                <w:rFonts w:ascii="Times New Roman" w:eastAsia="Aptos" w:hAnsi="Times New Roman" w:cs="Times New Roman"/>
                <w:b/>
                <w:bCs/>
                <w:color w:val="FFFFFF" w:themeColor="background1"/>
                <w:sz w:val="24"/>
                <w:szCs w:val="24"/>
              </w:rPr>
              <w:t>Date</w:t>
            </w:r>
          </w:p>
        </w:tc>
        <w:tc>
          <w:tcPr>
            <w:tcW w:w="2580" w:type="dxa"/>
            <w:shd w:val="clear" w:color="auto" w:fill="4F81BD" w:themeFill="accent1"/>
          </w:tcPr>
          <w:p w14:paraId="2CD1BBFE" w14:textId="77777777" w:rsidR="00F67D63" w:rsidRPr="0090329C" w:rsidRDefault="1DB311A7" w:rsidP="1DB311A7">
            <w:pPr>
              <w:jc w:val="center"/>
              <w:rPr>
                <w:rFonts w:ascii="Times New Roman" w:eastAsia="Aptos" w:hAnsi="Times New Roman" w:cs="Times New Roman"/>
                <w:b/>
                <w:bCs/>
                <w:color w:val="FFFFFF" w:themeColor="background1"/>
                <w:sz w:val="24"/>
                <w:szCs w:val="24"/>
              </w:rPr>
            </w:pPr>
            <w:r w:rsidRPr="0090329C">
              <w:rPr>
                <w:rFonts w:ascii="Times New Roman" w:eastAsia="Aptos" w:hAnsi="Times New Roman" w:cs="Times New Roman"/>
                <w:b/>
                <w:bCs/>
                <w:color w:val="FFFFFF" w:themeColor="background1"/>
                <w:sz w:val="24"/>
                <w:szCs w:val="24"/>
              </w:rPr>
              <w:t>Rule</w:t>
            </w:r>
          </w:p>
        </w:tc>
        <w:tc>
          <w:tcPr>
            <w:tcW w:w="5125" w:type="dxa"/>
            <w:shd w:val="clear" w:color="auto" w:fill="4F81BD" w:themeFill="accent1"/>
          </w:tcPr>
          <w:p w14:paraId="0525D42C" w14:textId="77777777" w:rsidR="00F67D63" w:rsidRPr="0090329C" w:rsidRDefault="1DB311A7" w:rsidP="1DB311A7">
            <w:pPr>
              <w:jc w:val="center"/>
              <w:rPr>
                <w:rFonts w:ascii="Times New Roman" w:eastAsia="Aptos" w:hAnsi="Times New Roman" w:cs="Times New Roman"/>
                <w:b/>
                <w:bCs/>
                <w:color w:val="FFFFFF" w:themeColor="background1"/>
                <w:sz w:val="24"/>
                <w:szCs w:val="24"/>
              </w:rPr>
            </w:pPr>
            <w:r w:rsidRPr="0090329C">
              <w:rPr>
                <w:rFonts w:ascii="Times New Roman" w:eastAsia="Aptos" w:hAnsi="Times New Roman" w:cs="Times New Roman"/>
                <w:b/>
                <w:bCs/>
                <w:color w:val="FFFFFF" w:themeColor="background1"/>
                <w:sz w:val="24"/>
                <w:szCs w:val="24"/>
              </w:rPr>
              <w:t>Subject</w:t>
            </w:r>
          </w:p>
        </w:tc>
      </w:tr>
      <w:tr w:rsidR="00476A65" w:rsidRPr="00A069A0" w14:paraId="3135C0D8" w14:textId="77777777" w:rsidTr="6039A8E2">
        <w:tc>
          <w:tcPr>
            <w:tcW w:w="1290" w:type="dxa"/>
          </w:tcPr>
          <w:p w14:paraId="715220DB" w14:textId="77777777" w:rsidR="00F67D63"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3/15/2024</w:t>
            </w:r>
          </w:p>
        </w:tc>
        <w:tc>
          <w:tcPr>
            <w:tcW w:w="2580" w:type="dxa"/>
          </w:tcPr>
          <w:p w14:paraId="76C373C8" w14:textId="77777777" w:rsidR="00F67D63"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 DCMR § 2127</w:t>
            </w:r>
          </w:p>
        </w:tc>
        <w:tc>
          <w:tcPr>
            <w:tcW w:w="5125" w:type="dxa"/>
          </w:tcPr>
          <w:p w14:paraId="433DB42B" w14:textId="77777777" w:rsidR="00F67D63"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Prohibited Sports wagering Events</w:t>
            </w:r>
          </w:p>
        </w:tc>
      </w:tr>
      <w:tr w:rsidR="00476A65" w:rsidRPr="00A069A0" w14:paraId="22471583" w14:textId="77777777" w:rsidTr="6039A8E2">
        <w:tc>
          <w:tcPr>
            <w:tcW w:w="1290" w:type="dxa"/>
          </w:tcPr>
          <w:p w14:paraId="7633F588" w14:textId="77777777" w:rsidR="00F67D63"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6/14/2024</w:t>
            </w:r>
          </w:p>
        </w:tc>
        <w:tc>
          <w:tcPr>
            <w:tcW w:w="2580" w:type="dxa"/>
          </w:tcPr>
          <w:p w14:paraId="425F6528" w14:textId="77777777" w:rsidR="00F67D63"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 DCMR §§ 2600-2604</w:t>
            </w:r>
          </w:p>
        </w:tc>
        <w:tc>
          <w:tcPr>
            <w:tcW w:w="5125" w:type="dxa"/>
          </w:tcPr>
          <w:p w14:paraId="60B88805" w14:textId="19D7F3CB" w:rsidR="00F67D63" w:rsidRPr="00A069A0" w:rsidRDefault="00390ED6" w:rsidP="1DB311A7">
            <w:pPr>
              <w:rPr>
                <w:rFonts w:ascii="Times New Roman" w:eastAsia="Aptos" w:hAnsi="Times New Roman" w:cs="Times New Roman"/>
                <w:color w:val="4F81BC"/>
                <w:sz w:val="24"/>
                <w:szCs w:val="24"/>
              </w:rPr>
            </w:pPr>
            <w:r>
              <w:rPr>
                <w:rFonts w:ascii="Times New Roman" w:eastAsia="Aptos" w:hAnsi="Times New Roman" w:cs="Times New Roman"/>
                <w:color w:val="4F81BC"/>
                <w:sz w:val="24"/>
                <w:szCs w:val="24"/>
              </w:rPr>
              <w:t>District-Operated</w:t>
            </w:r>
            <w:r w:rsidR="1DB311A7" w:rsidRPr="00A069A0">
              <w:rPr>
                <w:rFonts w:ascii="Times New Roman" w:eastAsia="Aptos" w:hAnsi="Times New Roman" w:cs="Times New Roman"/>
                <w:color w:val="4F81BC"/>
                <w:sz w:val="24"/>
                <w:szCs w:val="24"/>
              </w:rPr>
              <w:t xml:space="preserve"> Sports Wagering Using the FanDuel Platform</w:t>
            </w:r>
          </w:p>
        </w:tc>
      </w:tr>
      <w:tr w:rsidR="00476A65" w:rsidRPr="00A069A0" w14:paraId="537631A3" w14:textId="77777777" w:rsidTr="6039A8E2">
        <w:tc>
          <w:tcPr>
            <w:tcW w:w="1290" w:type="dxa"/>
          </w:tcPr>
          <w:p w14:paraId="1C11196F" w14:textId="77777777" w:rsidR="00F67D63"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7/12/2024</w:t>
            </w:r>
          </w:p>
        </w:tc>
        <w:tc>
          <w:tcPr>
            <w:tcW w:w="2580" w:type="dxa"/>
          </w:tcPr>
          <w:p w14:paraId="57097ECE" w14:textId="77777777" w:rsidR="00F67D63"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 DCMR §§ 911-914</w:t>
            </w:r>
          </w:p>
        </w:tc>
        <w:tc>
          <w:tcPr>
            <w:tcW w:w="5125" w:type="dxa"/>
          </w:tcPr>
          <w:p w14:paraId="2252899E" w14:textId="77777777" w:rsidR="00F67D63"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Powerball</w:t>
            </w:r>
          </w:p>
        </w:tc>
      </w:tr>
      <w:tr w:rsidR="00476A65" w:rsidRPr="00A069A0" w14:paraId="09B02F40" w14:textId="77777777" w:rsidTr="6039A8E2">
        <w:tc>
          <w:tcPr>
            <w:tcW w:w="1290" w:type="dxa"/>
          </w:tcPr>
          <w:p w14:paraId="785B1FBD" w14:textId="77777777" w:rsidR="00F67D63"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8/16/2024</w:t>
            </w:r>
          </w:p>
        </w:tc>
        <w:tc>
          <w:tcPr>
            <w:tcW w:w="2580" w:type="dxa"/>
          </w:tcPr>
          <w:p w14:paraId="5ADD9A95" w14:textId="77777777" w:rsidR="00F67D63"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 DCMR § 207</w:t>
            </w:r>
          </w:p>
        </w:tc>
        <w:tc>
          <w:tcPr>
            <w:tcW w:w="5125" w:type="dxa"/>
          </w:tcPr>
          <w:p w14:paraId="028028F7" w14:textId="77777777" w:rsidR="00F67D63"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 xml:space="preserve">Sales Agent Plus License </w:t>
            </w:r>
          </w:p>
        </w:tc>
      </w:tr>
      <w:tr w:rsidR="00F67D63" w:rsidRPr="00A069A0" w14:paraId="189A259F" w14:textId="77777777" w:rsidTr="6039A8E2">
        <w:tc>
          <w:tcPr>
            <w:tcW w:w="1290" w:type="dxa"/>
          </w:tcPr>
          <w:p w14:paraId="47116179" w14:textId="77777777" w:rsidR="00F67D63"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9/8/2024</w:t>
            </w:r>
          </w:p>
        </w:tc>
        <w:tc>
          <w:tcPr>
            <w:tcW w:w="2580" w:type="dxa"/>
          </w:tcPr>
          <w:p w14:paraId="00D54AC6" w14:textId="77777777" w:rsidR="00F67D63"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30 DCMR § 2027</w:t>
            </w:r>
          </w:p>
        </w:tc>
        <w:tc>
          <w:tcPr>
            <w:tcW w:w="5125" w:type="dxa"/>
          </w:tcPr>
          <w:p w14:paraId="11A240BC" w14:textId="3A3D76F3" w:rsidR="00F67D63" w:rsidRPr="00A069A0" w:rsidRDefault="1DB311A7" w:rsidP="1DB311A7">
            <w:pPr>
              <w:rPr>
                <w:rFonts w:ascii="Times New Roman" w:eastAsia="Aptos" w:hAnsi="Times New Roman" w:cs="Times New Roman"/>
                <w:color w:val="4F81BC"/>
                <w:sz w:val="24"/>
                <w:szCs w:val="24"/>
              </w:rPr>
            </w:pPr>
            <w:r w:rsidRPr="00A069A0">
              <w:rPr>
                <w:rFonts w:ascii="Times New Roman" w:eastAsia="Aptos" w:hAnsi="Times New Roman" w:cs="Times New Roman"/>
                <w:color w:val="4F81BC"/>
                <w:sz w:val="24"/>
                <w:szCs w:val="24"/>
              </w:rPr>
              <w:t>Retail Sports Wagering Program (Caesars Sportsbook)</w:t>
            </w:r>
          </w:p>
        </w:tc>
      </w:tr>
    </w:tbl>
    <w:p w14:paraId="713394E6" w14:textId="77777777" w:rsidR="00DD1624" w:rsidRPr="00A069A0" w:rsidRDefault="00DD1624" w:rsidP="00DD1624">
      <w:pPr>
        <w:pStyle w:val="ListParagraph"/>
        <w:tabs>
          <w:tab w:val="left" w:pos="990"/>
        </w:tabs>
        <w:spacing w:after="0" w:line="240" w:lineRule="auto"/>
        <w:ind w:left="360"/>
        <w:jc w:val="both"/>
        <w:rPr>
          <w:rFonts w:ascii="Times New Roman" w:eastAsia="Times New Roman" w:hAnsi="Times New Roman" w:cs="Times New Roman"/>
          <w:sz w:val="24"/>
          <w:szCs w:val="24"/>
        </w:rPr>
      </w:pPr>
    </w:p>
    <w:p w14:paraId="4013F646" w14:textId="293093EF" w:rsidR="5FACABC0" w:rsidRPr="00A069A0" w:rsidRDefault="1E0A8196" w:rsidP="00CD5535">
      <w:pPr>
        <w:numPr>
          <w:ilvl w:val="0"/>
          <w:numId w:val="36"/>
        </w:numPr>
        <w:spacing w:after="0" w:line="240" w:lineRule="auto"/>
        <w:contextualSpacing/>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Please list any new games introduced by the Lottery in Fiscal Year 2024 and describe how they are performing. </w:t>
      </w:r>
    </w:p>
    <w:p w14:paraId="6DCA70B0" w14:textId="77777777" w:rsidR="00CF7E49" w:rsidRPr="00A069A0" w:rsidRDefault="00CF7E49" w:rsidP="004253EC">
      <w:pPr>
        <w:spacing w:after="0" w:line="240" w:lineRule="auto"/>
        <w:ind w:left="360"/>
        <w:jc w:val="both"/>
        <w:rPr>
          <w:rFonts w:ascii="Times New Roman" w:eastAsiaTheme="minorEastAsia" w:hAnsi="Times New Roman" w:cs="Times New Roman"/>
          <w:color w:val="4F81BC"/>
          <w:sz w:val="24"/>
          <w:szCs w:val="24"/>
        </w:rPr>
      </w:pPr>
    </w:p>
    <w:p w14:paraId="09978D32" w14:textId="68AFCEF6" w:rsidR="759C8D83" w:rsidRPr="00A069A0" w:rsidRDefault="759C8D83" w:rsidP="004253EC">
      <w:pPr>
        <w:spacing w:after="0" w:line="240" w:lineRule="auto"/>
        <w:ind w:left="360"/>
        <w:jc w:val="both"/>
        <w:rPr>
          <w:rFonts w:ascii="Times New Roman" w:eastAsia="Aptos"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Powerball Double Play was </w:t>
      </w:r>
      <w:r w:rsidR="00A71935">
        <w:rPr>
          <w:rFonts w:ascii="Times New Roman" w:eastAsiaTheme="minorEastAsia" w:hAnsi="Times New Roman" w:cs="Times New Roman"/>
          <w:color w:val="4F81BC"/>
          <w:sz w:val="24"/>
          <w:szCs w:val="24"/>
        </w:rPr>
        <w:t>introduced</w:t>
      </w:r>
      <w:r w:rsidR="00A71935" w:rsidRPr="00A069A0">
        <w:rPr>
          <w:rFonts w:ascii="Times New Roman" w:eastAsiaTheme="minorEastAsia" w:hAnsi="Times New Roman" w:cs="Times New Roman"/>
          <w:color w:val="4F81BC"/>
          <w:sz w:val="24"/>
          <w:szCs w:val="24"/>
        </w:rPr>
        <w:t xml:space="preserve"> </w:t>
      </w:r>
      <w:r w:rsidRPr="00A069A0">
        <w:rPr>
          <w:rFonts w:ascii="Times New Roman" w:eastAsiaTheme="minorEastAsia" w:hAnsi="Times New Roman" w:cs="Times New Roman"/>
          <w:color w:val="4F81BC"/>
          <w:sz w:val="24"/>
          <w:szCs w:val="24"/>
        </w:rPr>
        <w:t xml:space="preserve">in 2024.  </w:t>
      </w:r>
      <w:r w:rsidR="00390ED6">
        <w:rPr>
          <w:rFonts w:ascii="Times New Roman" w:eastAsiaTheme="minorEastAsia" w:hAnsi="Times New Roman" w:cs="Times New Roman"/>
          <w:color w:val="4F81BC"/>
          <w:sz w:val="24"/>
          <w:szCs w:val="24"/>
        </w:rPr>
        <w:t>Year-to-date</w:t>
      </w:r>
      <w:r w:rsidRPr="00A069A0">
        <w:rPr>
          <w:rFonts w:ascii="Times New Roman" w:eastAsiaTheme="minorEastAsia" w:hAnsi="Times New Roman" w:cs="Times New Roman"/>
          <w:color w:val="4F81BC"/>
          <w:sz w:val="24"/>
          <w:szCs w:val="24"/>
        </w:rPr>
        <w:t xml:space="preserve"> sales </w:t>
      </w:r>
      <w:r w:rsidR="00B211B4">
        <w:rPr>
          <w:rFonts w:ascii="Times New Roman" w:eastAsiaTheme="minorEastAsia" w:hAnsi="Times New Roman" w:cs="Times New Roman"/>
          <w:color w:val="4F81BC"/>
          <w:sz w:val="24"/>
          <w:szCs w:val="24"/>
        </w:rPr>
        <w:t xml:space="preserve">are </w:t>
      </w:r>
      <w:r w:rsidRPr="00A069A0">
        <w:rPr>
          <w:rFonts w:ascii="Times New Roman" w:eastAsiaTheme="minorEastAsia" w:hAnsi="Times New Roman" w:cs="Times New Roman"/>
          <w:color w:val="4F81BC"/>
          <w:sz w:val="24"/>
          <w:szCs w:val="24"/>
        </w:rPr>
        <w:t>$150K</w:t>
      </w:r>
      <w:r w:rsidR="005E5276">
        <w:rPr>
          <w:rFonts w:ascii="Times New Roman" w:eastAsiaTheme="minorEastAsia" w:hAnsi="Times New Roman" w:cs="Times New Roman"/>
          <w:color w:val="4F81BC"/>
          <w:sz w:val="24"/>
          <w:szCs w:val="24"/>
        </w:rPr>
        <w:t>.</w:t>
      </w:r>
      <w:r w:rsidR="00D849E4">
        <w:rPr>
          <w:rFonts w:ascii="Times New Roman" w:eastAsiaTheme="minorEastAsia" w:hAnsi="Times New Roman" w:cs="Times New Roman"/>
          <w:color w:val="4F81BC"/>
          <w:sz w:val="24"/>
          <w:szCs w:val="24"/>
        </w:rPr>
        <w:t xml:space="preserve"> Please</w:t>
      </w:r>
      <w:r w:rsidR="00F025B0">
        <w:rPr>
          <w:rFonts w:ascii="Times New Roman" w:eastAsiaTheme="minorEastAsia" w:hAnsi="Times New Roman" w:cs="Times New Roman"/>
          <w:color w:val="4F81BC"/>
          <w:sz w:val="24"/>
          <w:szCs w:val="24"/>
        </w:rPr>
        <w:t xml:space="preserve"> see Attachment W for additional information. </w:t>
      </w:r>
    </w:p>
    <w:p w14:paraId="47D55BAF" w14:textId="77777777" w:rsidR="000E2C7F" w:rsidRPr="00A069A0" w:rsidRDefault="000E2C7F" w:rsidP="004253EC">
      <w:pPr>
        <w:spacing w:after="0" w:line="240" w:lineRule="auto"/>
        <w:ind w:hanging="360"/>
        <w:contextualSpacing/>
        <w:rPr>
          <w:rFonts w:ascii="Times New Roman" w:eastAsia="Times New Roman" w:hAnsi="Times New Roman" w:cs="Times New Roman"/>
          <w:sz w:val="24"/>
          <w:szCs w:val="24"/>
        </w:rPr>
      </w:pPr>
    </w:p>
    <w:p w14:paraId="4E9A0B81" w14:textId="5FC50E5B" w:rsidR="00046095" w:rsidRPr="00A069A0" w:rsidRDefault="008E4E90" w:rsidP="008E4E90">
      <w:pPr>
        <w:spacing w:after="0" w:line="240" w:lineRule="auto"/>
        <w:ind w:firstLine="360"/>
        <w:jc w:val="both"/>
        <w:rPr>
          <w:rFonts w:ascii="Times New Roman" w:eastAsiaTheme="minorEastAsia" w:hAnsi="Times New Roman" w:cs="Times New Roman"/>
          <w:color w:val="4F81BC"/>
          <w:sz w:val="24"/>
          <w:szCs w:val="24"/>
        </w:rPr>
      </w:pPr>
      <w:r>
        <w:rPr>
          <w:rFonts w:ascii="Times New Roman" w:eastAsiaTheme="minorEastAsia" w:hAnsi="Times New Roman" w:cs="Times New Roman"/>
          <w:color w:val="4F81BC"/>
          <w:sz w:val="24"/>
          <w:szCs w:val="24"/>
        </w:rPr>
        <w:t>S</w:t>
      </w:r>
      <w:r w:rsidR="00046095" w:rsidRPr="00A069A0">
        <w:rPr>
          <w:rFonts w:ascii="Times New Roman" w:eastAsiaTheme="minorEastAsia" w:hAnsi="Times New Roman" w:cs="Times New Roman"/>
          <w:color w:val="4F81BC"/>
          <w:sz w:val="24"/>
          <w:szCs w:val="24"/>
        </w:rPr>
        <w:t xml:space="preserve">ee Attachment </w:t>
      </w:r>
      <w:r w:rsidR="00EA7103" w:rsidRPr="00A069A0">
        <w:rPr>
          <w:rFonts w:ascii="Times New Roman" w:eastAsiaTheme="minorEastAsia" w:hAnsi="Times New Roman" w:cs="Times New Roman"/>
          <w:color w:val="4F81BC"/>
          <w:sz w:val="24"/>
          <w:szCs w:val="24"/>
        </w:rPr>
        <w:t>W</w:t>
      </w:r>
      <w:r w:rsidR="00B0221F" w:rsidRPr="00A069A0">
        <w:rPr>
          <w:rFonts w:ascii="Times New Roman" w:eastAsiaTheme="minorEastAsia" w:hAnsi="Times New Roman" w:cs="Times New Roman"/>
          <w:color w:val="4F81BC"/>
          <w:sz w:val="24"/>
          <w:szCs w:val="24"/>
        </w:rPr>
        <w:t xml:space="preserve"> </w:t>
      </w:r>
      <w:r w:rsidR="00046095" w:rsidRPr="00A069A0">
        <w:rPr>
          <w:rFonts w:ascii="Times New Roman" w:eastAsiaTheme="minorEastAsia" w:hAnsi="Times New Roman" w:cs="Times New Roman"/>
          <w:color w:val="4F81BC"/>
          <w:sz w:val="24"/>
          <w:szCs w:val="24"/>
        </w:rPr>
        <w:t xml:space="preserve">for </w:t>
      </w:r>
      <w:r w:rsidR="00F5694E">
        <w:rPr>
          <w:rFonts w:ascii="Times New Roman" w:eastAsiaTheme="minorEastAsia" w:hAnsi="Times New Roman" w:cs="Times New Roman"/>
          <w:color w:val="4F81BC"/>
          <w:sz w:val="24"/>
          <w:szCs w:val="24"/>
        </w:rPr>
        <w:t xml:space="preserve">information on the </w:t>
      </w:r>
      <w:r w:rsidR="00046095" w:rsidRPr="00A069A0">
        <w:rPr>
          <w:rFonts w:ascii="Times New Roman" w:eastAsiaTheme="minorEastAsia" w:hAnsi="Times New Roman" w:cs="Times New Roman"/>
          <w:color w:val="4F81BC"/>
          <w:sz w:val="24"/>
          <w:szCs w:val="24"/>
        </w:rPr>
        <w:t xml:space="preserve">following: </w:t>
      </w:r>
    </w:p>
    <w:p w14:paraId="53BC243A" w14:textId="51CD3E3C" w:rsidR="57BE2633" w:rsidRPr="00A069A0" w:rsidRDefault="1E0A8196" w:rsidP="004253EC">
      <w:pPr>
        <w:pStyle w:val="ListParagraph"/>
        <w:numPr>
          <w:ilvl w:val="0"/>
          <w:numId w:val="44"/>
        </w:numPr>
        <w:spacing w:after="0" w:line="240" w:lineRule="auto"/>
        <w:jc w:val="both"/>
        <w:rPr>
          <w:rFonts w:ascii="Times New Roman" w:eastAsia="Times New Roman"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E-instant games launch in FY 24 and their </w:t>
      </w:r>
      <w:r w:rsidR="00EA7764">
        <w:rPr>
          <w:rFonts w:ascii="Times New Roman" w:eastAsiaTheme="minorEastAsia" w:hAnsi="Times New Roman" w:cs="Times New Roman"/>
          <w:color w:val="4F81BC"/>
          <w:sz w:val="24"/>
          <w:szCs w:val="24"/>
        </w:rPr>
        <w:t xml:space="preserve">subsequent </w:t>
      </w:r>
      <w:r w:rsidRPr="00A069A0">
        <w:rPr>
          <w:rFonts w:ascii="Times New Roman" w:eastAsiaTheme="minorEastAsia" w:hAnsi="Times New Roman" w:cs="Times New Roman"/>
          <w:color w:val="4F81BC"/>
          <w:sz w:val="24"/>
          <w:szCs w:val="24"/>
        </w:rPr>
        <w:t>performance</w:t>
      </w:r>
      <w:r w:rsidR="00EA7764">
        <w:rPr>
          <w:rFonts w:ascii="Times New Roman" w:eastAsiaTheme="minorEastAsia" w:hAnsi="Times New Roman" w:cs="Times New Roman"/>
          <w:color w:val="4F81BC"/>
          <w:sz w:val="24"/>
          <w:szCs w:val="24"/>
        </w:rPr>
        <w:t>.</w:t>
      </w:r>
    </w:p>
    <w:p w14:paraId="584DC3DC" w14:textId="36E39A1B" w:rsidR="57BE2633" w:rsidRPr="00A069A0" w:rsidRDefault="1EF2C228" w:rsidP="004253EC">
      <w:pPr>
        <w:pStyle w:val="ListParagraph"/>
        <w:numPr>
          <w:ilvl w:val="0"/>
          <w:numId w:val="44"/>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Scratcher games launch </w:t>
      </w:r>
      <w:proofErr w:type="gramStart"/>
      <w:r w:rsidRPr="00A069A0">
        <w:rPr>
          <w:rFonts w:ascii="Times New Roman" w:eastAsia="Times New Roman" w:hAnsi="Times New Roman" w:cs="Times New Roman"/>
          <w:color w:val="4F81BC"/>
          <w:sz w:val="24"/>
          <w:szCs w:val="24"/>
        </w:rPr>
        <w:t>in</w:t>
      </w:r>
      <w:proofErr w:type="gramEnd"/>
      <w:r w:rsidRPr="00A069A0">
        <w:rPr>
          <w:rFonts w:ascii="Times New Roman" w:eastAsia="Times New Roman" w:hAnsi="Times New Roman" w:cs="Times New Roman"/>
          <w:color w:val="4F81BC"/>
          <w:sz w:val="24"/>
          <w:szCs w:val="24"/>
        </w:rPr>
        <w:t xml:space="preserve"> FY 24 and their </w:t>
      </w:r>
      <w:r w:rsidR="00EA7764">
        <w:rPr>
          <w:rFonts w:ascii="Times New Roman" w:eastAsiaTheme="minorEastAsia" w:hAnsi="Times New Roman" w:cs="Times New Roman"/>
          <w:color w:val="4F81BC"/>
          <w:sz w:val="24"/>
          <w:szCs w:val="24"/>
        </w:rPr>
        <w:t xml:space="preserve">subsequent </w:t>
      </w:r>
      <w:r w:rsidRPr="00A069A0">
        <w:rPr>
          <w:rFonts w:ascii="Times New Roman" w:eastAsia="Times New Roman" w:hAnsi="Times New Roman" w:cs="Times New Roman"/>
          <w:color w:val="4F81BC"/>
          <w:sz w:val="24"/>
          <w:szCs w:val="24"/>
        </w:rPr>
        <w:t>performance</w:t>
      </w:r>
      <w:r w:rsidR="00EA7764">
        <w:rPr>
          <w:rFonts w:ascii="Times New Roman" w:eastAsia="Times New Roman" w:hAnsi="Times New Roman" w:cs="Times New Roman"/>
          <w:color w:val="4F81BC"/>
          <w:sz w:val="24"/>
          <w:szCs w:val="24"/>
        </w:rPr>
        <w:t>.</w:t>
      </w:r>
    </w:p>
    <w:p w14:paraId="7A864653" w14:textId="79734F8F" w:rsidR="57BE2633" w:rsidRPr="00A069A0" w:rsidRDefault="1EF2C228" w:rsidP="004253EC">
      <w:pPr>
        <w:pStyle w:val="ListParagraph"/>
        <w:numPr>
          <w:ilvl w:val="0"/>
          <w:numId w:val="44"/>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Fast Play games launch in FY 24 and their </w:t>
      </w:r>
      <w:r w:rsidR="00EA7764">
        <w:rPr>
          <w:rFonts w:ascii="Times New Roman" w:eastAsiaTheme="minorEastAsia" w:hAnsi="Times New Roman" w:cs="Times New Roman"/>
          <w:color w:val="4F81BC"/>
          <w:sz w:val="24"/>
          <w:szCs w:val="24"/>
        </w:rPr>
        <w:t xml:space="preserve">subsequent </w:t>
      </w:r>
      <w:r w:rsidRPr="00A069A0">
        <w:rPr>
          <w:rFonts w:ascii="Times New Roman" w:eastAsia="Times New Roman" w:hAnsi="Times New Roman" w:cs="Times New Roman"/>
          <w:color w:val="4F81BC"/>
          <w:sz w:val="24"/>
          <w:szCs w:val="24"/>
        </w:rPr>
        <w:t>performance</w:t>
      </w:r>
      <w:r w:rsidR="00EA7764">
        <w:rPr>
          <w:rFonts w:ascii="Times New Roman" w:eastAsia="Times New Roman" w:hAnsi="Times New Roman" w:cs="Times New Roman"/>
          <w:color w:val="4F81BC"/>
          <w:sz w:val="24"/>
          <w:szCs w:val="24"/>
        </w:rPr>
        <w:t>.</w:t>
      </w:r>
    </w:p>
    <w:p w14:paraId="17E0C95F" w14:textId="692E3DEA" w:rsidR="57BE2633" w:rsidRPr="00A069A0" w:rsidRDefault="57BE2633" w:rsidP="004253EC">
      <w:pPr>
        <w:spacing w:after="0" w:line="240" w:lineRule="auto"/>
        <w:ind w:left="360" w:hanging="360"/>
        <w:jc w:val="both"/>
        <w:rPr>
          <w:rFonts w:ascii="Times New Roman" w:eastAsia="Times New Roman" w:hAnsi="Times New Roman" w:cs="Times New Roman"/>
          <w:sz w:val="24"/>
          <w:szCs w:val="24"/>
        </w:rPr>
      </w:pPr>
    </w:p>
    <w:p w14:paraId="2E5763B4" w14:textId="395CE8EA" w:rsidR="57BE2633" w:rsidRPr="00A42743" w:rsidRDefault="49CC384B" w:rsidP="004253EC">
      <w:pPr>
        <w:pStyle w:val="ListParagraph"/>
        <w:numPr>
          <w:ilvl w:val="1"/>
          <w:numId w:val="40"/>
        </w:numPr>
        <w:spacing w:after="0" w:line="240" w:lineRule="auto"/>
        <w:ind w:left="720"/>
        <w:jc w:val="both"/>
        <w:rPr>
          <w:rFonts w:ascii="Times New Roman" w:eastAsia="Times New Roman" w:hAnsi="Times New Roman" w:cs="Times New Roman"/>
          <w:sz w:val="24"/>
          <w:szCs w:val="24"/>
        </w:rPr>
      </w:pPr>
      <w:r w:rsidRPr="00A42743">
        <w:rPr>
          <w:rFonts w:ascii="Times New Roman" w:eastAsia="Times New Roman" w:hAnsi="Times New Roman" w:cs="Times New Roman"/>
          <w:sz w:val="24"/>
          <w:szCs w:val="24"/>
        </w:rPr>
        <w:t>List and describe any new games planned for Fiscal Year 2025.</w:t>
      </w:r>
    </w:p>
    <w:p w14:paraId="17C040FA" w14:textId="595D5EC3" w:rsidR="00046095" w:rsidRPr="00A069A0" w:rsidRDefault="00046095" w:rsidP="004253EC">
      <w:pPr>
        <w:spacing w:after="0" w:line="240" w:lineRule="auto"/>
        <w:ind w:left="720"/>
        <w:jc w:val="both"/>
        <w:rPr>
          <w:rFonts w:ascii="Times New Roman" w:eastAsia="Times New Roman" w:hAnsi="Times New Roman" w:cs="Times New Roman"/>
          <w:color w:val="4F81BC"/>
          <w:sz w:val="24"/>
          <w:szCs w:val="24"/>
        </w:rPr>
      </w:pPr>
    </w:p>
    <w:p w14:paraId="4A1503FD" w14:textId="57C02665" w:rsidR="57BE2633" w:rsidRPr="00A069A0" w:rsidRDefault="1E0A8196" w:rsidP="004253EC">
      <w:p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Mega Millions game updates will be launched in Apr</w:t>
      </w:r>
      <w:r w:rsidR="00B5146F">
        <w:rPr>
          <w:rFonts w:ascii="Times New Roman" w:eastAsia="Times New Roman" w:hAnsi="Times New Roman" w:cs="Times New Roman"/>
          <w:color w:val="4F81BC"/>
          <w:sz w:val="24"/>
          <w:szCs w:val="24"/>
        </w:rPr>
        <w:t>il 20</w:t>
      </w:r>
      <w:r w:rsidRPr="00A069A0">
        <w:rPr>
          <w:rFonts w:ascii="Times New Roman" w:eastAsia="Times New Roman" w:hAnsi="Times New Roman" w:cs="Times New Roman"/>
          <w:color w:val="4F81BC"/>
          <w:sz w:val="24"/>
          <w:szCs w:val="24"/>
        </w:rPr>
        <w:t>25.</w:t>
      </w:r>
    </w:p>
    <w:p w14:paraId="259CAD52" w14:textId="6FCC5B64" w:rsidR="57BE2633" w:rsidRPr="00A069A0" w:rsidRDefault="49CC384B" w:rsidP="004253EC">
      <w:p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 </w:t>
      </w:r>
    </w:p>
    <w:p w14:paraId="4FAE3E8B" w14:textId="7969DDE2" w:rsidR="00046095" w:rsidRPr="00A069A0" w:rsidRDefault="00046095" w:rsidP="004253EC">
      <w:pPr>
        <w:spacing w:after="0" w:line="240" w:lineRule="auto"/>
        <w:ind w:firstLine="720"/>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See Attachment </w:t>
      </w:r>
      <w:r w:rsidR="00EA7103" w:rsidRPr="00A069A0">
        <w:rPr>
          <w:rFonts w:ascii="Times New Roman" w:eastAsiaTheme="minorEastAsia" w:hAnsi="Times New Roman" w:cs="Times New Roman"/>
          <w:color w:val="4F81BC"/>
          <w:sz w:val="24"/>
          <w:szCs w:val="24"/>
        </w:rPr>
        <w:t>W</w:t>
      </w:r>
      <w:r w:rsidRPr="00A069A0">
        <w:rPr>
          <w:rFonts w:ascii="Times New Roman" w:eastAsiaTheme="minorEastAsia" w:hAnsi="Times New Roman" w:cs="Times New Roman"/>
          <w:color w:val="4F81BC"/>
          <w:sz w:val="24"/>
          <w:szCs w:val="24"/>
        </w:rPr>
        <w:t xml:space="preserve"> for the following: </w:t>
      </w:r>
    </w:p>
    <w:p w14:paraId="124322A9" w14:textId="018DDDDE" w:rsidR="00046095" w:rsidRPr="00A069A0" w:rsidRDefault="49CC384B" w:rsidP="004253EC">
      <w:pPr>
        <w:pStyle w:val="ListParagraph"/>
        <w:numPr>
          <w:ilvl w:val="0"/>
          <w:numId w:val="45"/>
        </w:numPr>
        <w:spacing w:after="0" w:line="240" w:lineRule="auto"/>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New E-instant games FY 25</w:t>
      </w:r>
      <w:r w:rsidR="00B5146F">
        <w:rPr>
          <w:rFonts w:ascii="Times New Roman" w:eastAsiaTheme="minorEastAsia" w:hAnsi="Times New Roman" w:cs="Times New Roman"/>
          <w:color w:val="4F81BC"/>
          <w:sz w:val="24"/>
          <w:szCs w:val="24"/>
        </w:rPr>
        <w:t>.</w:t>
      </w:r>
    </w:p>
    <w:p w14:paraId="496A57CA" w14:textId="3A8533B6" w:rsidR="57BE2633" w:rsidRPr="00A069A0" w:rsidRDefault="49CC384B" w:rsidP="004253EC">
      <w:pPr>
        <w:pStyle w:val="ListParagraph"/>
        <w:numPr>
          <w:ilvl w:val="0"/>
          <w:numId w:val="45"/>
        </w:numPr>
        <w:spacing w:after="0" w:line="240" w:lineRule="auto"/>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New Scratcher Games planned </w:t>
      </w:r>
      <w:proofErr w:type="gramStart"/>
      <w:r w:rsidRPr="00A069A0">
        <w:rPr>
          <w:rFonts w:ascii="Times New Roman" w:eastAsiaTheme="minorEastAsia" w:hAnsi="Times New Roman" w:cs="Times New Roman"/>
          <w:color w:val="4F81BC"/>
          <w:sz w:val="24"/>
          <w:szCs w:val="24"/>
        </w:rPr>
        <w:t>in</w:t>
      </w:r>
      <w:proofErr w:type="gramEnd"/>
      <w:r w:rsidRPr="00A069A0">
        <w:rPr>
          <w:rFonts w:ascii="Times New Roman" w:eastAsiaTheme="minorEastAsia" w:hAnsi="Times New Roman" w:cs="Times New Roman"/>
          <w:color w:val="4F81BC"/>
          <w:sz w:val="24"/>
          <w:szCs w:val="24"/>
        </w:rPr>
        <w:t xml:space="preserve"> FY 25</w:t>
      </w:r>
      <w:r w:rsidR="00B5146F">
        <w:rPr>
          <w:rFonts w:ascii="Times New Roman" w:eastAsiaTheme="minorEastAsia" w:hAnsi="Times New Roman" w:cs="Times New Roman"/>
          <w:color w:val="4F81BC"/>
          <w:sz w:val="24"/>
          <w:szCs w:val="24"/>
        </w:rPr>
        <w:t>.</w:t>
      </w:r>
    </w:p>
    <w:p w14:paraId="11402576" w14:textId="231DB173" w:rsidR="57BE2633" w:rsidRPr="00A069A0" w:rsidRDefault="49CC384B" w:rsidP="004253EC">
      <w:pPr>
        <w:pStyle w:val="ListParagraph"/>
        <w:numPr>
          <w:ilvl w:val="0"/>
          <w:numId w:val="45"/>
        </w:numPr>
        <w:spacing w:after="0" w:line="240" w:lineRule="auto"/>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New Fast Play Games launched / planned to be launched </w:t>
      </w:r>
      <w:proofErr w:type="gramStart"/>
      <w:r w:rsidRPr="00A069A0">
        <w:rPr>
          <w:rFonts w:ascii="Times New Roman" w:eastAsiaTheme="minorEastAsia" w:hAnsi="Times New Roman" w:cs="Times New Roman"/>
          <w:color w:val="4F81BC"/>
          <w:sz w:val="24"/>
          <w:szCs w:val="24"/>
        </w:rPr>
        <w:t>in</w:t>
      </w:r>
      <w:proofErr w:type="gramEnd"/>
      <w:r w:rsidRPr="00A069A0">
        <w:rPr>
          <w:rFonts w:ascii="Times New Roman" w:eastAsiaTheme="minorEastAsia" w:hAnsi="Times New Roman" w:cs="Times New Roman"/>
          <w:color w:val="4F81BC"/>
          <w:sz w:val="24"/>
          <w:szCs w:val="24"/>
        </w:rPr>
        <w:t xml:space="preserve"> FY 25</w:t>
      </w:r>
      <w:r w:rsidR="00B5146F">
        <w:rPr>
          <w:rFonts w:ascii="Times New Roman" w:eastAsiaTheme="minorEastAsia" w:hAnsi="Times New Roman" w:cs="Times New Roman"/>
          <w:color w:val="4F81BC"/>
          <w:sz w:val="24"/>
          <w:szCs w:val="24"/>
        </w:rPr>
        <w:t>.</w:t>
      </w:r>
    </w:p>
    <w:p w14:paraId="2E267B3A" w14:textId="4E0F29AB" w:rsidR="57BE2633" w:rsidRPr="00A069A0" w:rsidRDefault="57BE2633" w:rsidP="004253EC">
      <w:pPr>
        <w:spacing w:after="0" w:line="240" w:lineRule="auto"/>
        <w:ind w:left="360"/>
        <w:jc w:val="both"/>
        <w:rPr>
          <w:rFonts w:ascii="Times New Roman" w:eastAsia="Times New Roman" w:hAnsi="Times New Roman" w:cs="Times New Roman"/>
          <w:sz w:val="24"/>
          <w:szCs w:val="24"/>
        </w:rPr>
      </w:pPr>
    </w:p>
    <w:p w14:paraId="703D2C5D" w14:textId="7B84DF71" w:rsidR="57BE2633" w:rsidRPr="00A069A0" w:rsidRDefault="0020C2F4" w:rsidP="004253EC">
      <w:pPr>
        <w:pStyle w:val="ListParagraph"/>
        <w:numPr>
          <w:ilvl w:val="1"/>
          <w:numId w:val="40"/>
        </w:num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List any games that were retired in Fiscal Year 2024. </w:t>
      </w:r>
    </w:p>
    <w:p w14:paraId="1810EA54" w14:textId="77777777" w:rsidR="00CF7E49" w:rsidRPr="00A069A0" w:rsidRDefault="00CF7E49" w:rsidP="004253EC">
      <w:pPr>
        <w:spacing w:after="0" w:line="240" w:lineRule="auto"/>
        <w:ind w:firstLine="720"/>
        <w:jc w:val="both"/>
        <w:rPr>
          <w:rFonts w:ascii="Times New Roman" w:eastAsia="Times New Roman" w:hAnsi="Times New Roman" w:cs="Times New Roman"/>
          <w:color w:val="4F81BC"/>
          <w:sz w:val="24"/>
          <w:szCs w:val="24"/>
        </w:rPr>
      </w:pPr>
    </w:p>
    <w:p w14:paraId="394833CF" w14:textId="57BD6678" w:rsidR="0020C2F4" w:rsidRPr="00A069A0" w:rsidRDefault="00CD2FEE" w:rsidP="004253EC">
      <w:pPr>
        <w:spacing w:after="0" w:line="240" w:lineRule="auto"/>
        <w:ind w:firstLine="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FY 2024 retired Scratchers</w:t>
      </w:r>
      <w:r w:rsidR="009A0CFD" w:rsidRPr="00A069A0">
        <w:rPr>
          <w:rFonts w:ascii="Times New Roman" w:eastAsia="Times New Roman" w:hAnsi="Times New Roman" w:cs="Times New Roman"/>
          <w:color w:val="4F81BC"/>
          <w:sz w:val="24"/>
          <w:szCs w:val="24"/>
        </w:rPr>
        <w:t>:</w:t>
      </w:r>
    </w:p>
    <w:p w14:paraId="5AD29EA2" w14:textId="5B9608FB" w:rsidR="0020C2F4" w:rsidRPr="00C31FFA" w:rsidRDefault="0EBF88A1"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Hit $50</w:t>
      </w:r>
    </w:p>
    <w:p w14:paraId="0A6C0169" w14:textId="69EA735A"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10X</w:t>
      </w:r>
    </w:p>
    <w:p w14:paraId="0EBE15C6" w14:textId="054E6EB3"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Winter Winnings</w:t>
      </w:r>
    </w:p>
    <w:p w14:paraId="0F257DEF" w14:textId="0C111D82"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Holiday Fun 20X</w:t>
      </w:r>
    </w:p>
    <w:p w14:paraId="604C635B" w14:textId="4496B219"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Holiday Wishes</w:t>
      </w:r>
    </w:p>
    <w:p w14:paraId="304202E2" w14:textId="4878ED25"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Topaz 7s</w:t>
      </w:r>
    </w:p>
    <w:p w14:paraId="6E93F49F" w14:textId="4D7BF59E"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DC-7s</w:t>
      </w:r>
    </w:p>
    <w:p w14:paraId="570FFCDE" w14:textId="0CBCF9C7"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Red Hot Double Doubler</w:t>
      </w:r>
    </w:p>
    <w:p w14:paraId="21EF0E37" w14:textId="49619E01" w:rsidR="0EBF88A1" w:rsidRPr="00C31FFA" w:rsidRDefault="0EBF88A1"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$50 Frenzy</w:t>
      </w:r>
    </w:p>
    <w:p w14:paraId="5D17E5C9" w14:textId="20600B1E"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Wild Cash Multiplier</w:t>
      </w:r>
    </w:p>
    <w:p w14:paraId="1FEC0F68" w14:textId="185070C5"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Emerald 8s</w:t>
      </w:r>
    </w:p>
    <w:p w14:paraId="57091752" w14:textId="7B90E64E"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Sapphire 6s</w:t>
      </w:r>
    </w:p>
    <w:p w14:paraId="1F472FD6" w14:textId="75023B04"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DC Black</w:t>
      </w:r>
    </w:p>
    <w:p w14:paraId="1B53B366" w14:textId="4BC871AB"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25X The Cash</w:t>
      </w:r>
    </w:p>
    <w:p w14:paraId="201AAD4E" w14:textId="607454E7"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Premier Play</w:t>
      </w:r>
    </w:p>
    <w:p w14:paraId="1A8FD22C" w14:textId="3DD3DA30"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$50,</w:t>
      </w:r>
      <w:r w:rsidR="000253A9">
        <w:rPr>
          <w:rFonts w:ascii="Times New Roman" w:eastAsia="Aptos" w:hAnsi="Times New Roman" w:cs="Times New Roman"/>
          <w:color w:val="4F81BC"/>
          <w:sz w:val="24"/>
          <w:szCs w:val="24"/>
        </w:rPr>
        <w:t xml:space="preserve"> </w:t>
      </w:r>
      <w:r w:rsidRPr="00C31FFA">
        <w:rPr>
          <w:rFonts w:ascii="Times New Roman" w:eastAsia="Aptos" w:hAnsi="Times New Roman" w:cs="Times New Roman"/>
          <w:color w:val="4F81BC"/>
          <w:sz w:val="24"/>
          <w:szCs w:val="24"/>
        </w:rPr>
        <w:t>$100, $500 Blowout!</w:t>
      </w:r>
    </w:p>
    <w:p w14:paraId="37435572" w14:textId="03EFB28D"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Fat Wallet</w:t>
      </w:r>
    </w:p>
    <w:p w14:paraId="31C102EF" w14:textId="41467673"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2023!</w:t>
      </w:r>
    </w:p>
    <w:p w14:paraId="5F74537A" w14:textId="0CB9C332"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Merry Money Multiplier</w:t>
      </w:r>
    </w:p>
    <w:p w14:paraId="33AB7919" w14:textId="18E01CFF"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Nothing But Cash</w:t>
      </w:r>
    </w:p>
    <w:p w14:paraId="4D39344F" w14:textId="49571218"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Fab 4</w:t>
      </w:r>
    </w:p>
    <w:p w14:paraId="4EEE99A3" w14:textId="77777777" w:rsidR="004A4D11"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10X Bingo</w:t>
      </w:r>
    </w:p>
    <w:p w14:paraId="09FC217B" w14:textId="7F03C6CD"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51</w:t>
      </w:r>
      <w:r w:rsidRPr="00C31FFA">
        <w:rPr>
          <w:rFonts w:ascii="Times New Roman" w:eastAsia="Aptos" w:hAnsi="Times New Roman" w:cs="Times New Roman"/>
          <w:color w:val="4F81BC"/>
          <w:sz w:val="24"/>
          <w:szCs w:val="24"/>
          <w:vertAlign w:val="superscript"/>
        </w:rPr>
        <w:t>st</w:t>
      </w:r>
    </w:p>
    <w:p w14:paraId="6697BAAB" w14:textId="670E5D18"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District Diamonds</w:t>
      </w:r>
    </w:p>
    <w:p w14:paraId="60983EEB" w14:textId="15D07B8A"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Win It All Jackpot</w:t>
      </w:r>
    </w:p>
    <w:p w14:paraId="50A60896" w14:textId="6B68DE55"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Triple 333</w:t>
      </w:r>
    </w:p>
    <w:p w14:paraId="59C8D698" w14:textId="0BED4E4E"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Double Your Money</w:t>
      </w:r>
    </w:p>
    <w:p w14:paraId="66DF6F16" w14:textId="40DE6325"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 xml:space="preserve">Hot </w:t>
      </w:r>
      <w:proofErr w:type="spellStart"/>
      <w:r w:rsidRPr="00C31FFA">
        <w:rPr>
          <w:rFonts w:ascii="Times New Roman" w:eastAsia="Aptos" w:hAnsi="Times New Roman" w:cs="Times New Roman"/>
          <w:color w:val="4F81BC"/>
          <w:sz w:val="24"/>
          <w:szCs w:val="24"/>
        </w:rPr>
        <w:t>Hot</w:t>
      </w:r>
      <w:proofErr w:type="spellEnd"/>
      <w:r w:rsidRPr="00C31FFA">
        <w:rPr>
          <w:rFonts w:ascii="Times New Roman" w:eastAsia="Aptos" w:hAnsi="Times New Roman" w:cs="Times New Roman"/>
          <w:color w:val="4F81BC"/>
          <w:sz w:val="24"/>
          <w:szCs w:val="24"/>
        </w:rPr>
        <w:t xml:space="preserve"> Cash</w:t>
      </w:r>
    </w:p>
    <w:p w14:paraId="2B9DCEDA" w14:textId="4A4553A5"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$1,500 Loaded</w:t>
      </w:r>
    </w:p>
    <w:p w14:paraId="62FEE4EB" w14:textId="78FA4EF4"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$500 Loaded</w:t>
      </w:r>
    </w:p>
    <w:p w14:paraId="3201B3E3" w14:textId="4E3CE2BA"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$100 Loaded</w:t>
      </w:r>
    </w:p>
    <w:p w14:paraId="6FB5FA1D" w14:textId="0E02EA96"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$50 Loaded</w:t>
      </w:r>
    </w:p>
    <w:p w14:paraId="3B6EF86D" w14:textId="297EDC0D"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$5,000 Loaded</w:t>
      </w:r>
    </w:p>
    <w:p w14:paraId="6408EDC0" w14:textId="6E3B88A1"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Cash Time</w:t>
      </w:r>
    </w:p>
    <w:p w14:paraId="0AEACF70" w14:textId="52B18059"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Lucky Letter Crossword</w:t>
      </w:r>
    </w:p>
    <w:p w14:paraId="0DF1690C" w14:textId="7F601FCA"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The Big 10</w:t>
      </w:r>
    </w:p>
    <w:p w14:paraId="4A0F88DE" w14:textId="01D005B3"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Wild Numbers 10X</w:t>
      </w:r>
    </w:p>
    <w:p w14:paraId="16753C52" w14:textId="57B72252"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Fireball 5s</w:t>
      </w:r>
    </w:p>
    <w:p w14:paraId="58C75C99" w14:textId="3A341CF3"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$5 40</w:t>
      </w:r>
      <w:r w:rsidRPr="00C31FFA">
        <w:rPr>
          <w:rFonts w:ascii="Times New Roman" w:eastAsia="Aptos" w:hAnsi="Times New Roman" w:cs="Times New Roman"/>
          <w:color w:val="4F81BC"/>
          <w:sz w:val="24"/>
          <w:szCs w:val="24"/>
          <w:vertAlign w:val="superscript"/>
        </w:rPr>
        <w:t>th</w:t>
      </w:r>
      <w:r w:rsidRPr="00C31FFA">
        <w:rPr>
          <w:rFonts w:ascii="Times New Roman" w:eastAsia="Aptos" w:hAnsi="Times New Roman" w:cs="Times New Roman"/>
          <w:color w:val="4F81BC"/>
          <w:sz w:val="24"/>
          <w:szCs w:val="24"/>
        </w:rPr>
        <w:t xml:space="preserve"> Anniversary</w:t>
      </w:r>
    </w:p>
    <w:p w14:paraId="13D5AD4A" w14:textId="3297EDF2"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$1 40</w:t>
      </w:r>
      <w:r w:rsidRPr="00C31FFA">
        <w:rPr>
          <w:rFonts w:ascii="Times New Roman" w:eastAsia="Aptos" w:hAnsi="Times New Roman" w:cs="Times New Roman"/>
          <w:color w:val="4F81BC"/>
          <w:sz w:val="24"/>
          <w:szCs w:val="24"/>
          <w:vertAlign w:val="superscript"/>
        </w:rPr>
        <w:t>th</w:t>
      </w:r>
      <w:r w:rsidRPr="00C31FFA">
        <w:rPr>
          <w:rFonts w:ascii="Times New Roman" w:eastAsia="Aptos" w:hAnsi="Times New Roman" w:cs="Times New Roman"/>
          <w:color w:val="4F81BC"/>
          <w:sz w:val="24"/>
          <w:szCs w:val="24"/>
        </w:rPr>
        <w:t xml:space="preserve"> Anniversary</w:t>
      </w:r>
    </w:p>
    <w:p w14:paraId="0404AFD0" w14:textId="701745CF"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Mega Multiplier</w:t>
      </w:r>
    </w:p>
    <w:p w14:paraId="7DA640E5" w14:textId="77A72CC7"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Jumbo Bucks Supreme</w:t>
      </w:r>
    </w:p>
    <w:p w14:paraId="64F6B79D" w14:textId="26783411"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Cash Money</w:t>
      </w:r>
    </w:p>
    <w:p w14:paraId="30B4C186" w14:textId="08904B68"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202 (2</w:t>
      </w:r>
      <w:r w:rsidRPr="00C31FFA">
        <w:rPr>
          <w:rFonts w:ascii="Times New Roman" w:eastAsia="Aptos" w:hAnsi="Times New Roman" w:cs="Times New Roman"/>
          <w:color w:val="4F81BC"/>
          <w:sz w:val="24"/>
          <w:szCs w:val="24"/>
          <w:vertAlign w:val="superscript"/>
        </w:rPr>
        <w:t>nd</w:t>
      </w:r>
      <w:r w:rsidRPr="00C31FFA">
        <w:rPr>
          <w:rFonts w:ascii="Times New Roman" w:eastAsia="Aptos" w:hAnsi="Times New Roman" w:cs="Times New Roman"/>
          <w:color w:val="4F81BC"/>
          <w:sz w:val="24"/>
          <w:szCs w:val="24"/>
        </w:rPr>
        <w:t xml:space="preserve"> Edition)</w:t>
      </w:r>
    </w:p>
    <w:p w14:paraId="158B3FD4" w14:textId="02CB1678"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Fiesta</w:t>
      </w:r>
    </w:p>
    <w:p w14:paraId="5D1B774D" w14:textId="0E817FE3"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7.11.21</w:t>
      </w:r>
    </w:p>
    <w:p w14:paraId="53BD920F" w14:textId="26CF6B92"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Power Cash 2X</w:t>
      </w:r>
    </w:p>
    <w:p w14:paraId="358419B5" w14:textId="58791742"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Power Cash</w:t>
      </w:r>
    </w:p>
    <w:p w14:paraId="0D381D0C" w14:textId="14565FD5"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DC Cash</w:t>
      </w:r>
    </w:p>
    <w:p w14:paraId="4F4C3A88" w14:textId="3A223AC4"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Match2Win</w:t>
      </w:r>
    </w:p>
    <w:p w14:paraId="3ECD6746" w14:textId="536E9E42"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Lucky 13</w:t>
      </w:r>
    </w:p>
    <w:p w14:paraId="2BAE7476" w14:textId="36C2C868"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Money Talks</w:t>
      </w:r>
    </w:p>
    <w:p w14:paraId="1E5201AE" w14:textId="6D67BC28" w:rsidR="0020C2F4" w:rsidRPr="00C31FFA" w:rsidRDefault="0020C2F4" w:rsidP="004253EC">
      <w:pPr>
        <w:pStyle w:val="ListParagraph"/>
        <w:numPr>
          <w:ilvl w:val="0"/>
          <w:numId w:val="2"/>
        </w:numPr>
        <w:spacing w:after="0" w:line="240" w:lineRule="auto"/>
        <w:ind w:left="1080"/>
        <w:jc w:val="both"/>
        <w:rPr>
          <w:rFonts w:ascii="Times New Roman" w:eastAsia="Aptos" w:hAnsi="Times New Roman" w:cs="Times New Roman"/>
          <w:color w:val="4F81BC"/>
          <w:sz w:val="24"/>
          <w:szCs w:val="24"/>
        </w:rPr>
      </w:pPr>
      <w:r w:rsidRPr="00C31FFA">
        <w:rPr>
          <w:rFonts w:ascii="Times New Roman" w:eastAsia="Aptos" w:hAnsi="Times New Roman" w:cs="Times New Roman"/>
          <w:color w:val="4F81BC"/>
          <w:sz w:val="24"/>
          <w:szCs w:val="24"/>
        </w:rPr>
        <w:t>Capital Fortune</w:t>
      </w:r>
    </w:p>
    <w:p w14:paraId="5878F709" w14:textId="293EA338" w:rsidR="0020C2F4" w:rsidRPr="00A069A0" w:rsidRDefault="0020C2F4" w:rsidP="004253EC">
      <w:pPr>
        <w:spacing w:after="0" w:line="240" w:lineRule="auto"/>
        <w:jc w:val="both"/>
        <w:rPr>
          <w:rFonts w:ascii="Times New Roman" w:eastAsia="Times New Roman" w:hAnsi="Times New Roman" w:cs="Times New Roman"/>
          <w:sz w:val="24"/>
          <w:szCs w:val="24"/>
        </w:rPr>
      </w:pPr>
    </w:p>
    <w:p w14:paraId="6C4F58C2" w14:textId="4A202E37" w:rsidR="001E2F74" w:rsidRPr="00A069A0" w:rsidRDefault="1DB311A7" w:rsidP="004253EC">
      <w:pPr>
        <w:numPr>
          <w:ilvl w:val="0"/>
          <w:numId w:val="36"/>
        </w:numPr>
        <w:spacing w:after="0" w:line="240" w:lineRule="auto"/>
        <w:contextualSpacing/>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In last year’s responses, OLG stated that the Lucky Lottery Mobile was activated only three times in six months. Please provide each activation for Calendar Year 2024. Please explain why Lucky Lottery Mobile is not activated more frequently. </w:t>
      </w:r>
    </w:p>
    <w:p w14:paraId="48B0896E" w14:textId="00545408" w:rsidR="57BE2633" w:rsidRDefault="57BE2633" w:rsidP="004253EC">
      <w:pPr>
        <w:spacing w:after="0" w:line="240" w:lineRule="auto"/>
        <w:contextualSpacing/>
        <w:jc w:val="both"/>
        <w:rPr>
          <w:rFonts w:ascii="Times New Roman" w:eastAsia="Times New Roman" w:hAnsi="Times New Roman" w:cs="Times New Roman"/>
          <w:color w:val="4F81BC"/>
          <w:sz w:val="24"/>
          <w:szCs w:val="24"/>
        </w:rPr>
      </w:pPr>
    </w:p>
    <w:p w14:paraId="5BAF22D8" w14:textId="06379A7D" w:rsidR="00A01031" w:rsidRPr="00A069A0" w:rsidRDefault="00A01031" w:rsidP="00C31FFA">
      <w:pPr>
        <w:spacing w:after="0" w:line="240" w:lineRule="auto"/>
        <w:ind w:left="360"/>
        <w:contextualSpacing/>
        <w:jc w:val="both"/>
        <w:rPr>
          <w:rFonts w:ascii="Times New Roman" w:eastAsia="Times New Roman" w:hAnsi="Times New Roman" w:cs="Times New Roman"/>
          <w:color w:val="4F81BC"/>
          <w:sz w:val="24"/>
          <w:szCs w:val="24"/>
        </w:rPr>
      </w:pPr>
      <w:r>
        <w:rPr>
          <w:rFonts w:ascii="Times New Roman" w:eastAsia="Times New Roman" w:hAnsi="Times New Roman" w:cs="Times New Roman"/>
          <w:color w:val="4F81BC"/>
          <w:sz w:val="24"/>
          <w:szCs w:val="24"/>
        </w:rPr>
        <w:t xml:space="preserve">These are the Lucky Lottery Mobile events for </w:t>
      </w:r>
      <w:r w:rsidR="005C219F">
        <w:rPr>
          <w:rFonts w:ascii="Times New Roman" w:eastAsia="Times New Roman" w:hAnsi="Times New Roman" w:cs="Times New Roman"/>
          <w:color w:val="4F81BC"/>
          <w:sz w:val="24"/>
          <w:szCs w:val="24"/>
        </w:rPr>
        <w:t>2024:</w:t>
      </w:r>
    </w:p>
    <w:p w14:paraId="5EEEFC68" w14:textId="7ACE2709" w:rsidR="57BE2633" w:rsidRPr="00A069A0" w:rsidRDefault="1E0A8196" w:rsidP="004253EC">
      <w:pPr>
        <w:pStyle w:val="ListParagraph"/>
        <w:numPr>
          <w:ilvl w:val="0"/>
          <w:numId w:val="8"/>
        </w:numPr>
        <w:spacing w:after="0" w:line="240" w:lineRule="auto"/>
        <w:ind w:left="720"/>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Thursday, January 11, </w:t>
      </w:r>
      <w:proofErr w:type="gramStart"/>
      <w:r w:rsidRPr="00A069A0">
        <w:rPr>
          <w:rFonts w:ascii="Times New Roman" w:eastAsia="Times New Roman" w:hAnsi="Times New Roman" w:cs="Times New Roman"/>
          <w:color w:val="4F81BC"/>
          <w:sz w:val="24"/>
          <w:szCs w:val="24"/>
        </w:rPr>
        <w:t>2024</w:t>
      </w:r>
      <w:proofErr w:type="gramEnd"/>
      <w:r w:rsidRPr="00A069A0">
        <w:rPr>
          <w:rFonts w:ascii="Times New Roman" w:eastAsia="Times New Roman" w:hAnsi="Times New Roman" w:cs="Times New Roman"/>
          <w:color w:val="4F81BC"/>
          <w:sz w:val="24"/>
          <w:szCs w:val="24"/>
        </w:rPr>
        <w:t xml:space="preserve"> Navy Yard Harris Teeter 401 M Street SE</w:t>
      </w:r>
      <w:r w:rsidR="005C219F">
        <w:rPr>
          <w:rFonts w:ascii="Times New Roman" w:eastAsia="Times New Roman" w:hAnsi="Times New Roman" w:cs="Times New Roman"/>
          <w:color w:val="4F81BC"/>
          <w:sz w:val="24"/>
          <w:szCs w:val="24"/>
        </w:rPr>
        <w:t>.</w:t>
      </w:r>
    </w:p>
    <w:p w14:paraId="1F69495B" w14:textId="37841C2B" w:rsidR="57BE2633" w:rsidRDefault="1E0A8196" w:rsidP="004253EC">
      <w:pPr>
        <w:pStyle w:val="ListParagraph"/>
        <w:numPr>
          <w:ilvl w:val="0"/>
          <w:numId w:val="8"/>
        </w:numPr>
        <w:spacing w:after="0" w:line="240" w:lineRule="auto"/>
        <w:ind w:left="720"/>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Thursday, March 7, </w:t>
      </w:r>
      <w:proofErr w:type="gramStart"/>
      <w:r w:rsidRPr="00A069A0">
        <w:rPr>
          <w:rFonts w:ascii="Times New Roman" w:eastAsia="Times New Roman" w:hAnsi="Times New Roman" w:cs="Times New Roman"/>
          <w:color w:val="4F81BC"/>
          <w:sz w:val="24"/>
          <w:szCs w:val="24"/>
        </w:rPr>
        <w:t>2024</w:t>
      </w:r>
      <w:proofErr w:type="gramEnd"/>
      <w:r w:rsidRPr="00A069A0">
        <w:rPr>
          <w:rFonts w:ascii="Times New Roman" w:eastAsia="Times New Roman" w:hAnsi="Times New Roman" w:cs="Times New Roman"/>
          <w:color w:val="4F81BC"/>
          <w:sz w:val="24"/>
          <w:szCs w:val="24"/>
        </w:rPr>
        <w:t xml:space="preserve"> Waterfront 1101 4th Street SW</w:t>
      </w:r>
      <w:r w:rsidR="005C219F">
        <w:rPr>
          <w:rFonts w:ascii="Times New Roman" w:eastAsia="Times New Roman" w:hAnsi="Times New Roman" w:cs="Times New Roman"/>
          <w:color w:val="4F81BC"/>
          <w:sz w:val="24"/>
          <w:szCs w:val="24"/>
        </w:rPr>
        <w:t>.</w:t>
      </w:r>
    </w:p>
    <w:p w14:paraId="6E8D55A9" w14:textId="77777777" w:rsidR="00432FFD" w:rsidRPr="00A069A0" w:rsidRDefault="00432FFD" w:rsidP="004253EC">
      <w:pPr>
        <w:pStyle w:val="ListParagraph"/>
        <w:spacing w:after="0" w:line="240" w:lineRule="auto"/>
        <w:rPr>
          <w:rFonts w:ascii="Times New Roman" w:eastAsia="Times New Roman" w:hAnsi="Times New Roman" w:cs="Times New Roman"/>
          <w:color w:val="4F81BC"/>
          <w:sz w:val="24"/>
          <w:szCs w:val="24"/>
        </w:rPr>
      </w:pPr>
    </w:p>
    <w:p w14:paraId="47E1AF88" w14:textId="0DA92DB4" w:rsidR="57BE2633" w:rsidRPr="00A069A0" w:rsidRDefault="1E0A8196" w:rsidP="004253EC">
      <w:pPr>
        <w:spacing w:after="0" w:line="240" w:lineRule="auto"/>
        <w:ind w:left="360"/>
        <w:contextualSpacing/>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On March 8, 2024, DDOT informed the DC Lottery that using public sidewalks for promotions violated regulations and that parking permits for the Lottery vehicle (LLM) did not allow such activities. </w:t>
      </w:r>
      <w:r w:rsidR="00BE1DD4">
        <w:rPr>
          <w:rFonts w:ascii="Times New Roman" w:eastAsia="Times New Roman" w:hAnsi="Times New Roman" w:cs="Times New Roman"/>
          <w:color w:val="4F81BC"/>
          <w:sz w:val="24"/>
          <w:szCs w:val="24"/>
        </w:rPr>
        <w:t xml:space="preserve">After </w:t>
      </w:r>
      <w:r w:rsidRPr="00A069A0">
        <w:rPr>
          <w:rFonts w:ascii="Times New Roman" w:eastAsia="Times New Roman" w:hAnsi="Times New Roman" w:cs="Times New Roman"/>
          <w:color w:val="4F81BC"/>
          <w:sz w:val="24"/>
          <w:szCs w:val="24"/>
        </w:rPr>
        <w:t xml:space="preserve">discussions and </w:t>
      </w:r>
      <w:r w:rsidR="00BE1DD4">
        <w:rPr>
          <w:rFonts w:ascii="Times New Roman" w:eastAsia="Times New Roman" w:hAnsi="Times New Roman" w:cs="Times New Roman"/>
          <w:color w:val="4F81BC"/>
          <w:sz w:val="24"/>
          <w:szCs w:val="24"/>
        </w:rPr>
        <w:t xml:space="preserve">a </w:t>
      </w:r>
      <w:r w:rsidRPr="00A069A0">
        <w:rPr>
          <w:rFonts w:ascii="Times New Roman" w:eastAsia="Times New Roman" w:hAnsi="Times New Roman" w:cs="Times New Roman"/>
          <w:color w:val="4F81BC"/>
          <w:sz w:val="24"/>
          <w:szCs w:val="24"/>
        </w:rPr>
        <w:t xml:space="preserve">legal review, DDOT confirmed </w:t>
      </w:r>
      <w:r w:rsidR="00EB27B7">
        <w:rPr>
          <w:rFonts w:ascii="Times New Roman" w:eastAsia="Times New Roman" w:hAnsi="Times New Roman" w:cs="Times New Roman"/>
          <w:color w:val="4F81BC"/>
          <w:sz w:val="24"/>
          <w:szCs w:val="24"/>
        </w:rPr>
        <w:t>that this was a</w:t>
      </w:r>
      <w:r w:rsidR="00EB27B7" w:rsidRPr="00A069A0">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 xml:space="preserve">violation of Mayor Bowser’s Vision Zero Initiative. As a result, sidewalk promotions </w:t>
      </w:r>
      <w:r w:rsidR="18A3568D" w:rsidRPr="00A069A0">
        <w:rPr>
          <w:rFonts w:ascii="Times New Roman" w:eastAsia="Times New Roman" w:hAnsi="Times New Roman" w:cs="Times New Roman"/>
          <w:color w:val="4F81BC"/>
          <w:sz w:val="24"/>
          <w:szCs w:val="24"/>
        </w:rPr>
        <w:t>(s</w:t>
      </w:r>
      <w:r w:rsidR="54B39AE3" w:rsidRPr="00A069A0">
        <w:rPr>
          <w:rFonts w:ascii="Times New Roman" w:eastAsia="Times New Roman" w:hAnsi="Times New Roman" w:cs="Times New Roman"/>
          <w:color w:val="4F81BC"/>
          <w:sz w:val="24"/>
          <w:szCs w:val="24"/>
        </w:rPr>
        <w:t>a</w:t>
      </w:r>
      <w:r w:rsidR="18A3568D" w:rsidRPr="00A069A0">
        <w:rPr>
          <w:rFonts w:ascii="Times New Roman" w:eastAsia="Times New Roman" w:hAnsi="Times New Roman" w:cs="Times New Roman"/>
          <w:color w:val="4F81BC"/>
          <w:sz w:val="24"/>
          <w:szCs w:val="24"/>
        </w:rPr>
        <w:t xml:space="preserve">les) </w:t>
      </w:r>
      <w:r w:rsidRPr="00A069A0">
        <w:rPr>
          <w:rFonts w:ascii="Times New Roman" w:eastAsia="Times New Roman" w:hAnsi="Times New Roman" w:cs="Times New Roman"/>
          <w:color w:val="4F81BC"/>
          <w:sz w:val="24"/>
          <w:szCs w:val="24"/>
        </w:rPr>
        <w:t>and the Lottery’s promotional vehicle have been discontinued.</w:t>
      </w:r>
    </w:p>
    <w:p w14:paraId="77E7F2FD" w14:textId="0F568E69" w:rsidR="18A3568D" w:rsidRPr="00A069A0" w:rsidRDefault="18A3568D" w:rsidP="004253EC">
      <w:pPr>
        <w:spacing w:after="0" w:line="240" w:lineRule="auto"/>
        <w:ind w:left="360"/>
        <w:contextualSpacing/>
        <w:jc w:val="both"/>
        <w:rPr>
          <w:rFonts w:ascii="Times New Roman" w:eastAsia="Times New Roman" w:hAnsi="Times New Roman" w:cs="Times New Roman"/>
          <w:color w:val="4F81BC"/>
          <w:sz w:val="24"/>
          <w:szCs w:val="24"/>
        </w:rPr>
      </w:pPr>
    </w:p>
    <w:p w14:paraId="6B6BC3F7" w14:textId="59F1C6D1" w:rsidR="18A3568D" w:rsidRDefault="18A3568D" w:rsidP="004253EC">
      <w:pPr>
        <w:spacing w:after="0" w:line="240" w:lineRule="auto"/>
        <w:ind w:left="360"/>
        <w:contextualSpacing/>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Even though we cannot use the LLM for sales, we will find opportunities to use it for advertising. Requests for parking at confirmed private events will be evaluated individually as each sponsorship is uniquely arranged. For example, the H Street Festival may offer this option, with details finalized around June for the September 2025 event.</w:t>
      </w:r>
    </w:p>
    <w:p w14:paraId="60944D8A" w14:textId="77777777" w:rsidR="005B59E6" w:rsidRPr="00A069A0" w:rsidRDefault="005B59E6" w:rsidP="004253EC">
      <w:pPr>
        <w:spacing w:after="0" w:line="240" w:lineRule="auto"/>
        <w:ind w:left="360"/>
        <w:contextualSpacing/>
        <w:jc w:val="both"/>
        <w:rPr>
          <w:rFonts w:ascii="Times New Roman" w:eastAsia="Times New Roman" w:hAnsi="Times New Roman" w:cs="Times New Roman"/>
          <w:color w:val="4F81BC"/>
          <w:sz w:val="24"/>
          <w:szCs w:val="24"/>
        </w:rPr>
      </w:pPr>
    </w:p>
    <w:p w14:paraId="088A1043" w14:textId="5F747E10" w:rsidR="00831A53" w:rsidRPr="00A069A0" w:rsidRDefault="00831A53" w:rsidP="004253EC">
      <w:pPr>
        <w:spacing w:after="0" w:line="240" w:lineRule="auto"/>
        <w:contextualSpacing/>
        <w:jc w:val="both"/>
        <w:rPr>
          <w:rFonts w:ascii="Times New Roman" w:eastAsia="Times New Roman" w:hAnsi="Times New Roman" w:cs="Times New Roman"/>
          <w:sz w:val="24"/>
          <w:szCs w:val="24"/>
        </w:rPr>
      </w:pPr>
    </w:p>
    <w:p w14:paraId="59816FF4" w14:textId="783AB17A" w:rsidR="1DB311A7" w:rsidRPr="00A069A0" w:rsidRDefault="1DB311A7" w:rsidP="004253EC">
      <w:pPr>
        <w:numPr>
          <w:ilvl w:val="0"/>
          <w:numId w:val="36"/>
        </w:numPr>
        <w:spacing w:after="0" w:line="240" w:lineRule="auto"/>
        <w:contextualSpacing/>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In Fiscal Year 2024, OLG reported a decrease in Lottery sales from Fiscal Year 2023 and a decrease in revenue generated for the </w:t>
      </w:r>
      <w:proofErr w:type="gramStart"/>
      <w:r w:rsidRPr="00A069A0">
        <w:rPr>
          <w:rFonts w:ascii="Times New Roman" w:eastAsia="Times New Roman" w:hAnsi="Times New Roman" w:cs="Times New Roman"/>
          <w:sz w:val="24"/>
          <w:szCs w:val="24"/>
        </w:rPr>
        <w:t>District</w:t>
      </w:r>
      <w:proofErr w:type="gramEnd"/>
      <w:r w:rsidRPr="00A069A0">
        <w:rPr>
          <w:rFonts w:ascii="Times New Roman" w:eastAsia="Times New Roman" w:hAnsi="Times New Roman" w:cs="Times New Roman"/>
          <w:sz w:val="24"/>
          <w:szCs w:val="24"/>
        </w:rPr>
        <w:t xml:space="preserve">. How has OLG worked to reverse these trends? </w:t>
      </w:r>
    </w:p>
    <w:p w14:paraId="6DAABCF6" w14:textId="77777777" w:rsidR="00AC5A0B" w:rsidRPr="00A069A0" w:rsidRDefault="00AC5A0B" w:rsidP="004253EC">
      <w:pPr>
        <w:spacing w:after="0" w:line="240" w:lineRule="auto"/>
        <w:contextualSpacing/>
        <w:jc w:val="both"/>
        <w:rPr>
          <w:rFonts w:ascii="Times New Roman" w:eastAsia="Times New Roman" w:hAnsi="Times New Roman" w:cs="Times New Roman"/>
          <w:color w:val="4F81BC"/>
          <w:sz w:val="24"/>
          <w:szCs w:val="24"/>
        </w:rPr>
      </w:pPr>
    </w:p>
    <w:p w14:paraId="0471A197" w14:textId="452D5009" w:rsidR="57BE2633" w:rsidRPr="00A069A0" w:rsidRDefault="11A88148" w:rsidP="004253EC">
      <w:pPr>
        <w:spacing w:after="0" w:line="240" w:lineRule="auto"/>
        <w:ind w:firstLine="360"/>
        <w:contextualSpacing/>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FY 25 started with several strong initiatives:</w:t>
      </w:r>
    </w:p>
    <w:p w14:paraId="1C825C44" w14:textId="05EA3A5C" w:rsidR="57BE2633" w:rsidRPr="00A069A0" w:rsidRDefault="005D261B" w:rsidP="004253EC">
      <w:pPr>
        <w:pStyle w:val="ListParagraph"/>
        <w:numPr>
          <w:ilvl w:val="0"/>
          <w:numId w:val="39"/>
        </w:numPr>
        <w:spacing w:after="0" w:line="240" w:lineRule="auto"/>
        <w:ind w:left="720"/>
        <w:jc w:val="both"/>
        <w:rPr>
          <w:rFonts w:ascii="Times New Roman" w:eastAsia="Times New Roman" w:hAnsi="Times New Roman" w:cs="Times New Roman"/>
          <w:color w:val="4F81BC"/>
          <w:sz w:val="24"/>
          <w:szCs w:val="24"/>
        </w:rPr>
      </w:pPr>
      <w:r>
        <w:rPr>
          <w:rFonts w:ascii="Times New Roman" w:eastAsia="Times New Roman" w:hAnsi="Times New Roman" w:cs="Times New Roman"/>
          <w:color w:val="4F81BC"/>
          <w:sz w:val="24"/>
          <w:szCs w:val="24"/>
        </w:rPr>
        <w:t>Our plans include launching at least three scratcher tickets per month, and as of January 2025, we had already put 12 new tickets on the market. In April, we will launch a completely new initiative of launching $50 tickets</w:t>
      </w:r>
      <w:r w:rsidR="1E0A8196" w:rsidRPr="00A069A0">
        <w:rPr>
          <w:rFonts w:ascii="Times New Roman" w:eastAsiaTheme="minorEastAsia" w:hAnsi="Times New Roman" w:cs="Times New Roman"/>
          <w:color w:val="4F81BC"/>
          <w:sz w:val="24"/>
          <w:szCs w:val="24"/>
        </w:rPr>
        <w:t xml:space="preserve">. </w:t>
      </w:r>
    </w:p>
    <w:p w14:paraId="571E4AFB" w14:textId="346F90B5" w:rsidR="57BE2633" w:rsidRPr="00A069A0" w:rsidRDefault="1E0A8196" w:rsidP="004253EC">
      <w:pPr>
        <w:pStyle w:val="ListParagraph"/>
        <w:numPr>
          <w:ilvl w:val="0"/>
          <w:numId w:val="39"/>
        </w:num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We are launching new e-instant games every </w:t>
      </w:r>
      <w:r w:rsidR="00333A5C">
        <w:rPr>
          <w:rFonts w:ascii="Times New Roman" w:eastAsiaTheme="minorEastAsia" w:hAnsi="Times New Roman" w:cs="Times New Roman"/>
          <w:color w:val="4F81BC"/>
          <w:sz w:val="24"/>
          <w:szCs w:val="24"/>
        </w:rPr>
        <w:t xml:space="preserve">two to </w:t>
      </w:r>
      <w:r w:rsidR="006A696F">
        <w:rPr>
          <w:rFonts w:ascii="Times New Roman" w:eastAsiaTheme="minorEastAsia" w:hAnsi="Times New Roman" w:cs="Times New Roman"/>
          <w:color w:val="4F81BC"/>
          <w:sz w:val="24"/>
          <w:szCs w:val="24"/>
        </w:rPr>
        <w:t>three weeks</w:t>
      </w:r>
      <w:r w:rsidR="006A696F" w:rsidRPr="00A069A0">
        <w:rPr>
          <w:rFonts w:ascii="Times New Roman" w:eastAsiaTheme="minorEastAsia" w:hAnsi="Times New Roman" w:cs="Times New Roman"/>
          <w:color w:val="4F81BC"/>
          <w:sz w:val="24"/>
          <w:szCs w:val="24"/>
        </w:rPr>
        <w:t xml:space="preserve"> </w:t>
      </w:r>
      <w:r w:rsidRPr="00A069A0">
        <w:rPr>
          <w:rFonts w:ascii="Times New Roman" w:eastAsiaTheme="minorEastAsia" w:hAnsi="Times New Roman" w:cs="Times New Roman"/>
          <w:color w:val="4F81BC"/>
          <w:sz w:val="24"/>
          <w:szCs w:val="24"/>
        </w:rPr>
        <w:t xml:space="preserve">to keep the </w:t>
      </w:r>
      <w:r w:rsidR="00FD34AC">
        <w:rPr>
          <w:rFonts w:ascii="Times New Roman" w:eastAsiaTheme="minorEastAsia" w:hAnsi="Times New Roman" w:cs="Times New Roman"/>
          <w:color w:val="4F81BC"/>
          <w:sz w:val="24"/>
          <w:szCs w:val="24"/>
        </w:rPr>
        <w:t xml:space="preserve">players </w:t>
      </w:r>
      <w:r w:rsidRPr="00A069A0">
        <w:rPr>
          <w:rFonts w:ascii="Times New Roman" w:eastAsiaTheme="minorEastAsia" w:hAnsi="Times New Roman" w:cs="Times New Roman"/>
          <w:color w:val="4F81BC"/>
          <w:sz w:val="24"/>
          <w:szCs w:val="24"/>
        </w:rPr>
        <w:t>engage</w:t>
      </w:r>
      <w:r w:rsidR="00FD34AC">
        <w:rPr>
          <w:rFonts w:ascii="Times New Roman" w:eastAsiaTheme="minorEastAsia" w:hAnsi="Times New Roman" w:cs="Times New Roman"/>
          <w:color w:val="4F81BC"/>
          <w:sz w:val="24"/>
          <w:szCs w:val="24"/>
        </w:rPr>
        <w:t xml:space="preserve">d and </w:t>
      </w:r>
      <w:r w:rsidRPr="00A069A0">
        <w:rPr>
          <w:rFonts w:ascii="Times New Roman" w:eastAsiaTheme="minorEastAsia" w:hAnsi="Times New Roman" w:cs="Times New Roman"/>
          <w:color w:val="4F81BC"/>
          <w:sz w:val="24"/>
          <w:szCs w:val="24"/>
        </w:rPr>
        <w:t xml:space="preserve">excite them with new games coming into the market. We are increasing the variety of e-instant games to ensure that there are different types of games for every player and keep the excitement with the current players.  </w:t>
      </w:r>
    </w:p>
    <w:p w14:paraId="0BB8366E" w14:textId="64360A5E" w:rsidR="57BE2633" w:rsidRPr="00A069A0" w:rsidRDefault="1E0A8196" w:rsidP="004253EC">
      <w:pPr>
        <w:pStyle w:val="ListParagraph"/>
        <w:numPr>
          <w:ilvl w:val="0"/>
          <w:numId w:val="39"/>
        </w:num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We have introduced Jackpot USA (MUSL game) which differentiates DC from the </w:t>
      </w:r>
      <w:r w:rsidR="006D7130">
        <w:rPr>
          <w:rFonts w:ascii="Times New Roman" w:eastAsiaTheme="minorEastAsia" w:hAnsi="Times New Roman" w:cs="Times New Roman"/>
          <w:color w:val="4F81BC"/>
          <w:sz w:val="24"/>
          <w:szCs w:val="24"/>
        </w:rPr>
        <w:t>neighboring</w:t>
      </w:r>
      <w:r w:rsidR="006D7130" w:rsidRPr="00A069A0">
        <w:rPr>
          <w:rFonts w:ascii="Times New Roman" w:eastAsiaTheme="minorEastAsia" w:hAnsi="Times New Roman" w:cs="Times New Roman"/>
          <w:color w:val="4F81BC"/>
          <w:sz w:val="24"/>
          <w:szCs w:val="24"/>
        </w:rPr>
        <w:t xml:space="preserve"> </w:t>
      </w:r>
      <w:r w:rsidRPr="00A069A0">
        <w:rPr>
          <w:rFonts w:ascii="Times New Roman" w:eastAsiaTheme="minorEastAsia" w:hAnsi="Times New Roman" w:cs="Times New Roman"/>
          <w:color w:val="4F81BC"/>
          <w:sz w:val="24"/>
          <w:szCs w:val="24"/>
        </w:rPr>
        <w:t>states’ lottery</w:t>
      </w:r>
    </w:p>
    <w:p w14:paraId="2FE40258" w14:textId="0838A360" w:rsidR="57BE2633" w:rsidRPr="00A069A0" w:rsidRDefault="1E0A8196" w:rsidP="004253EC">
      <w:pPr>
        <w:pStyle w:val="ListParagraph"/>
        <w:numPr>
          <w:ilvl w:val="0"/>
          <w:numId w:val="39"/>
        </w:num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We have also introduced another new </w:t>
      </w:r>
      <w:r w:rsidR="006D7130">
        <w:rPr>
          <w:rFonts w:ascii="Times New Roman" w:eastAsiaTheme="minorEastAsia" w:hAnsi="Times New Roman" w:cs="Times New Roman"/>
          <w:color w:val="4F81BC"/>
          <w:sz w:val="24"/>
          <w:szCs w:val="24"/>
        </w:rPr>
        <w:t>fast-play</w:t>
      </w:r>
      <w:r w:rsidRPr="00A069A0">
        <w:rPr>
          <w:rFonts w:ascii="Times New Roman" w:eastAsiaTheme="minorEastAsia" w:hAnsi="Times New Roman" w:cs="Times New Roman"/>
          <w:color w:val="4F81BC"/>
          <w:sz w:val="24"/>
          <w:szCs w:val="24"/>
        </w:rPr>
        <w:t xml:space="preserve"> game called $20 200X The Cash </w:t>
      </w:r>
    </w:p>
    <w:p w14:paraId="7205E96E" w14:textId="370F46F9" w:rsidR="57BE2633" w:rsidRPr="00A069A0" w:rsidRDefault="1E0A8196" w:rsidP="004253EC">
      <w:pPr>
        <w:pStyle w:val="ListParagraph"/>
        <w:numPr>
          <w:ilvl w:val="0"/>
          <w:numId w:val="39"/>
        </w:num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In Q1, we launched 16 new promotions, and 21 promotions are underway for FY 25; this includes </w:t>
      </w:r>
      <w:r w:rsidR="00711EFD">
        <w:rPr>
          <w:rFonts w:ascii="Times New Roman" w:eastAsiaTheme="minorEastAsia" w:hAnsi="Times New Roman" w:cs="Times New Roman"/>
          <w:color w:val="4F81BC"/>
          <w:sz w:val="24"/>
          <w:szCs w:val="24"/>
        </w:rPr>
        <w:t>eight</w:t>
      </w:r>
      <w:r w:rsidR="00D36054">
        <w:rPr>
          <w:rFonts w:ascii="Times New Roman" w:eastAsiaTheme="minorEastAsia" w:hAnsi="Times New Roman" w:cs="Times New Roman"/>
          <w:color w:val="4F81BC"/>
          <w:sz w:val="24"/>
          <w:szCs w:val="24"/>
        </w:rPr>
        <w:t xml:space="preserve"> second-</w:t>
      </w:r>
      <w:r w:rsidRPr="00A069A0">
        <w:rPr>
          <w:rFonts w:ascii="Times New Roman" w:eastAsiaTheme="minorEastAsia" w:hAnsi="Times New Roman" w:cs="Times New Roman"/>
          <w:color w:val="4F81BC"/>
          <w:sz w:val="24"/>
          <w:szCs w:val="24"/>
        </w:rPr>
        <w:t xml:space="preserve"> chance promotions.</w:t>
      </w:r>
    </w:p>
    <w:p w14:paraId="665FAD27" w14:textId="1D15CB12" w:rsidR="57BE2633" w:rsidRPr="00A069A0" w:rsidRDefault="1E0A8196" w:rsidP="004253EC">
      <w:pPr>
        <w:pStyle w:val="ListParagraph"/>
        <w:numPr>
          <w:ilvl w:val="0"/>
          <w:numId w:val="39"/>
        </w:num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We are getting ready to launch the new Mega Millions in April </w:t>
      </w:r>
      <w:r w:rsidR="00867413">
        <w:rPr>
          <w:rFonts w:ascii="Times New Roman" w:eastAsiaTheme="minorEastAsia" w:hAnsi="Times New Roman" w:cs="Times New Roman"/>
          <w:color w:val="4F81BC"/>
          <w:sz w:val="24"/>
          <w:szCs w:val="24"/>
        </w:rPr>
        <w:t>20</w:t>
      </w:r>
      <w:r w:rsidRPr="00A069A0">
        <w:rPr>
          <w:rFonts w:ascii="Times New Roman" w:eastAsiaTheme="minorEastAsia" w:hAnsi="Times New Roman" w:cs="Times New Roman"/>
          <w:color w:val="4F81BC"/>
          <w:sz w:val="24"/>
          <w:szCs w:val="24"/>
        </w:rPr>
        <w:t>25.</w:t>
      </w:r>
    </w:p>
    <w:p w14:paraId="69C5D73E" w14:textId="26F2130C" w:rsidR="57BE2633" w:rsidRPr="00A069A0" w:rsidRDefault="1E0A8196" w:rsidP="004253EC">
      <w:pPr>
        <w:pStyle w:val="ListParagraph"/>
        <w:numPr>
          <w:ilvl w:val="0"/>
          <w:numId w:val="39"/>
        </w:num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We focus on improving our </w:t>
      </w:r>
      <w:r w:rsidR="00C51302">
        <w:rPr>
          <w:rFonts w:ascii="Times New Roman" w:eastAsiaTheme="minorEastAsia" w:hAnsi="Times New Roman" w:cs="Times New Roman"/>
          <w:color w:val="4F81BC"/>
          <w:sz w:val="24"/>
          <w:szCs w:val="24"/>
        </w:rPr>
        <w:t xml:space="preserve">online </w:t>
      </w:r>
      <w:r w:rsidRPr="00A069A0">
        <w:rPr>
          <w:rFonts w:ascii="Times New Roman" w:eastAsiaTheme="minorEastAsia" w:hAnsi="Times New Roman" w:cs="Times New Roman"/>
          <w:color w:val="4F81BC"/>
          <w:sz w:val="24"/>
          <w:szCs w:val="24"/>
        </w:rPr>
        <w:t xml:space="preserve">sales </w:t>
      </w:r>
      <w:r w:rsidR="008E1EC5">
        <w:rPr>
          <w:rFonts w:ascii="Times New Roman" w:eastAsiaTheme="minorEastAsia" w:hAnsi="Times New Roman" w:cs="Times New Roman"/>
          <w:color w:val="4F81BC"/>
          <w:sz w:val="24"/>
          <w:szCs w:val="24"/>
        </w:rPr>
        <w:t xml:space="preserve">and </w:t>
      </w:r>
      <w:r w:rsidRPr="00A069A0">
        <w:rPr>
          <w:rFonts w:ascii="Times New Roman" w:eastAsiaTheme="minorEastAsia" w:hAnsi="Times New Roman" w:cs="Times New Roman"/>
          <w:color w:val="4F81BC"/>
          <w:sz w:val="24"/>
          <w:szCs w:val="24"/>
        </w:rPr>
        <w:t>retail</w:t>
      </w:r>
      <w:r w:rsidR="00C51302">
        <w:rPr>
          <w:rFonts w:ascii="Times New Roman" w:eastAsiaTheme="minorEastAsia" w:hAnsi="Times New Roman" w:cs="Times New Roman"/>
          <w:color w:val="4F81BC"/>
          <w:sz w:val="24"/>
          <w:szCs w:val="24"/>
        </w:rPr>
        <w:t xml:space="preserve"> partnerships</w:t>
      </w:r>
      <w:r w:rsidRPr="00A069A0">
        <w:rPr>
          <w:rFonts w:ascii="Times New Roman" w:eastAsiaTheme="minorEastAsia" w:hAnsi="Times New Roman" w:cs="Times New Roman"/>
          <w:color w:val="4F81BC"/>
          <w:sz w:val="24"/>
          <w:szCs w:val="24"/>
        </w:rPr>
        <w:t xml:space="preserve"> to </w:t>
      </w:r>
      <w:r w:rsidR="009C578E">
        <w:rPr>
          <w:rFonts w:ascii="Times New Roman" w:eastAsiaTheme="minorEastAsia" w:hAnsi="Times New Roman" w:cs="Times New Roman"/>
          <w:color w:val="4F81BC"/>
          <w:sz w:val="24"/>
          <w:szCs w:val="24"/>
        </w:rPr>
        <w:t>provide</w:t>
      </w:r>
      <w:r w:rsidRPr="00A069A0">
        <w:rPr>
          <w:rFonts w:ascii="Times New Roman" w:eastAsiaTheme="minorEastAsia" w:hAnsi="Times New Roman" w:cs="Times New Roman"/>
          <w:color w:val="4F81BC"/>
          <w:sz w:val="24"/>
          <w:szCs w:val="24"/>
        </w:rPr>
        <w:t xml:space="preserve"> players </w:t>
      </w:r>
      <w:r w:rsidR="0085626F">
        <w:rPr>
          <w:rFonts w:ascii="Times New Roman" w:eastAsiaTheme="minorEastAsia" w:hAnsi="Times New Roman" w:cs="Times New Roman"/>
          <w:color w:val="4F81BC"/>
          <w:sz w:val="24"/>
          <w:szCs w:val="24"/>
        </w:rPr>
        <w:t xml:space="preserve">with </w:t>
      </w:r>
      <w:r w:rsidR="008E1EC5">
        <w:rPr>
          <w:rFonts w:ascii="Times New Roman" w:eastAsiaTheme="minorEastAsia" w:hAnsi="Times New Roman" w:cs="Times New Roman"/>
          <w:color w:val="4F81BC"/>
          <w:sz w:val="24"/>
          <w:szCs w:val="24"/>
        </w:rPr>
        <w:t xml:space="preserve">the </w:t>
      </w:r>
      <w:r w:rsidRPr="00A069A0">
        <w:rPr>
          <w:rFonts w:ascii="Times New Roman" w:eastAsiaTheme="minorEastAsia" w:hAnsi="Times New Roman" w:cs="Times New Roman"/>
          <w:color w:val="4F81BC"/>
          <w:sz w:val="24"/>
          <w:szCs w:val="24"/>
        </w:rPr>
        <w:t xml:space="preserve">convenience </w:t>
      </w:r>
      <w:r w:rsidR="008E1EC5">
        <w:rPr>
          <w:rFonts w:ascii="Times New Roman" w:eastAsiaTheme="minorEastAsia" w:hAnsi="Times New Roman" w:cs="Times New Roman"/>
          <w:color w:val="4F81BC"/>
          <w:sz w:val="24"/>
          <w:szCs w:val="24"/>
        </w:rPr>
        <w:t>of</w:t>
      </w:r>
      <w:r w:rsidR="008E1EC5" w:rsidRPr="00A069A0">
        <w:rPr>
          <w:rFonts w:ascii="Times New Roman" w:eastAsiaTheme="minorEastAsia" w:hAnsi="Times New Roman" w:cs="Times New Roman"/>
          <w:color w:val="4F81BC"/>
          <w:sz w:val="24"/>
          <w:szCs w:val="24"/>
        </w:rPr>
        <w:t xml:space="preserve"> </w:t>
      </w:r>
      <w:r w:rsidRPr="00A069A0">
        <w:rPr>
          <w:rFonts w:ascii="Times New Roman" w:eastAsiaTheme="minorEastAsia" w:hAnsi="Times New Roman" w:cs="Times New Roman"/>
          <w:color w:val="4F81BC"/>
          <w:sz w:val="24"/>
          <w:szCs w:val="24"/>
        </w:rPr>
        <w:t>play</w:t>
      </w:r>
      <w:r w:rsidR="008E1EC5">
        <w:rPr>
          <w:rFonts w:ascii="Times New Roman" w:eastAsiaTheme="minorEastAsia" w:hAnsi="Times New Roman" w:cs="Times New Roman"/>
          <w:color w:val="4F81BC"/>
          <w:sz w:val="24"/>
          <w:szCs w:val="24"/>
        </w:rPr>
        <w:t>ing</w:t>
      </w:r>
      <w:r w:rsidRPr="00A069A0">
        <w:rPr>
          <w:rFonts w:ascii="Times New Roman" w:eastAsiaTheme="minorEastAsia" w:hAnsi="Times New Roman" w:cs="Times New Roman"/>
          <w:color w:val="4F81BC"/>
          <w:sz w:val="24"/>
          <w:szCs w:val="24"/>
        </w:rPr>
        <w:t xml:space="preserve"> at home. </w:t>
      </w:r>
    </w:p>
    <w:p w14:paraId="2ADAA28A" w14:textId="2FD17479" w:rsidR="57BE2633" w:rsidRPr="00A069A0" w:rsidRDefault="1E0A8196" w:rsidP="004253EC">
      <w:pPr>
        <w:pStyle w:val="ListParagraph"/>
        <w:numPr>
          <w:ilvl w:val="0"/>
          <w:numId w:val="39"/>
        </w:numPr>
        <w:spacing w:after="0" w:line="240" w:lineRule="auto"/>
        <w:ind w:left="720"/>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We have online</w:t>
      </w:r>
      <w:r w:rsidR="0085626F">
        <w:rPr>
          <w:rFonts w:ascii="Times New Roman" w:eastAsiaTheme="minorEastAsia" w:hAnsi="Times New Roman" w:cs="Times New Roman"/>
          <w:color w:val="4F81BC"/>
          <w:sz w:val="24"/>
          <w:szCs w:val="24"/>
        </w:rPr>
        <w:t>-</w:t>
      </w:r>
      <w:r w:rsidRPr="00A069A0">
        <w:rPr>
          <w:rFonts w:ascii="Times New Roman" w:eastAsiaTheme="minorEastAsia" w:hAnsi="Times New Roman" w:cs="Times New Roman"/>
          <w:color w:val="4F81BC"/>
          <w:sz w:val="24"/>
          <w:szCs w:val="24"/>
        </w:rPr>
        <w:t xml:space="preserve"> specific promotions every month to keep current players engaged and </w:t>
      </w:r>
      <w:r w:rsidR="007801C6">
        <w:rPr>
          <w:rFonts w:ascii="Times New Roman" w:eastAsiaTheme="minorEastAsia" w:hAnsi="Times New Roman" w:cs="Times New Roman"/>
          <w:color w:val="4F81BC"/>
          <w:sz w:val="24"/>
          <w:szCs w:val="24"/>
        </w:rPr>
        <w:t xml:space="preserve"> </w:t>
      </w:r>
      <w:r w:rsidRPr="00A069A0">
        <w:rPr>
          <w:rFonts w:ascii="Times New Roman" w:eastAsiaTheme="minorEastAsia" w:hAnsi="Times New Roman" w:cs="Times New Roman"/>
          <w:color w:val="4F81BC"/>
          <w:sz w:val="24"/>
          <w:szCs w:val="24"/>
        </w:rPr>
        <w:t>attract new pla</w:t>
      </w:r>
      <w:r w:rsidRPr="00A069A0">
        <w:rPr>
          <w:rFonts w:ascii="Times New Roman" w:eastAsia="Times New Roman" w:hAnsi="Times New Roman" w:cs="Times New Roman"/>
          <w:color w:val="4F81BC"/>
          <w:sz w:val="24"/>
          <w:szCs w:val="24"/>
        </w:rPr>
        <w:t>yers to play online as well as offline.</w:t>
      </w:r>
    </w:p>
    <w:p w14:paraId="501EC9C4" w14:textId="161678FC" w:rsidR="1DB311A7" w:rsidRPr="00A069A0" w:rsidRDefault="1DB311A7" w:rsidP="004253EC">
      <w:pPr>
        <w:pStyle w:val="ListParagraph"/>
        <w:spacing w:after="0" w:line="240" w:lineRule="auto"/>
        <w:ind w:left="360"/>
        <w:jc w:val="both"/>
        <w:rPr>
          <w:rFonts w:ascii="Times New Roman" w:eastAsia="Times New Roman" w:hAnsi="Times New Roman" w:cs="Times New Roman"/>
          <w:color w:val="4F81BC"/>
          <w:sz w:val="24"/>
          <w:szCs w:val="24"/>
        </w:rPr>
      </w:pPr>
    </w:p>
    <w:p w14:paraId="2667C00F" w14:textId="6A477706" w:rsidR="57BE2633" w:rsidRPr="00A069A0" w:rsidRDefault="11A88148" w:rsidP="004253EC">
      <w:pPr>
        <w:spacing w:after="0" w:line="240" w:lineRule="auto"/>
        <w:ind w:left="360"/>
        <w:contextualSpacing/>
        <w:jc w:val="both"/>
        <w:rPr>
          <w:rFonts w:ascii="Times New Roman" w:eastAsia="Times New Roman" w:hAnsi="Times New Roman" w:cs="Times New Roman"/>
          <w:b/>
          <w:bCs/>
          <w:color w:val="4F81BC"/>
          <w:sz w:val="24"/>
          <w:szCs w:val="24"/>
        </w:rPr>
      </w:pPr>
      <w:r w:rsidRPr="00A069A0">
        <w:rPr>
          <w:rFonts w:ascii="Times New Roman" w:eastAsia="Times New Roman" w:hAnsi="Times New Roman" w:cs="Times New Roman"/>
          <w:b/>
          <w:bCs/>
          <w:color w:val="4F81BC"/>
          <w:sz w:val="24"/>
          <w:szCs w:val="24"/>
        </w:rPr>
        <w:t>Ongoing media campaign for the official DC Lottery App</w:t>
      </w:r>
    </w:p>
    <w:p w14:paraId="6AC68E7F" w14:textId="63D9B9BC" w:rsidR="57BE2633" w:rsidRPr="00A069A0" w:rsidRDefault="11A88148" w:rsidP="004253EC">
      <w:pPr>
        <w:spacing w:after="0" w:line="240" w:lineRule="auto"/>
        <w:ind w:left="360"/>
        <w:contextualSpacing/>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In FY </w:t>
      </w:r>
      <w:r w:rsidR="007801C6">
        <w:rPr>
          <w:rFonts w:ascii="Times New Roman" w:eastAsia="Times New Roman" w:hAnsi="Times New Roman" w:cs="Times New Roman"/>
          <w:color w:val="4F81BC"/>
          <w:sz w:val="24"/>
          <w:szCs w:val="24"/>
        </w:rPr>
        <w:t>20</w:t>
      </w:r>
      <w:r w:rsidRPr="00A069A0">
        <w:rPr>
          <w:rFonts w:ascii="Times New Roman" w:eastAsia="Times New Roman" w:hAnsi="Times New Roman" w:cs="Times New Roman"/>
          <w:color w:val="4F81BC"/>
          <w:sz w:val="24"/>
          <w:szCs w:val="24"/>
        </w:rPr>
        <w:t xml:space="preserve">24, we implemented a launch campaign for the DC Lottery App and then extended it into an evergreen campaign to continue to drive app downloads and online trial, to make consumers aware of—and </w:t>
      </w:r>
      <w:r w:rsidR="00C24774" w:rsidRPr="00A069A0">
        <w:rPr>
          <w:rFonts w:ascii="Times New Roman" w:eastAsia="Times New Roman" w:hAnsi="Times New Roman" w:cs="Times New Roman"/>
          <w:color w:val="4F81BC"/>
          <w:sz w:val="24"/>
          <w:szCs w:val="24"/>
        </w:rPr>
        <w:t>act</w:t>
      </w:r>
      <w:r w:rsidRPr="00A069A0">
        <w:rPr>
          <w:rFonts w:ascii="Times New Roman" w:eastAsia="Times New Roman" w:hAnsi="Times New Roman" w:cs="Times New Roman"/>
          <w:color w:val="4F81BC"/>
          <w:sz w:val="24"/>
          <w:szCs w:val="24"/>
        </w:rPr>
        <w:t xml:space="preserve"> on—the ability to play DC Lottery even from home.</w:t>
      </w:r>
    </w:p>
    <w:p w14:paraId="264F3A57" w14:textId="5175E964" w:rsidR="57BE2633" w:rsidRPr="00A069A0" w:rsidRDefault="11A88148" w:rsidP="004253EC">
      <w:pPr>
        <w:spacing w:after="0" w:line="240" w:lineRule="auto"/>
        <w:ind w:left="360"/>
        <w:contextualSpacing/>
        <w:jc w:val="both"/>
        <w:rPr>
          <w:rFonts w:ascii="Times New Roman" w:eastAsia="Times New Roman" w:hAnsi="Times New Roman" w:cs="Times New Roman"/>
          <w:b/>
          <w:bCs/>
          <w:color w:val="4F81BC"/>
          <w:sz w:val="24"/>
          <w:szCs w:val="24"/>
        </w:rPr>
      </w:pPr>
      <w:r w:rsidRPr="00A069A0">
        <w:rPr>
          <w:rFonts w:ascii="Times New Roman" w:eastAsia="Times New Roman" w:hAnsi="Times New Roman" w:cs="Times New Roman"/>
          <w:b/>
          <w:bCs/>
          <w:color w:val="4F81BC"/>
          <w:sz w:val="24"/>
          <w:szCs w:val="24"/>
        </w:rPr>
        <w:t xml:space="preserve"> </w:t>
      </w:r>
    </w:p>
    <w:p w14:paraId="22CBCF5D" w14:textId="09228115" w:rsidR="57BE2633" w:rsidRPr="00A069A0" w:rsidRDefault="11A88148" w:rsidP="004253EC">
      <w:pPr>
        <w:spacing w:after="0" w:line="240" w:lineRule="auto"/>
        <w:ind w:left="360"/>
        <w:contextualSpacing/>
        <w:jc w:val="both"/>
        <w:rPr>
          <w:rFonts w:ascii="Times New Roman" w:eastAsia="Times New Roman" w:hAnsi="Times New Roman" w:cs="Times New Roman"/>
          <w:b/>
          <w:bCs/>
          <w:color w:val="4F81BC"/>
          <w:sz w:val="24"/>
          <w:szCs w:val="24"/>
        </w:rPr>
      </w:pPr>
      <w:r w:rsidRPr="00A069A0">
        <w:rPr>
          <w:rFonts w:ascii="Times New Roman" w:eastAsia="Times New Roman" w:hAnsi="Times New Roman" w:cs="Times New Roman"/>
          <w:b/>
          <w:bCs/>
          <w:color w:val="4F81BC"/>
          <w:sz w:val="24"/>
          <w:szCs w:val="24"/>
        </w:rPr>
        <w:t>Ongoing media campaign for Scratchers</w:t>
      </w:r>
    </w:p>
    <w:p w14:paraId="50D121F7" w14:textId="61F09A53" w:rsidR="57BE2633" w:rsidRPr="00A069A0" w:rsidRDefault="11A88148" w:rsidP="004253EC">
      <w:pPr>
        <w:spacing w:after="0" w:line="240" w:lineRule="auto"/>
        <w:ind w:left="360"/>
        <w:contextualSpacing/>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In </w:t>
      </w:r>
      <w:r w:rsidR="00406F70">
        <w:rPr>
          <w:rFonts w:ascii="Times New Roman" w:eastAsia="Times New Roman" w:hAnsi="Times New Roman" w:cs="Times New Roman"/>
          <w:color w:val="4F81BC"/>
          <w:sz w:val="24"/>
          <w:szCs w:val="24"/>
        </w:rPr>
        <w:t>FY 2024</w:t>
      </w:r>
      <w:r w:rsidRPr="00A069A0">
        <w:rPr>
          <w:rFonts w:ascii="Times New Roman" w:eastAsia="Times New Roman" w:hAnsi="Times New Roman" w:cs="Times New Roman"/>
          <w:color w:val="4F81BC"/>
          <w:sz w:val="24"/>
          <w:szCs w:val="24"/>
        </w:rPr>
        <w:t xml:space="preserve">, we implemented an ongoing media campaign to support the Scratcher category and reverse the sales trend for this product. By putting consistent media in </w:t>
      </w:r>
      <w:r w:rsidR="00E72CB4">
        <w:rPr>
          <w:rFonts w:ascii="Times New Roman" w:eastAsia="Times New Roman" w:hAnsi="Times New Roman" w:cs="Times New Roman"/>
          <w:color w:val="4F81BC"/>
          <w:sz w:val="24"/>
          <w:szCs w:val="24"/>
        </w:rPr>
        <w:t xml:space="preserve">the </w:t>
      </w:r>
      <w:r w:rsidRPr="00A069A0">
        <w:rPr>
          <w:rFonts w:ascii="Times New Roman" w:eastAsia="Times New Roman" w:hAnsi="Times New Roman" w:cs="Times New Roman"/>
          <w:color w:val="4F81BC"/>
          <w:sz w:val="24"/>
          <w:szCs w:val="24"/>
        </w:rPr>
        <w:t>market 12</w:t>
      </w:r>
      <w:r w:rsidR="003060F9">
        <w:rPr>
          <w:rFonts w:ascii="Times New Roman" w:eastAsia="Times New Roman" w:hAnsi="Times New Roman" w:cs="Times New Roman"/>
          <w:color w:val="4F81BC"/>
          <w:sz w:val="24"/>
          <w:szCs w:val="24"/>
        </w:rPr>
        <w:t xml:space="preserve"> times</w:t>
      </w:r>
      <w:r w:rsidRPr="00A069A0">
        <w:rPr>
          <w:rFonts w:ascii="Times New Roman" w:eastAsia="Times New Roman" w:hAnsi="Times New Roman" w:cs="Times New Roman"/>
          <w:color w:val="4F81BC"/>
          <w:sz w:val="24"/>
          <w:szCs w:val="24"/>
        </w:rPr>
        <w:t xml:space="preserve"> throughout the year, we raised awareness and shrunk the year-over-year deficit from the beginning of the year. </w:t>
      </w:r>
    </w:p>
    <w:p w14:paraId="1A921C0D" w14:textId="77777777" w:rsidR="57BE2633" w:rsidRPr="00A069A0" w:rsidRDefault="57BE2633" w:rsidP="004253EC">
      <w:pPr>
        <w:spacing w:after="0" w:line="240" w:lineRule="auto"/>
        <w:ind w:left="720"/>
        <w:contextualSpacing/>
        <w:jc w:val="both"/>
        <w:rPr>
          <w:rFonts w:ascii="Times New Roman" w:eastAsia="Times New Roman" w:hAnsi="Times New Roman" w:cs="Times New Roman"/>
          <w:color w:val="4F81BC"/>
          <w:sz w:val="24"/>
          <w:szCs w:val="24"/>
        </w:rPr>
      </w:pPr>
    </w:p>
    <w:p w14:paraId="6975F86F" w14:textId="40857F5F" w:rsidR="57BE2633" w:rsidRPr="00A069A0" w:rsidRDefault="11A88148" w:rsidP="004253EC">
      <w:pPr>
        <w:spacing w:after="0" w:line="240" w:lineRule="auto"/>
        <w:ind w:left="360"/>
        <w:contextualSpacing/>
        <w:jc w:val="both"/>
        <w:rPr>
          <w:rFonts w:ascii="Times New Roman" w:eastAsia="Times New Roman" w:hAnsi="Times New Roman" w:cs="Times New Roman"/>
          <w:b/>
          <w:bCs/>
          <w:color w:val="4F81BC"/>
          <w:sz w:val="24"/>
          <w:szCs w:val="24"/>
        </w:rPr>
      </w:pPr>
      <w:r w:rsidRPr="00A069A0">
        <w:rPr>
          <w:rFonts w:ascii="Times New Roman" w:eastAsia="Times New Roman" w:hAnsi="Times New Roman" w:cs="Times New Roman"/>
          <w:b/>
          <w:bCs/>
          <w:color w:val="4F81BC"/>
          <w:sz w:val="24"/>
          <w:szCs w:val="24"/>
        </w:rPr>
        <w:t xml:space="preserve">Make </w:t>
      </w:r>
      <w:r w:rsidR="00FF4942" w:rsidRPr="00A069A0">
        <w:rPr>
          <w:rFonts w:ascii="Times New Roman" w:eastAsia="Times New Roman" w:hAnsi="Times New Roman" w:cs="Times New Roman"/>
          <w:b/>
          <w:bCs/>
          <w:color w:val="4F81BC"/>
          <w:sz w:val="24"/>
          <w:szCs w:val="24"/>
        </w:rPr>
        <w:t>M</w:t>
      </w:r>
      <w:r w:rsidRPr="00A069A0">
        <w:rPr>
          <w:rFonts w:ascii="Times New Roman" w:eastAsia="Times New Roman" w:hAnsi="Times New Roman" w:cs="Times New Roman"/>
          <w:b/>
          <w:bCs/>
          <w:color w:val="4F81BC"/>
          <w:sz w:val="24"/>
          <w:szCs w:val="24"/>
        </w:rPr>
        <w:t xml:space="preserve">edia </w:t>
      </w:r>
      <w:r w:rsidR="00FF4942" w:rsidRPr="00A069A0">
        <w:rPr>
          <w:rFonts w:ascii="Times New Roman" w:eastAsia="Times New Roman" w:hAnsi="Times New Roman" w:cs="Times New Roman"/>
          <w:b/>
          <w:bCs/>
          <w:color w:val="4F81BC"/>
          <w:sz w:val="24"/>
          <w:szCs w:val="24"/>
        </w:rPr>
        <w:t>W</w:t>
      </w:r>
      <w:r w:rsidRPr="00A069A0">
        <w:rPr>
          <w:rFonts w:ascii="Times New Roman" w:eastAsia="Times New Roman" w:hAnsi="Times New Roman" w:cs="Times New Roman"/>
          <w:b/>
          <w:bCs/>
          <w:color w:val="4F81BC"/>
          <w:sz w:val="24"/>
          <w:szCs w:val="24"/>
        </w:rPr>
        <w:t xml:space="preserve">ork </w:t>
      </w:r>
      <w:r w:rsidR="00FF4942" w:rsidRPr="00A069A0">
        <w:rPr>
          <w:rFonts w:ascii="Times New Roman" w:eastAsia="Times New Roman" w:hAnsi="Times New Roman" w:cs="Times New Roman"/>
          <w:b/>
          <w:bCs/>
          <w:color w:val="4F81BC"/>
          <w:sz w:val="24"/>
          <w:szCs w:val="24"/>
        </w:rPr>
        <w:t>H</w:t>
      </w:r>
      <w:r w:rsidRPr="00A069A0">
        <w:rPr>
          <w:rFonts w:ascii="Times New Roman" w:eastAsia="Times New Roman" w:hAnsi="Times New Roman" w:cs="Times New Roman"/>
          <w:b/>
          <w:bCs/>
          <w:color w:val="4F81BC"/>
          <w:sz w:val="24"/>
          <w:szCs w:val="24"/>
        </w:rPr>
        <w:t>arder</w:t>
      </w:r>
    </w:p>
    <w:p w14:paraId="66171F3B" w14:textId="7ED8B276" w:rsidR="57BE2633" w:rsidRPr="00A069A0" w:rsidRDefault="11A88148" w:rsidP="004253EC">
      <w:pPr>
        <w:spacing w:after="0" w:line="240" w:lineRule="auto"/>
        <w:ind w:left="360"/>
        <w:contextualSpacing/>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We also implemented a large-scale shift in media and budget tactics beginning in February 2024</w:t>
      </w:r>
      <w:r w:rsidR="005F1A2F">
        <w:rPr>
          <w:rFonts w:ascii="Times New Roman" w:eastAsia="Times New Roman" w:hAnsi="Times New Roman" w:cs="Times New Roman"/>
          <w:color w:val="4F81BC"/>
          <w:sz w:val="24"/>
          <w:szCs w:val="24"/>
        </w:rPr>
        <w:t>, resulting</w:t>
      </w:r>
      <w:r w:rsidRPr="00A069A0">
        <w:rPr>
          <w:rFonts w:ascii="Times New Roman" w:eastAsia="Times New Roman" w:hAnsi="Times New Roman" w:cs="Times New Roman"/>
          <w:color w:val="4F81BC"/>
          <w:sz w:val="24"/>
          <w:szCs w:val="24"/>
        </w:rPr>
        <w:t xml:space="preserve"> in lower budgets. Once this approach was successfully tested in Feb</w:t>
      </w:r>
      <w:r w:rsidR="00E72CB4">
        <w:rPr>
          <w:rFonts w:ascii="Times New Roman" w:eastAsia="Times New Roman" w:hAnsi="Times New Roman" w:cs="Times New Roman"/>
          <w:color w:val="4F81BC"/>
          <w:sz w:val="24"/>
          <w:szCs w:val="24"/>
        </w:rPr>
        <w:t>ruary</w:t>
      </w:r>
      <w:r w:rsidRPr="00A069A0">
        <w:rPr>
          <w:rFonts w:ascii="Times New Roman" w:eastAsia="Times New Roman" w:hAnsi="Times New Roman" w:cs="Times New Roman"/>
          <w:color w:val="4F81BC"/>
          <w:sz w:val="24"/>
          <w:szCs w:val="24"/>
        </w:rPr>
        <w:t xml:space="preserve"> 2024, we applied it to ongoing media campaigns. </w:t>
      </w:r>
    </w:p>
    <w:p w14:paraId="08C2DB4D" w14:textId="1FF7DDDC" w:rsidR="57BE2633" w:rsidRPr="00A069A0" w:rsidRDefault="11A88148" w:rsidP="004253EC">
      <w:pPr>
        <w:pStyle w:val="ListParagraph"/>
        <w:numPr>
          <w:ilvl w:val="0"/>
          <w:numId w:val="38"/>
        </w:numPr>
        <w:spacing w:after="0" w:line="240" w:lineRule="auto"/>
        <w:jc w:val="both"/>
        <w:rPr>
          <w:rFonts w:ascii="Times New Roman" w:eastAsia="Times New Roman" w:hAnsi="Times New Roman" w:cs="Times New Roman"/>
          <w:color w:val="4F81BC"/>
          <w:sz w:val="24"/>
          <w:szCs w:val="24"/>
        </w:rPr>
      </w:pPr>
      <w:proofErr w:type="gramStart"/>
      <w:r w:rsidRPr="00A069A0">
        <w:rPr>
          <w:rFonts w:ascii="Times New Roman" w:eastAsia="Times New Roman" w:hAnsi="Times New Roman" w:cs="Times New Roman"/>
          <w:color w:val="4F81BC"/>
          <w:sz w:val="24"/>
          <w:szCs w:val="24"/>
        </w:rPr>
        <w:t>Tactic</w:t>
      </w:r>
      <w:proofErr w:type="gramEnd"/>
      <w:r w:rsidRPr="00A069A0">
        <w:rPr>
          <w:rFonts w:ascii="Times New Roman" w:eastAsia="Times New Roman" w:hAnsi="Times New Roman" w:cs="Times New Roman"/>
          <w:color w:val="4F81BC"/>
          <w:sz w:val="24"/>
          <w:szCs w:val="24"/>
        </w:rPr>
        <w:t xml:space="preserve"> shifts included:</w:t>
      </w:r>
    </w:p>
    <w:p w14:paraId="4101E6E6" w14:textId="1F5FB8C2" w:rsidR="57BE2633" w:rsidRPr="00A069A0" w:rsidRDefault="11A88148" w:rsidP="004253EC">
      <w:pPr>
        <w:pStyle w:val="ListParagraph"/>
        <w:numPr>
          <w:ilvl w:val="1"/>
          <w:numId w:val="38"/>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 reducing tv/cable by 40% to increase focus on DC / decrease “media leakage” to other jurisdictions </w:t>
      </w:r>
    </w:p>
    <w:p w14:paraId="3072CCBF" w14:textId="7106705F" w:rsidR="57BE2633" w:rsidRPr="00A069A0" w:rsidRDefault="11A88148" w:rsidP="004253EC">
      <w:pPr>
        <w:pStyle w:val="ListParagraph"/>
        <w:numPr>
          <w:ilvl w:val="1"/>
          <w:numId w:val="38"/>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increasing online video and streaming</w:t>
      </w:r>
    </w:p>
    <w:p w14:paraId="35FC4195" w14:textId="63752807" w:rsidR="57BE2633" w:rsidRPr="00A069A0" w:rsidRDefault="11A88148" w:rsidP="004253EC">
      <w:pPr>
        <w:pStyle w:val="ListParagraph"/>
        <w:numPr>
          <w:ilvl w:val="1"/>
          <w:numId w:val="38"/>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adding </w:t>
      </w:r>
      <w:r w:rsidR="00EE79F9">
        <w:rPr>
          <w:rFonts w:ascii="Times New Roman" w:eastAsia="Times New Roman" w:hAnsi="Times New Roman" w:cs="Times New Roman"/>
          <w:color w:val="4F81BC"/>
          <w:sz w:val="24"/>
          <w:szCs w:val="24"/>
        </w:rPr>
        <w:t>o</w:t>
      </w:r>
      <w:r w:rsidRPr="00A069A0">
        <w:rPr>
          <w:rFonts w:ascii="Times New Roman" w:eastAsia="Times New Roman" w:hAnsi="Times New Roman" w:cs="Times New Roman"/>
          <w:color w:val="4F81BC"/>
          <w:sz w:val="24"/>
          <w:szCs w:val="24"/>
        </w:rPr>
        <w:t>ut-of-</w:t>
      </w:r>
      <w:r w:rsidR="00EE79F9">
        <w:rPr>
          <w:rFonts w:ascii="Times New Roman" w:eastAsia="Times New Roman" w:hAnsi="Times New Roman" w:cs="Times New Roman"/>
          <w:color w:val="4F81BC"/>
          <w:sz w:val="24"/>
          <w:szCs w:val="24"/>
        </w:rPr>
        <w:t>h</w:t>
      </w:r>
      <w:r w:rsidRPr="00A069A0">
        <w:rPr>
          <w:rFonts w:ascii="Times New Roman" w:eastAsia="Times New Roman" w:hAnsi="Times New Roman" w:cs="Times New Roman"/>
          <w:color w:val="4F81BC"/>
          <w:sz w:val="24"/>
          <w:szCs w:val="24"/>
        </w:rPr>
        <w:t>ome advertising (with programmatic targeting toward the audience profile for each placement)</w:t>
      </w:r>
    </w:p>
    <w:p w14:paraId="1C08CAD1" w14:textId="65921E7B" w:rsidR="57BE2633" w:rsidRPr="00A069A0" w:rsidRDefault="11A88148" w:rsidP="004253EC">
      <w:pPr>
        <w:pStyle w:val="ListParagraph"/>
        <w:numPr>
          <w:ilvl w:val="1"/>
          <w:numId w:val="38"/>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replacing radio with streaming and podcast ads</w:t>
      </w:r>
    </w:p>
    <w:p w14:paraId="6616238A" w14:textId="18972106" w:rsidR="57BE2633" w:rsidRPr="00A069A0" w:rsidRDefault="11A88148" w:rsidP="004253EC">
      <w:pPr>
        <w:pStyle w:val="ListParagraph"/>
        <w:numPr>
          <w:ilvl w:val="0"/>
          <w:numId w:val="38"/>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Campaign media budget (for Feb</w:t>
      </w:r>
      <w:r w:rsidR="001B375C">
        <w:rPr>
          <w:rFonts w:ascii="Times New Roman" w:eastAsia="Times New Roman" w:hAnsi="Times New Roman" w:cs="Times New Roman"/>
          <w:color w:val="4F81BC"/>
          <w:sz w:val="24"/>
          <w:szCs w:val="24"/>
        </w:rPr>
        <w:t>ruary</w:t>
      </w:r>
      <w:r w:rsidRPr="00A069A0">
        <w:rPr>
          <w:rFonts w:ascii="Times New Roman" w:eastAsia="Times New Roman" w:hAnsi="Times New Roman" w:cs="Times New Roman"/>
          <w:color w:val="4F81BC"/>
          <w:sz w:val="24"/>
          <w:szCs w:val="24"/>
        </w:rPr>
        <w:t xml:space="preserve"> 2024) was cut by 55%, but impressions in DC increased by 75%.</w:t>
      </w:r>
    </w:p>
    <w:p w14:paraId="5C9E1982" w14:textId="0BE0083A" w:rsidR="57BE2633" w:rsidRPr="00C31FFA" w:rsidRDefault="11A88148" w:rsidP="004253EC">
      <w:pPr>
        <w:pStyle w:val="ListParagraph"/>
        <w:numPr>
          <w:ilvl w:val="1"/>
          <w:numId w:val="38"/>
        </w:numPr>
        <w:spacing w:after="0" w:line="240" w:lineRule="auto"/>
        <w:jc w:val="both"/>
        <w:rPr>
          <w:rFonts w:ascii="Times New Roman" w:eastAsia="Times New Roman" w:hAnsi="Times New Roman" w:cs="Times New Roman"/>
          <w:color w:val="000000" w:themeColor="text1"/>
          <w:sz w:val="24"/>
          <w:szCs w:val="24"/>
        </w:rPr>
      </w:pPr>
      <w:r w:rsidRPr="00C31FFA">
        <w:rPr>
          <w:rFonts w:ascii="Times New Roman" w:eastAsia="Times New Roman" w:hAnsi="Times New Roman" w:cs="Times New Roman"/>
          <w:color w:val="4F81BC"/>
          <w:sz w:val="24"/>
          <w:szCs w:val="24"/>
        </w:rPr>
        <w:t>February Multiplier Sales increased despite a 55% decrease in ad spending</w:t>
      </w:r>
    </w:p>
    <w:p w14:paraId="2E9E18DC" w14:textId="42B3AA37" w:rsidR="57BE2633" w:rsidRPr="00A069A0" w:rsidRDefault="1E0A8196" w:rsidP="004253EC">
      <w:pPr>
        <w:pStyle w:val="ListParagraph"/>
        <w:numPr>
          <w:ilvl w:val="3"/>
          <w:numId w:val="37"/>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The number of Multiplier tickets sold was up 28.4% year-over-year</w:t>
      </w:r>
      <w:r w:rsidR="00AE772E">
        <w:rPr>
          <w:rFonts w:ascii="Times New Roman" w:eastAsia="Times New Roman" w:hAnsi="Times New Roman" w:cs="Times New Roman"/>
          <w:color w:val="4F81BC"/>
          <w:sz w:val="24"/>
          <w:szCs w:val="24"/>
        </w:rPr>
        <w:t>.</w:t>
      </w:r>
    </w:p>
    <w:p w14:paraId="1291853C" w14:textId="53B10431" w:rsidR="57BE2633" w:rsidRPr="00A069A0" w:rsidRDefault="1E0A8196" w:rsidP="004253EC">
      <w:pPr>
        <w:pStyle w:val="ListParagraph"/>
        <w:numPr>
          <w:ilvl w:val="3"/>
          <w:numId w:val="37"/>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Revenue on the tickets at the same price point was up 13% year-over-year</w:t>
      </w:r>
      <w:r w:rsidR="00AE772E">
        <w:rPr>
          <w:rFonts w:ascii="Times New Roman" w:eastAsia="Times New Roman" w:hAnsi="Times New Roman" w:cs="Times New Roman"/>
          <w:color w:val="4F81BC"/>
          <w:sz w:val="24"/>
          <w:szCs w:val="24"/>
        </w:rPr>
        <w:t>.</w:t>
      </w:r>
    </w:p>
    <w:p w14:paraId="2B4F685B" w14:textId="3F1C1A72" w:rsidR="57BE2633" w:rsidRPr="00A069A0" w:rsidRDefault="57BE2633" w:rsidP="004253EC">
      <w:pPr>
        <w:spacing w:after="0" w:line="240" w:lineRule="auto"/>
        <w:ind w:left="720"/>
        <w:contextualSpacing/>
        <w:jc w:val="both"/>
        <w:rPr>
          <w:rFonts w:ascii="Times New Roman" w:eastAsia="Times New Roman" w:hAnsi="Times New Roman" w:cs="Times New Roman"/>
          <w:color w:val="4F81BC"/>
          <w:sz w:val="24"/>
          <w:szCs w:val="24"/>
        </w:rPr>
      </w:pPr>
    </w:p>
    <w:p w14:paraId="27BB7D9C" w14:textId="208D7E58" w:rsidR="57BE2633" w:rsidRPr="00A069A0" w:rsidRDefault="11A88148" w:rsidP="004253EC">
      <w:pPr>
        <w:spacing w:after="0" w:line="240" w:lineRule="auto"/>
        <w:ind w:left="360"/>
        <w:contextualSpacing/>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In </w:t>
      </w:r>
      <w:r w:rsidR="00406F70">
        <w:rPr>
          <w:rFonts w:ascii="Times New Roman" w:eastAsia="Times New Roman" w:hAnsi="Times New Roman" w:cs="Times New Roman"/>
          <w:color w:val="4F81BC"/>
          <w:sz w:val="24"/>
          <w:szCs w:val="24"/>
        </w:rPr>
        <w:t>FY 2025</w:t>
      </w:r>
      <w:r w:rsidRPr="00A069A0">
        <w:rPr>
          <w:rFonts w:ascii="Times New Roman" w:eastAsia="Times New Roman" w:hAnsi="Times New Roman" w:cs="Times New Roman"/>
          <w:color w:val="4F81BC"/>
          <w:sz w:val="24"/>
          <w:szCs w:val="24"/>
        </w:rPr>
        <w:t>, we are also extending and optimizing the App campaign</w:t>
      </w:r>
      <w:r w:rsidR="0012573F">
        <w:rPr>
          <w:rFonts w:ascii="Times New Roman" w:eastAsia="Times New Roman" w:hAnsi="Times New Roman" w:cs="Times New Roman"/>
          <w:color w:val="4F81BC"/>
          <w:sz w:val="24"/>
          <w:szCs w:val="24"/>
        </w:rPr>
        <w:t xml:space="preserve"> and</w:t>
      </w:r>
      <w:r w:rsidRPr="00A069A0">
        <w:rPr>
          <w:rFonts w:ascii="Times New Roman" w:eastAsia="Times New Roman" w:hAnsi="Times New Roman" w:cs="Times New Roman"/>
          <w:color w:val="4F81BC"/>
          <w:sz w:val="24"/>
          <w:szCs w:val="24"/>
        </w:rPr>
        <w:t xml:space="preserve"> applying the “make media work harder” tactical learning to new campaigns moving forward.</w:t>
      </w:r>
    </w:p>
    <w:p w14:paraId="3BB16026" w14:textId="77777777" w:rsidR="000E2C7F" w:rsidRPr="00A069A0" w:rsidRDefault="000E2C7F" w:rsidP="004253EC">
      <w:pPr>
        <w:spacing w:after="0" w:line="240" w:lineRule="auto"/>
        <w:ind w:hanging="360"/>
        <w:contextualSpacing/>
        <w:jc w:val="both"/>
        <w:rPr>
          <w:rFonts w:ascii="Times New Roman" w:eastAsia="Times New Roman" w:hAnsi="Times New Roman" w:cs="Times New Roman"/>
          <w:sz w:val="24"/>
          <w:szCs w:val="24"/>
        </w:rPr>
      </w:pPr>
    </w:p>
    <w:p w14:paraId="1A78358F" w14:textId="396B1CE5" w:rsidR="38BD54FE" w:rsidRPr="00A069A0" w:rsidRDefault="38BD54FE" w:rsidP="004253EC">
      <w:pPr>
        <w:spacing w:after="0" w:line="240" w:lineRule="auto"/>
        <w:ind w:firstLine="360"/>
        <w:contextualSpacing/>
        <w:jc w:val="both"/>
        <w:rPr>
          <w:rFonts w:ascii="Times New Roman" w:eastAsiaTheme="minorEastAsia" w:hAnsi="Times New Roman" w:cs="Times New Roman"/>
          <w:b/>
          <w:bCs/>
          <w:color w:val="4F81BC"/>
          <w:sz w:val="24"/>
          <w:szCs w:val="24"/>
        </w:rPr>
      </w:pPr>
      <w:r w:rsidRPr="00A069A0">
        <w:rPr>
          <w:rFonts w:ascii="Times New Roman" w:eastAsiaTheme="minorEastAsia" w:hAnsi="Times New Roman" w:cs="Times New Roman"/>
          <w:b/>
          <w:bCs/>
          <w:color w:val="4F81BC"/>
          <w:sz w:val="24"/>
          <w:szCs w:val="24"/>
        </w:rPr>
        <w:t>Retail</w:t>
      </w:r>
      <w:r w:rsidR="405971F7" w:rsidRPr="00A069A0">
        <w:rPr>
          <w:rFonts w:ascii="Times New Roman" w:eastAsiaTheme="minorEastAsia" w:hAnsi="Times New Roman" w:cs="Times New Roman"/>
          <w:b/>
          <w:bCs/>
          <w:color w:val="4F81BC"/>
          <w:sz w:val="24"/>
          <w:szCs w:val="24"/>
        </w:rPr>
        <w:t>er</w:t>
      </w:r>
      <w:r w:rsidRPr="00A069A0">
        <w:rPr>
          <w:rFonts w:ascii="Times New Roman" w:eastAsiaTheme="minorEastAsia" w:hAnsi="Times New Roman" w:cs="Times New Roman"/>
          <w:b/>
          <w:bCs/>
          <w:color w:val="4F81BC"/>
          <w:sz w:val="24"/>
          <w:szCs w:val="24"/>
        </w:rPr>
        <w:t xml:space="preserve"> Network</w:t>
      </w:r>
    </w:p>
    <w:p w14:paraId="63AD7D09" w14:textId="23F9ECC0" w:rsidR="38BD54FE" w:rsidRPr="00A069A0" w:rsidRDefault="38BD54FE" w:rsidP="004253EC">
      <w:pPr>
        <w:spacing w:after="0" w:line="240" w:lineRule="auto"/>
        <w:ind w:left="360"/>
        <w:contextualSpacing/>
        <w:jc w:val="both"/>
        <w:rPr>
          <w:rFonts w:ascii="Times New Roman" w:eastAsia="Times New Roman" w:hAnsi="Times New Roman" w:cs="Times New Roman"/>
          <w:sz w:val="24"/>
          <w:szCs w:val="24"/>
        </w:rPr>
      </w:pPr>
      <w:r w:rsidRPr="00A069A0">
        <w:rPr>
          <w:rFonts w:ascii="Times New Roman" w:eastAsia="Times New Roman" w:hAnsi="Times New Roman" w:cs="Times New Roman"/>
          <w:color w:val="4F81BC"/>
          <w:sz w:val="24"/>
          <w:szCs w:val="24"/>
        </w:rPr>
        <w:t xml:space="preserve">A key to augmenting our sales is to increase our lottery </w:t>
      </w:r>
      <w:proofErr w:type="gramStart"/>
      <w:r w:rsidRPr="00A069A0">
        <w:rPr>
          <w:rFonts w:ascii="Times New Roman" w:eastAsia="Times New Roman" w:hAnsi="Times New Roman" w:cs="Times New Roman"/>
          <w:color w:val="4F81BC"/>
          <w:sz w:val="24"/>
          <w:szCs w:val="24"/>
        </w:rPr>
        <w:t>retailer</w:t>
      </w:r>
      <w:proofErr w:type="gramEnd"/>
      <w:r w:rsidRPr="00A069A0">
        <w:rPr>
          <w:rFonts w:ascii="Times New Roman" w:eastAsia="Times New Roman" w:hAnsi="Times New Roman" w:cs="Times New Roman"/>
          <w:color w:val="4F81BC"/>
          <w:sz w:val="24"/>
          <w:szCs w:val="24"/>
        </w:rPr>
        <w:t xml:space="preserve"> network. Prior to the COVID-19 pandemic, our retailer network was over 400. </w:t>
      </w:r>
      <w:r w:rsidR="03C0B3A6" w:rsidRPr="00A069A0">
        <w:rPr>
          <w:rFonts w:ascii="Times New Roman" w:eastAsia="Times New Roman" w:hAnsi="Times New Roman" w:cs="Times New Roman"/>
          <w:color w:val="4F81BC"/>
          <w:sz w:val="24"/>
          <w:szCs w:val="24"/>
        </w:rPr>
        <w:t xml:space="preserve">The loss of commuter traffic caused a significant number of retailers </w:t>
      </w:r>
      <w:r w:rsidR="7CA99C5A" w:rsidRPr="00A069A0">
        <w:rPr>
          <w:rFonts w:ascii="Times New Roman" w:eastAsia="Times New Roman" w:hAnsi="Times New Roman" w:cs="Times New Roman"/>
          <w:color w:val="4F81BC"/>
          <w:sz w:val="24"/>
          <w:szCs w:val="24"/>
        </w:rPr>
        <w:t xml:space="preserve">to close their business operations. During FY 2024, material efforts started and continue to recruit and “onboard” new </w:t>
      </w:r>
      <w:r w:rsidR="27BB95C3" w:rsidRPr="00A069A0">
        <w:rPr>
          <w:rFonts w:ascii="Times New Roman" w:eastAsia="Times New Roman" w:hAnsi="Times New Roman" w:cs="Times New Roman"/>
          <w:color w:val="4F81BC"/>
          <w:sz w:val="24"/>
          <w:szCs w:val="24"/>
        </w:rPr>
        <w:t xml:space="preserve">lottery retailers. </w:t>
      </w:r>
    </w:p>
    <w:p w14:paraId="4252997E" w14:textId="2F7EAFEF" w:rsidR="53862E6B" w:rsidRPr="00A069A0" w:rsidRDefault="53862E6B" w:rsidP="004253EC">
      <w:pPr>
        <w:spacing w:after="0" w:line="240" w:lineRule="auto"/>
        <w:ind w:hanging="360"/>
        <w:contextualSpacing/>
        <w:jc w:val="both"/>
        <w:rPr>
          <w:rFonts w:ascii="Times New Roman" w:eastAsia="Times New Roman" w:hAnsi="Times New Roman" w:cs="Times New Roman"/>
          <w:sz w:val="24"/>
          <w:szCs w:val="24"/>
        </w:rPr>
      </w:pPr>
    </w:p>
    <w:p w14:paraId="2330C11B" w14:textId="0F27E5FE" w:rsidR="53862E6B" w:rsidRPr="00A069A0" w:rsidRDefault="27BB95C3" w:rsidP="004253EC">
      <w:pPr>
        <w:pStyle w:val="ListParagraph"/>
        <w:spacing w:after="0" w:line="240" w:lineRule="auto"/>
        <w:ind w:left="360"/>
        <w:jc w:val="both"/>
        <w:rPr>
          <w:rFonts w:ascii="Times New Roman" w:eastAsiaTheme="minorEastAsia" w:hAnsi="Times New Roman" w:cs="Times New Roman"/>
          <w:b/>
          <w:bCs/>
          <w:color w:val="4F81BC"/>
          <w:sz w:val="24"/>
          <w:szCs w:val="24"/>
        </w:rPr>
      </w:pPr>
      <w:r w:rsidRPr="00A069A0">
        <w:rPr>
          <w:rFonts w:ascii="Times New Roman" w:eastAsiaTheme="minorEastAsia" w:hAnsi="Times New Roman" w:cs="Times New Roman"/>
          <w:b/>
          <w:bCs/>
          <w:color w:val="4F81BC"/>
          <w:sz w:val="24"/>
          <w:szCs w:val="24"/>
        </w:rPr>
        <w:t>Retail Recruitment Initiative</w:t>
      </w:r>
    </w:p>
    <w:p w14:paraId="103B917C" w14:textId="5512AC88" w:rsidR="27BB95C3" w:rsidRPr="00A069A0" w:rsidRDefault="27BB95C3" w:rsidP="004253EC">
      <w:pPr>
        <w:spacing w:after="0" w:line="240" w:lineRule="auto"/>
        <w:ind w:left="360"/>
        <w:contextualSpacing/>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With the goal of increasing retailer network to pre-pandemic levels,</w:t>
      </w:r>
      <w:r w:rsidR="5183C9C2" w:rsidRPr="00A069A0">
        <w:rPr>
          <w:rFonts w:ascii="Times New Roman" w:eastAsiaTheme="minorEastAsia" w:hAnsi="Times New Roman" w:cs="Times New Roman"/>
          <w:color w:val="4F81BC"/>
          <w:sz w:val="24"/>
          <w:szCs w:val="24"/>
        </w:rPr>
        <w:t xml:space="preserve"> a task force was assembled consisting of staff from sales, licensing, regulation, </w:t>
      </w:r>
      <w:r w:rsidR="52AD3331" w:rsidRPr="00A069A0">
        <w:rPr>
          <w:rFonts w:ascii="Times New Roman" w:eastAsiaTheme="minorEastAsia" w:hAnsi="Times New Roman" w:cs="Times New Roman"/>
          <w:color w:val="4F81BC"/>
          <w:sz w:val="24"/>
          <w:szCs w:val="24"/>
        </w:rPr>
        <w:t>and vendor</w:t>
      </w:r>
      <w:r w:rsidR="00354FA2">
        <w:rPr>
          <w:rFonts w:ascii="Times New Roman" w:eastAsiaTheme="minorEastAsia" w:hAnsi="Times New Roman" w:cs="Times New Roman"/>
          <w:color w:val="4F81BC"/>
          <w:sz w:val="24"/>
          <w:szCs w:val="24"/>
        </w:rPr>
        <w:t>s</w:t>
      </w:r>
      <w:r w:rsidR="52AD3331" w:rsidRPr="00A069A0">
        <w:rPr>
          <w:rFonts w:ascii="Times New Roman" w:eastAsiaTheme="minorEastAsia" w:hAnsi="Times New Roman" w:cs="Times New Roman"/>
          <w:color w:val="4F81BC"/>
          <w:sz w:val="24"/>
          <w:szCs w:val="24"/>
        </w:rPr>
        <w:t>/contractor</w:t>
      </w:r>
      <w:r w:rsidR="00354FA2">
        <w:rPr>
          <w:rFonts w:ascii="Times New Roman" w:eastAsiaTheme="minorEastAsia" w:hAnsi="Times New Roman" w:cs="Times New Roman"/>
          <w:color w:val="4F81BC"/>
          <w:sz w:val="24"/>
          <w:szCs w:val="24"/>
        </w:rPr>
        <w:t>s</w:t>
      </w:r>
      <w:r w:rsidR="52AD3331" w:rsidRPr="00A069A0">
        <w:rPr>
          <w:rFonts w:ascii="Times New Roman" w:eastAsiaTheme="minorEastAsia" w:hAnsi="Times New Roman" w:cs="Times New Roman"/>
          <w:color w:val="4F81BC"/>
          <w:sz w:val="24"/>
          <w:szCs w:val="24"/>
        </w:rPr>
        <w:t xml:space="preserve"> to have a comprehensive approach to retailer </w:t>
      </w:r>
      <w:r w:rsidR="666CD9A8" w:rsidRPr="00A069A0">
        <w:rPr>
          <w:rFonts w:ascii="Times New Roman" w:eastAsiaTheme="minorEastAsia" w:hAnsi="Times New Roman" w:cs="Times New Roman"/>
          <w:color w:val="4F81BC"/>
          <w:sz w:val="24"/>
          <w:szCs w:val="24"/>
        </w:rPr>
        <w:t xml:space="preserve">recruitment and licensing. The </w:t>
      </w:r>
      <w:r w:rsidR="004C1CC2">
        <w:rPr>
          <w:rFonts w:ascii="Times New Roman" w:eastAsiaTheme="minorEastAsia" w:hAnsi="Times New Roman" w:cs="Times New Roman"/>
          <w:color w:val="4F81BC"/>
          <w:sz w:val="24"/>
          <w:szCs w:val="24"/>
        </w:rPr>
        <w:t>t</w:t>
      </w:r>
      <w:r w:rsidR="666CD9A8" w:rsidRPr="00A069A0">
        <w:rPr>
          <w:rFonts w:ascii="Times New Roman" w:eastAsiaTheme="minorEastAsia" w:hAnsi="Times New Roman" w:cs="Times New Roman"/>
          <w:color w:val="4F81BC"/>
          <w:sz w:val="24"/>
          <w:szCs w:val="24"/>
        </w:rPr>
        <w:t xml:space="preserve">ask </w:t>
      </w:r>
      <w:r w:rsidR="004C1CC2">
        <w:rPr>
          <w:rFonts w:ascii="Times New Roman" w:eastAsiaTheme="minorEastAsia" w:hAnsi="Times New Roman" w:cs="Times New Roman"/>
          <w:color w:val="4F81BC"/>
          <w:sz w:val="24"/>
          <w:szCs w:val="24"/>
        </w:rPr>
        <w:t>f</w:t>
      </w:r>
      <w:r w:rsidR="666CD9A8" w:rsidRPr="00A069A0">
        <w:rPr>
          <w:rFonts w:ascii="Times New Roman" w:eastAsiaTheme="minorEastAsia" w:hAnsi="Times New Roman" w:cs="Times New Roman"/>
          <w:color w:val="4F81BC"/>
          <w:sz w:val="24"/>
          <w:szCs w:val="24"/>
        </w:rPr>
        <w:t xml:space="preserve">orce meets every two weeks to review </w:t>
      </w:r>
      <w:r w:rsidR="00534AAE">
        <w:rPr>
          <w:rFonts w:ascii="Times New Roman" w:eastAsiaTheme="minorEastAsia" w:hAnsi="Times New Roman" w:cs="Times New Roman"/>
          <w:color w:val="4F81BC"/>
          <w:sz w:val="24"/>
          <w:szCs w:val="24"/>
        </w:rPr>
        <w:t xml:space="preserve">the </w:t>
      </w:r>
      <w:r w:rsidR="666CD9A8" w:rsidRPr="00A069A0">
        <w:rPr>
          <w:rFonts w:ascii="Times New Roman" w:eastAsiaTheme="minorEastAsia" w:hAnsi="Times New Roman" w:cs="Times New Roman"/>
          <w:color w:val="4F81BC"/>
          <w:sz w:val="24"/>
          <w:szCs w:val="24"/>
        </w:rPr>
        <w:t xml:space="preserve">results </w:t>
      </w:r>
      <w:r w:rsidR="7ED928EE" w:rsidRPr="00A069A0">
        <w:rPr>
          <w:rFonts w:ascii="Times New Roman" w:eastAsiaTheme="minorEastAsia" w:hAnsi="Times New Roman" w:cs="Times New Roman"/>
          <w:color w:val="4F81BC"/>
          <w:sz w:val="24"/>
          <w:szCs w:val="24"/>
        </w:rPr>
        <w:t xml:space="preserve">of recruitment efforts by sales coordinators as well as track </w:t>
      </w:r>
      <w:r w:rsidR="00534AAE">
        <w:rPr>
          <w:rFonts w:ascii="Times New Roman" w:eastAsiaTheme="minorEastAsia" w:hAnsi="Times New Roman" w:cs="Times New Roman"/>
          <w:color w:val="4F81BC"/>
          <w:sz w:val="24"/>
          <w:szCs w:val="24"/>
        </w:rPr>
        <w:t xml:space="preserve">the </w:t>
      </w:r>
      <w:r w:rsidR="7ED928EE" w:rsidRPr="00A069A0">
        <w:rPr>
          <w:rFonts w:ascii="Times New Roman" w:eastAsiaTheme="minorEastAsia" w:hAnsi="Times New Roman" w:cs="Times New Roman"/>
          <w:color w:val="4F81BC"/>
          <w:sz w:val="24"/>
          <w:szCs w:val="24"/>
        </w:rPr>
        <w:t xml:space="preserve">licensing process for each potential retailer. </w:t>
      </w:r>
      <w:r w:rsidR="0B14A41F" w:rsidRPr="00A069A0">
        <w:rPr>
          <w:rFonts w:ascii="Times New Roman" w:eastAsiaTheme="minorEastAsia" w:hAnsi="Times New Roman" w:cs="Times New Roman"/>
          <w:color w:val="4F81BC"/>
          <w:sz w:val="24"/>
          <w:szCs w:val="24"/>
        </w:rPr>
        <w:t>During meeting</w:t>
      </w:r>
      <w:r w:rsidR="004C1CC2">
        <w:rPr>
          <w:rFonts w:ascii="Times New Roman" w:eastAsiaTheme="minorEastAsia" w:hAnsi="Times New Roman" w:cs="Times New Roman"/>
          <w:color w:val="4F81BC"/>
          <w:sz w:val="24"/>
          <w:szCs w:val="24"/>
        </w:rPr>
        <w:t>s,</w:t>
      </w:r>
      <w:r w:rsidR="0B14A41F" w:rsidRPr="00A069A0">
        <w:rPr>
          <w:rFonts w:ascii="Times New Roman" w:eastAsiaTheme="minorEastAsia" w:hAnsi="Times New Roman" w:cs="Times New Roman"/>
          <w:color w:val="4F81BC"/>
          <w:sz w:val="24"/>
          <w:szCs w:val="24"/>
        </w:rPr>
        <w:t xml:space="preserve"> the Task Force addresses any issues, barriers, or challenges encountered by </w:t>
      </w:r>
      <w:r w:rsidR="42B64CA0" w:rsidRPr="00A069A0">
        <w:rPr>
          <w:rFonts w:ascii="Times New Roman" w:eastAsiaTheme="minorEastAsia" w:hAnsi="Times New Roman" w:cs="Times New Roman"/>
          <w:color w:val="4F81BC"/>
          <w:sz w:val="24"/>
          <w:szCs w:val="24"/>
        </w:rPr>
        <w:t xml:space="preserve">potential </w:t>
      </w:r>
      <w:r w:rsidR="0C64375E" w:rsidRPr="00A069A0">
        <w:rPr>
          <w:rFonts w:ascii="Times New Roman" w:eastAsiaTheme="minorEastAsia" w:hAnsi="Times New Roman" w:cs="Times New Roman"/>
          <w:color w:val="4F81BC"/>
          <w:sz w:val="24"/>
          <w:szCs w:val="24"/>
        </w:rPr>
        <w:t>retailer</w:t>
      </w:r>
      <w:r w:rsidR="3715D5AA" w:rsidRPr="00A069A0">
        <w:rPr>
          <w:rFonts w:ascii="Times New Roman" w:eastAsiaTheme="minorEastAsia" w:hAnsi="Times New Roman" w:cs="Times New Roman"/>
          <w:color w:val="4F81BC"/>
          <w:sz w:val="24"/>
          <w:szCs w:val="24"/>
        </w:rPr>
        <w:t>s</w:t>
      </w:r>
      <w:r w:rsidR="42B64CA0" w:rsidRPr="00A069A0">
        <w:rPr>
          <w:rFonts w:ascii="Times New Roman" w:eastAsiaTheme="minorEastAsia" w:hAnsi="Times New Roman" w:cs="Times New Roman"/>
          <w:color w:val="4F81BC"/>
          <w:sz w:val="24"/>
          <w:szCs w:val="24"/>
        </w:rPr>
        <w:t xml:space="preserve"> during recruitment and/or </w:t>
      </w:r>
      <w:r w:rsidR="004C1CC2">
        <w:rPr>
          <w:rFonts w:ascii="Times New Roman" w:eastAsiaTheme="minorEastAsia" w:hAnsi="Times New Roman" w:cs="Times New Roman"/>
          <w:color w:val="4F81BC"/>
          <w:sz w:val="24"/>
          <w:szCs w:val="24"/>
        </w:rPr>
        <w:t xml:space="preserve">the </w:t>
      </w:r>
      <w:r w:rsidR="42B64CA0" w:rsidRPr="00A069A0">
        <w:rPr>
          <w:rFonts w:ascii="Times New Roman" w:eastAsiaTheme="minorEastAsia" w:hAnsi="Times New Roman" w:cs="Times New Roman"/>
          <w:color w:val="4F81BC"/>
          <w:sz w:val="24"/>
          <w:szCs w:val="24"/>
        </w:rPr>
        <w:t xml:space="preserve">application process. </w:t>
      </w:r>
    </w:p>
    <w:p w14:paraId="7BAEEBD8" w14:textId="07091EF4" w:rsidR="53862E6B" w:rsidRPr="00A069A0" w:rsidRDefault="53862E6B" w:rsidP="004253EC">
      <w:pPr>
        <w:spacing w:after="0" w:line="240" w:lineRule="auto"/>
        <w:ind w:hanging="360"/>
        <w:contextualSpacing/>
        <w:jc w:val="both"/>
        <w:rPr>
          <w:rFonts w:ascii="Times New Roman" w:eastAsia="Times New Roman" w:hAnsi="Times New Roman" w:cs="Times New Roman"/>
          <w:color w:val="4F81BC"/>
          <w:sz w:val="24"/>
          <w:szCs w:val="24"/>
        </w:rPr>
      </w:pPr>
    </w:p>
    <w:p w14:paraId="5DDC6CE7" w14:textId="3183BAF7" w:rsidR="25C7B320" w:rsidRPr="00A069A0" w:rsidRDefault="25C7B320" w:rsidP="004253EC">
      <w:pPr>
        <w:pStyle w:val="ListParagraph"/>
        <w:spacing w:after="0" w:line="240" w:lineRule="auto"/>
        <w:ind w:left="360"/>
        <w:jc w:val="both"/>
        <w:rPr>
          <w:rFonts w:ascii="Times New Roman" w:eastAsiaTheme="minorEastAsia" w:hAnsi="Times New Roman" w:cs="Times New Roman"/>
          <w:b/>
          <w:bCs/>
          <w:color w:val="4F81BC"/>
          <w:sz w:val="24"/>
          <w:szCs w:val="24"/>
        </w:rPr>
      </w:pPr>
      <w:r w:rsidRPr="00A069A0">
        <w:rPr>
          <w:rFonts w:ascii="Times New Roman" w:eastAsiaTheme="minorEastAsia" w:hAnsi="Times New Roman" w:cs="Times New Roman"/>
          <w:b/>
          <w:bCs/>
          <w:color w:val="4F81BC"/>
          <w:sz w:val="24"/>
          <w:szCs w:val="24"/>
        </w:rPr>
        <w:t>Trunk Stock Program (TS Program)</w:t>
      </w:r>
    </w:p>
    <w:p w14:paraId="5570A090" w14:textId="4871AEDA" w:rsidR="25C7B320" w:rsidRPr="00A069A0" w:rsidRDefault="25C7B320" w:rsidP="004253EC">
      <w:pPr>
        <w:pStyle w:val="ListParagraph"/>
        <w:spacing w:after="0" w:line="240" w:lineRule="auto"/>
        <w:ind w:left="360"/>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 xml:space="preserve">The TS Program authorizes Office sales coordinators (SCs) to carry instant tickets (e.g., scratcher tickets) with them during their weekly visits to the lottery retailers to enable them to distribute instant tickets on an </w:t>
      </w:r>
      <w:r w:rsidR="000B05F0">
        <w:rPr>
          <w:rFonts w:ascii="Times New Roman" w:eastAsiaTheme="minorEastAsia" w:hAnsi="Times New Roman" w:cs="Times New Roman"/>
          <w:color w:val="4F81BC"/>
          <w:sz w:val="24"/>
          <w:szCs w:val="24"/>
        </w:rPr>
        <w:t>as-needed</w:t>
      </w:r>
      <w:r w:rsidRPr="00A069A0">
        <w:rPr>
          <w:rFonts w:ascii="Times New Roman" w:eastAsiaTheme="minorEastAsia" w:hAnsi="Times New Roman" w:cs="Times New Roman"/>
          <w:color w:val="4F81BC"/>
          <w:sz w:val="24"/>
          <w:szCs w:val="24"/>
        </w:rPr>
        <w:t xml:space="preserve"> basis. The purpose is to effectively fill empty ticket bins/dispensers. The normal ordering process used by retailers could delay the receipt of instant tickets by </w:t>
      </w:r>
      <w:r w:rsidR="00BD0EA2">
        <w:rPr>
          <w:rFonts w:ascii="Times New Roman" w:eastAsiaTheme="minorEastAsia" w:hAnsi="Times New Roman" w:cs="Times New Roman"/>
          <w:color w:val="4F81BC"/>
          <w:sz w:val="24"/>
          <w:szCs w:val="24"/>
        </w:rPr>
        <w:t xml:space="preserve">two to seven </w:t>
      </w:r>
      <w:r w:rsidRPr="00A069A0">
        <w:rPr>
          <w:rFonts w:ascii="Times New Roman" w:eastAsiaTheme="minorEastAsia" w:hAnsi="Times New Roman" w:cs="Times New Roman"/>
          <w:color w:val="4F81BC"/>
          <w:sz w:val="24"/>
          <w:szCs w:val="24"/>
        </w:rPr>
        <w:t xml:space="preserve">days. Having SCs carry and quickly fill empty bins/dispensers promotes the sale of tickets and customer satisfaction. </w:t>
      </w:r>
    </w:p>
    <w:p w14:paraId="707B0567" w14:textId="77660736" w:rsidR="77497F16" w:rsidRPr="00A069A0" w:rsidRDefault="77497F16" w:rsidP="004253EC">
      <w:pPr>
        <w:pStyle w:val="ListParagraph"/>
        <w:spacing w:after="0" w:line="240" w:lineRule="auto"/>
        <w:ind w:left="360"/>
        <w:jc w:val="both"/>
        <w:rPr>
          <w:rFonts w:ascii="Times New Roman" w:eastAsiaTheme="minorEastAsia" w:hAnsi="Times New Roman" w:cs="Times New Roman"/>
          <w:color w:val="4F81BC"/>
          <w:sz w:val="24"/>
          <w:szCs w:val="24"/>
        </w:rPr>
      </w:pPr>
    </w:p>
    <w:p w14:paraId="4D97A638" w14:textId="5FA0D319" w:rsidR="77497F16" w:rsidRPr="00A069A0" w:rsidRDefault="25C7B320" w:rsidP="004253EC">
      <w:pPr>
        <w:spacing w:after="0" w:line="240" w:lineRule="auto"/>
        <w:ind w:left="360"/>
        <w:contextualSpacing/>
        <w:jc w:val="both"/>
        <w:rPr>
          <w:rFonts w:ascii="Times New Roman" w:eastAsia="Times New Roman" w:hAnsi="Times New Roman" w:cs="Times New Roman"/>
          <w:color w:val="4F81BC"/>
          <w:sz w:val="24"/>
          <w:szCs w:val="24"/>
        </w:rPr>
      </w:pPr>
      <w:r w:rsidRPr="00A069A0">
        <w:rPr>
          <w:rFonts w:ascii="Times New Roman" w:eastAsiaTheme="minorEastAsia" w:hAnsi="Times New Roman" w:cs="Times New Roman"/>
          <w:b/>
          <w:bCs/>
          <w:color w:val="4F81BC"/>
          <w:sz w:val="24"/>
          <w:szCs w:val="24"/>
        </w:rPr>
        <w:t>Sales Wizard</w:t>
      </w:r>
      <w:r w:rsidRPr="00A069A0">
        <w:rPr>
          <w:rFonts w:ascii="Times New Roman" w:eastAsia="Times New Roman" w:hAnsi="Times New Roman" w:cs="Times New Roman"/>
          <w:color w:val="4F81BC"/>
          <w:sz w:val="24"/>
          <w:szCs w:val="24"/>
        </w:rPr>
        <w:t xml:space="preserve"> </w:t>
      </w:r>
    </w:p>
    <w:p w14:paraId="58349F17" w14:textId="7463F2A8" w:rsidR="25C7B320" w:rsidRPr="00A069A0" w:rsidRDefault="25C7B320" w:rsidP="004253EC">
      <w:pPr>
        <w:spacing w:after="0" w:line="240" w:lineRule="auto"/>
        <w:ind w:left="360"/>
        <w:contextualSpacing/>
        <w:jc w:val="both"/>
        <w:rPr>
          <w:rFonts w:ascii="Times New Roman" w:eastAsia="Times New Roman" w:hAnsi="Times New Roman" w:cs="Times New Roman"/>
          <w:sz w:val="24"/>
          <w:szCs w:val="24"/>
        </w:rPr>
      </w:pPr>
      <w:r w:rsidRPr="00A069A0">
        <w:rPr>
          <w:rFonts w:ascii="Times New Roman" w:eastAsiaTheme="minorEastAsia" w:hAnsi="Times New Roman" w:cs="Times New Roman"/>
          <w:color w:val="4F81BC"/>
          <w:sz w:val="24"/>
          <w:szCs w:val="24"/>
        </w:rPr>
        <w:t xml:space="preserve">During FY 2024, the Office launched a new </w:t>
      </w:r>
      <w:r w:rsidR="28E76FA6" w:rsidRPr="00A069A0">
        <w:rPr>
          <w:rFonts w:ascii="Times New Roman" w:eastAsiaTheme="minorEastAsia" w:hAnsi="Times New Roman" w:cs="Times New Roman"/>
          <w:color w:val="4F81BC"/>
          <w:sz w:val="24"/>
          <w:szCs w:val="24"/>
        </w:rPr>
        <w:t xml:space="preserve">tool to assist Sales Coordinators in managing the sale of </w:t>
      </w:r>
      <w:r w:rsidR="53E3D3C7" w:rsidRPr="00A069A0">
        <w:rPr>
          <w:rFonts w:ascii="Times New Roman" w:eastAsiaTheme="minorEastAsia" w:hAnsi="Times New Roman" w:cs="Times New Roman"/>
          <w:color w:val="4F81BC"/>
          <w:sz w:val="24"/>
          <w:szCs w:val="24"/>
        </w:rPr>
        <w:t xml:space="preserve">lottery products at </w:t>
      </w:r>
      <w:r w:rsidR="28E76FA6" w:rsidRPr="00A069A0">
        <w:rPr>
          <w:rFonts w:ascii="Times New Roman" w:eastAsiaTheme="minorEastAsia" w:hAnsi="Times New Roman" w:cs="Times New Roman"/>
          <w:color w:val="4F81BC"/>
          <w:sz w:val="24"/>
          <w:szCs w:val="24"/>
        </w:rPr>
        <w:t xml:space="preserve">their assigned </w:t>
      </w:r>
      <w:r w:rsidR="7C052975" w:rsidRPr="00A069A0">
        <w:rPr>
          <w:rFonts w:ascii="Times New Roman" w:eastAsiaTheme="minorEastAsia" w:hAnsi="Times New Roman" w:cs="Times New Roman"/>
          <w:color w:val="4F81BC"/>
          <w:sz w:val="24"/>
          <w:szCs w:val="24"/>
        </w:rPr>
        <w:t>retailers</w:t>
      </w:r>
      <w:r w:rsidR="1837D0DC" w:rsidRPr="00A069A0">
        <w:rPr>
          <w:rFonts w:ascii="Times New Roman" w:eastAsiaTheme="minorEastAsia" w:hAnsi="Times New Roman" w:cs="Times New Roman"/>
          <w:color w:val="4F81BC"/>
          <w:sz w:val="24"/>
          <w:szCs w:val="24"/>
        </w:rPr>
        <w:t>.</w:t>
      </w:r>
      <w:r w:rsidR="7C052975" w:rsidRPr="00A069A0">
        <w:rPr>
          <w:rFonts w:ascii="Times New Roman" w:eastAsiaTheme="minorEastAsia" w:hAnsi="Times New Roman" w:cs="Times New Roman"/>
          <w:color w:val="4F81BC"/>
          <w:sz w:val="24"/>
          <w:szCs w:val="24"/>
        </w:rPr>
        <w:t xml:space="preserve"> Sales Wizard provides</w:t>
      </w:r>
      <w:r w:rsidR="58FEBB0B" w:rsidRPr="00A069A0">
        <w:rPr>
          <w:rFonts w:ascii="Times New Roman" w:eastAsiaTheme="minorEastAsia" w:hAnsi="Times New Roman" w:cs="Times New Roman"/>
          <w:color w:val="4F81BC"/>
          <w:sz w:val="24"/>
          <w:szCs w:val="24"/>
        </w:rPr>
        <w:t xml:space="preserve"> comprehensive and detailed information on </w:t>
      </w:r>
      <w:r w:rsidR="569200B8" w:rsidRPr="00A069A0">
        <w:rPr>
          <w:rFonts w:ascii="Times New Roman" w:eastAsiaTheme="minorEastAsia" w:hAnsi="Times New Roman" w:cs="Times New Roman"/>
          <w:color w:val="4F81BC"/>
          <w:sz w:val="24"/>
          <w:szCs w:val="24"/>
        </w:rPr>
        <w:t>overall</w:t>
      </w:r>
      <w:r w:rsidR="58FEBB0B" w:rsidRPr="00A069A0">
        <w:rPr>
          <w:rFonts w:ascii="Times New Roman" w:eastAsiaTheme="minorEastAsia" w:hAnsi="Times New Roman" w:cs="Times New Roman"/>
          <w:color w:val="4F81BC"/>
          <w:sz w:val="24"/>
          <w:szCs w:val="24"/>
        </w:rPr>
        <w:t xml:space="preserve"> sales </w:t>
      </w:r>
      <w:r w:rsidR="569200B8" w:rsidRPr="00A069A0">
        <w:rPr>
          <w:rFonts w:ascii="Times New Roman" w:eastAsiaTheme="minorEastAsia" w:hAnsi="Times New Roman" w:cs="Times New Roman"/>
          <w:color w:val="4F81BC"/>
          <w:sz w:val="24"/>
          <w:szCs w:val="24"/>
        </w:rPr>
        <w:t>and</w:t>
      </w:r>
      <w:r w:rsidR="58FEBB0B" w:rsidRPr="00A069A0">
        <w:rPr>
          <w:rFonts w:ascii="Times New Roman" w:eastAsiaTheme="minorEastAsia" w:hAnsi="Times New Roman" w:cs="Times New Roman"/>
          <w:color w:val="4F81BC"/>
          <w:sz w:val="24"/>
          <w:szCs w:val="24"/>
        </w:rPr>
        <w:t xml:space="preserve"> includes data on </w:t>
      </w:r>
      <w:r w:rsidR="005C352B">
        <w:rPr>
          <w:rFonts w:ascii="Times New Roman" w:eastAsiaTheme="minorEastAsia" w:hAnsi="Times New Roman" w:cs="Times New Roman"/>
          <w:color w:val="4F81BC"/>
          <w:sz w:val="24"/>
          <w:szCs w:val="24"/>
        </w:rPr>
        <w:t xml:space="preserve">the </w:t>
      </w:r>
      <w:r w:rsidR="58FEBB0B" w:rsidRPr="00A069A0">
        <w:rPr>
          <w:rFonts w:ascii="Times New Roman" w:eastAsiaTheme="minorEastAsia" w:hAnsi="Times New Roman" w:cs="Times New Roman"/>
          <w:color w:val="4F81BC"/>
          <w:sz w:val="24"/>
          <w:szCs w:val="24"/>
        </w:rPr>
        <w:t xml:space="preserve">sale of </w:t>
      </w:r>
      <w:r w:rsidR="784065DB" w:rsidRPr="00A069A0">
        <w:rPr>
          <w:rFonts w:ascii="Times New Roman" w:eastAsiaTheme="minorEastAsia" w:hAnsi="Times New Roman" w:cs="Times New Roman"/>
          <w:color w:val="4F81BC"/>
          <w:sz w:val="24"/>
          <w:szCs w:val="24"/>
        </w:rPr>
        <w:t>specific products such as scratchers, fast play, draw s</w:t>
      </w:r>
      <w:r w:rsidR="058CF976" w:rsidRPr="00A069A0">
        <w:rPr>
          <w:rFonts w:ascii="Times New Roman" w:eastAsiaTheme="minorEastAsia" w:hAnsi="Times New Roman" w:cs="Times New Roman"/>
          <w:color w:val="4F81BC"/>
          <w:sz w:val="24"/>
          <w:szCs w:val="24"/>
        </w:rPr>
        <w:t>ales, etc. It also provides information on scratcher inventory</w:t>
      </w:r>
      <w:r w:rsidR="369DD92D" w:rsidRPr="00A069A0">
        <w:rPr>
          <w:rFonts w:ascii="Times New Roman" w:eastAsiaTheme="minorEastAsia" w:hAnsi="Times New Roman" w:cs="Times New Roman"/>
          <w:color w:val="4F81BC"/>
          <w:sz w:val="24"/>
          <w:szCs w:val="24"/>
        </w:rPr>
        <w:t>, sales by each scratcher game, and related data. Th</w:t>
      </w:r>
      <w:r w:rsidR="217D2818" w:rsidRPr="00A069A0">
        <w:rPr>
          <w:rFonts w:ascii="Times New Roman" w:eastAsiaTheme="minorEastAsia" w:hAnsi="Times New Roman" w:cs="Times New Roman"/>
          <w:color w:val="4F81BC"/>
          <w:sz w:val="24"/>
          <w:szCs w:val="24"/>
        </w:rPr>
        <w:t xml:space="preserve">e </w:t>
      </w:r>
      <w:proofErr w:type="gramStart"/>
      <w:r w:rsidR="217D2818" w:rsidRPr="00A069A0">
        <w:rPr>
          <w:rFonts w:ascii="Times New Roman" w:eastAsiaTheme="minorEastAsia" w:hAnsi="Times New Roman" w:cs="Times New Roman"/>
          <w:color w:val="4F81BC"/>
          <w:sz w:val="24"/>
          <w:szCs w:val="24"/>
        </w:rPr>
        <w:t>Sales</w:t>
      </w:r>
      <w:proofErr w:type="gramEnd"/>
      <w:r w:rsidR="217D2818" w:rsidRPr="00A069A0">
        <w:rPr>
          <w:rFonts w:ascii="Times New Roman" w:eastAsiaTheme="minorEastAsia" w:hAnsi="Times New Roman" w:cs="Times New Roman"/>
          <w:color w:val="4F81BC"/>
          <w:sz w:val="24"/>
          <w:szCs w:val="24"/>
        </w:rPr>
        <w:t xml:space="preserve"> Coordinators primarily use an iPad to access Sales Wizard and are able to record their retailer visit </w:t>
      </w:r>
      <w:r w:rsidR="09AC8400" w:rsidRPr="00A069A0">
        <w:rPr>
          <w:rFonts w:ascii="Times New Roman" w:eastAsiaTheme="minorEastAsia" w:hAnsi="Times New Roman" w:cs="Times New Roman"/>
          <w:color w:val="4F81BC"/>
          <w:sz w:val="24"/>
          <w:szCs w:val="24"/>
        </w:rPr>
        <w:t>as well as identify issues they may have encountered</w:t>
      </w:r>
      <w:r w:rsidR="001A06E4">
        <w:rPr>
          <w:rFonts w:ascii="Times New Roman" w:eastAsiaTheme="minorEastAsia" w:hAnsi="Times New Roman" w:cs="Times New Roman"/>
          <w:color w:val="4F81BC"/>
          <w:sz w:val="24"/>
          <w:szCs w:val="24"/>
        </w:rPr>
        <w:t>,</w:t>
      </w:r>
      <w:r w:rsidR="09AC8400" w:rsidRPr="00A069A0">
        <w:rPr>
          <w:rFonts w:ascii="Times New Roman" w:eastAsiaTheme="minorEastAsia" w:hAnsi="Times New Roman" w:cs="Times New Roman"/>
          <w:color w:val="4F81BC"/>
          <w:sz w:val="24"/>
          <w:szCs w:val="24"/>
        </w:rPr>
        <w:t xml:space="preserve"> such as broken equipment. In general, Sales Wizard pr</w:t>
      </w:r>
      <w:r w:rsidR="07DAF8A1" w:rsidRPr="00A069A0">
        <w:rPr>
          <w:rFonts w:ascii="Times New Roman" w:eastAsiaTheme="minorEastAsia" w:hAnsi="Times New Roman" w:cs="Times New Roman"/>
          <w:color w:val="4F81BC"/>
          <w:sz w:val="24"/>
          <w:szCs w:val="24"/>
        </w:rPr>
        <w:t xml:space="preserve">ovides Sales Coordinators </w:t>
      </w:r>
      <w:r w:rsidR="001A06E4">
        <w:rPr>
          <w:rFonts w:ascii="Times New Roman" w:eastAsiaTheme="minorEastAsia" w:hAnsi="Times New Roman" w:cs="Times New Roman"/>
          <w:color w:val="4F81BC"/>
          <w:sz w:val="24"/>
          <w:szCs w:val="24"/>
        </w:rPr>
        <w:t xml:space="preserve">with </w:t>
      </w:r>
      <w:r w:rsidR="07DAF8A1" w:rsidRPr="00A069A0">
        <w:rPr>
          <w:rFonts w:ascii="Times New Roman" w:eastAsiaTheme="minorEastAsia" w:hAnsi="Times New Roman" w:cs="Times New Roman"/>
          <w:color w:val="4F81BC"/>
          <w:sz w:val="24"/>
          <w:szCs w:val="24"/>
        </w:rPr>
        <w:t>the data needed to improve sales at each of their assigned retail locations</w:t>
      </w:r>
      <w:r w:rsidR="07DAF8A1" w:rsidRPr="00A069A0">
        <w:rPr>
          <w:rFonts w:eastAsiaTheme="minorEastAsia"/>
          <w:color w:val="4F81BC"/>
          <w:sz w:val="24"/>
          <w:szCs w:val="24"/>
        </w:rPr>
        <w:t>.</w:t>
      </w:r>
      <w:r w:rsidR="07DAF8A1" w:rsidRPr="00A069A0">
        <w:rPr>
          <w:rFonts w:ascii="Times New Roman" w:eastAsia="Times New Roman" w:hAnsi="Times New Roman" w:cs="Times New Roman"/>
          <w:sz w:val="24"/>
          <w:szCs w:val="24"/>
        </w:rPr>
        <w:t xml:space="preserve"> </w:t>
      </w:r>
      <w:r w:rsidR="058CF976" w:rsidRPr="00A069A0">
        <w:rPr>
          <w:rFonts w:ascii="Times New Roman" w:eastAsia="Times New Roman" w:hAnsi="Times New Roman" w:cs="Times New Roman"/>
          <w:sz w:val="24"/>
          <w:szCs w:val="24"/>
        </w:rPr>
        <w:t xml:space="preserve"> </w:t>
      </w:r>
      <w:r w:rsidR="784065DB" w:rsidRPr="00A069A0">
        <w:rPr>
          <w:rFonts w:ascii="Times New Roman" w:eastAsia="Times New Roman" w:hAnsi="Times New Roman" w:cs="Times New Roman"/>
          <w:sz w:val="24"/>
          <w:szCs w:val="24"/>
        </w:rPr>
        <w:t xml:space="preserve"> </w:t>
      </w:r>
      <w:r w:rsidR="7C052975" w:rsidRPr="00A069A0">
        <w:rPr>
          <w:rFonts w:ascii="Times New Roman" w:eastAsia="Times New Roman" w:hAnsi="Times New Roman" w:cs="Times New Roman"/>
          <w:sz w:val="24"/>
          <w:szCs w:val="24"/>
        </w:rPr>
        <w:t xml:space="preserve"> </w:t>
      </w:r>
    </w:p>
    <w:p w14:paraId="571B2171" w14:textId="37ADA0C0" w:rsidR="77497F16" w:rsidRPr="00A069A0" w:rsidRDefault="77497F16" w:rsidP="004253EC">
      <w:pPr>
        <w:spacing w:after="0" w:line="240" w:lineRule="auto"/>
        <w:ind w:hanging="360"/>
        <w:contextualSpacing/>
        <w:rPr>
          <w:rFonts w:ascii="Times New Roman" w:eastAsia="Times New Roman" w:hAnsi="Times New Roman" w:cs="Times New Roman"/>
          <w:sz w:val="24"/>
          <w:szCs w:val="24"/>
        </w:rPr>
      </w:pPr>
    </w:p>
    <w:p w14:paraId="1EC27670" w14:textId="61C3ACC6" w:rsidR="000E2C7F" w:rsidRPr="00A069A0" w:rsidRDefault="000E2C7F" w:rsidP="004253EC">
      <w:pPr>
        <w:numPr>
          <w:ilvl w:val="0"/>
          <w:numId w:val="36"/>
        </w:numPr>
        <w:spacing w:after="0" w:line="240" w:lineRule="auto"/>
        <w:contextualSpacing/>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Please provide the Committee with an overview of the </w:t>
      </w:r>
      <w:proofErr w:type="spellStart"/>
      <w:r w:rsidRPr="00A069A0">
        <w:rPr>
          <w:rFonts w:ascii="Times New Roman" w:eastAsia="Times New Roman" w:hAnsi="Times New Roman" w:cs="Times New Roman"/>
          <w:sz w:val="24"/>
          <w:szCs w:val="24"/>
        </w:rPr>
        <w:t>iLottery</w:t>
      </w:r>
      <w:proofErr w:type="spellEnd"/>
      <w:r w:rsidRPr="00A069A0">
        <w:rPr>
          <w:rFonts w:ascii="Times New Roman" w:eastAsia="Times New Roman" w:hAnsi="Times New Roman" w:cs="Times New Roman"/>
          <w:sz w:val="24"/>
          <w:szCs w:val="24"/>
        </w:rPr>
        <w:t xml:space="preserve"> betting platform. In your response, please include the following information for Fiscal Years 202</w:t>
      </w:r>
      <w:r w:rsidR="009D5A01" w:rsidRPr="00A069A0">
        <w:rPr>
          <w:rFonts w:ascii="Times New Roman" w:eastAsia="Times New Roman" w:hAnsi="Times New Roman" w:cs="Times New Roman"/>
          <w:sz w:val="24"/>
          <w:szCs w:val="24"/>
        </w:rPr>
        <w:t>4</w:t>
      </w:r>
      <w:r w:rsidRPr="00A069A0">
        <w:rPr>
          <w:rFonts w:ascii="Times New Roman" w:eastAsia="Times New Roman" w:hAnsi="Times New Roman" w:cs="Times New Roman"/>
          <w:sz w:val="24"/>
          <w:szCs w:val="24"/>
        </w:rPr>
        <w:t xml:space="preserve"> and 202</w:t>
      </w:r>
      <w:r w:rsidR="009D5A01" w:rsidRPr="00A069A0">
        <w:rPr>
          <w:rFonts w:ascii="Times New Roman" w:eastAsia="Times New Roman" w:hAnsi="Times New Roman" w:cs="Times New Roman"/>
          <w:sz w:val="24"/>
          <w:szCs w:val="24"/>
        </w:rPr>
        <w:t>5</w:t>
      </w:r>
      <w:r w:rsidRPr="00A069A0">
        <w:rPr>
          <w:rFonts w:ascii="Times New Roman" w:eastAsia="Times New Roman" w:hAnsi="Times New Roman" w:cs="Times New Roman"/>
          <w:sz w:val="24"/>
          <w:szCs w:val="24"/>
        </w:rPr>
        <w:t>, to date:</w:t>
      </w:r>
    </w:p>
    <w:p w14:paraId="254657FE" w14:textId="76FF40F8" w:rsidR="000E2C7F" w:rsidRPr="00432FFD" w:rsidRDefault="000E2C7F" w:rsidP="004253EC">
      <w:pPr>
        <w:spacing w:after="0" w:line="240" w:lineRule="auto"/>
        <w:ind w:left="720" w:hanging="360"/>
        <w:contextualSpacing/>
        <w:rPr>
          <w:rFonts w:ascii="Times New Roman" w:eastAsia="Times New Roman" w:hAnsi="Times New Roman" w:cs="Times New Roman"/>
          <w:b/>
          <w:bCs/>
          <w:color w:val="4F81BD" w:themeColor="accent1"/>
          <w:sz w:val="24"/>
          <w:szCs w:val="24"/>
        </w:rPr>
      </w:pPr>
    </w:p>
    <w:p w14:paraId="021A5FDD" w14:textId="532F93AD" w:rsidR="48B5E40B" w:rsidRPr="00A069A0" w:rsidRDefault="778D7C59" w:rsidP="004253EC">
      <w:pPr>
        <w:spacing w:after="0" w:line="240" w:lineRule="auto"/>
        <w:ind w:left="360"/>
        <w:contextualSpacing/>
        <w:rPr>
          <w:rFonts w:ascii="Times New Roman" w:eastAsia="Times New Roman" w:hAnsi="Times New Roman" w:cs="Times New Roman"/>
          <w:color w:val="4F81BC"/>
          <w:sz w:val="24"/>
          <w:szCs w:val="24"/>
        </w:rPr>
      </w:pPr>
      <w:proofErr w:type="spellStart"/>
      <w:r w:rsidRPr="00A069A0">
        <w:rPr>
          <w:rFonts w:ascii="Times New Roman" w:eastAsia="Times New Roman" w:hAnsi="Times New Roman" w:cs="Times New Roman"/>
          <w:color w:val="4F81BC"/>
          <w:sz w:val="24"/>
          <w:szCs w:val="24"/>
        </w:rPr>
        <w:t>i</w:t>
      </w:r>
      <w:r w:rsidR="002227ED" w:rsidRPr="00A069A0">
        <w:rPr>
          <w:rFonts w:ascii="Times New Roman" w:eastAsia="Times New Roman" w:hAnsi="Times New Roman" w:cs="Times New Roman"/>
          <w:color w:val="4F81BC"/>
          <w:sz w:val="24"/>
          <w:szCs w:val="24"/>
        </w:rPr>
        <w:t>L</w:t>
      </w:r>
      <w:r w:rsidR="48B5E40B" w:rsidRPr="00A069A0">
        <w:rPr>
          <w:rFonts w:ascii="Times New Roman" w:eastAsia="Times New Roman" w:hAnsi="Times New Roman" w:cs="Times New Roman"/>
          <w:color w:val="4F81BC"/>
          <w:sz w:val="24"/>
          <w:szCs w:val="24"/>
        </w:rPr>
        <w:t>ottery</w:t>
      </w:r>
      <w:proofErr w:type="spellEnd"/>
      <w:r w:rsidR="48B5E40B" w:rsidRPr="00A069A0">
        <w:rPr>
          <w:rFonts w:ascii="Times New Roman" w:eastAsia="Times New Roman" w:hAnsi="Times New Roman" w:cs="Times New Roman"/>
          <w:color w:val="4F81BC"/>
          <w:sz w:val="24"/>
          <w:szCs w:val="24"/>
        </w:rPr>
        <w:t xml:space="preserve"> launched online </w:t>
      </w:r>
      <w:r w:rsidR="001A06E4">
        <w:rPr>
          <w:rFonts w:ascii="Times New Roman" w:eastAsia="Times New Roman" w:hAnsi="Times New Roman" w:cs="Times New Roman"/>
          <w:color w:val="4F81BC"/>
          <w:sz w:val="24"/>
          <w:szCs w:val="24"/>
        </w:rPr>
        <w:t xml:space="preserve">in </w:t>
      </w:r>
      <w:r w:rsidR="48B5E40B" w:rsidRPr="00A069A0">
        <w:rPr>
          <w:rFonts w:ascii="Times New Roman" w:eastAsia="Times New Roman" w:hAnsi="Times New Roman" w:cs="Times New Roman"/>
          <w:color w:val="4F81BC"/>
          <w:sz w:val="24"/>
          <w:szCs w:val="24"/>
        </w:rPr>
        <w:t xml:space="preserve">December 2020. In March 2024, the </w:t>
      </w:r>
      <w:proofErr w:type="spellStart"/>
      <w:r w:rsidR="48B5E40B" w:rsidRPr="00A069A0">
        <w:rPr>
          <w:rFonts w:ascii="Times New Roman" w:eastAsia="Times New Roman" w:hAnsi="Times New Roman" w:cs="Times New Roman"/>
          <w:color w:val="4F81BC"/>
          <w:sz w:val="24"/>
          <w:szCs w:val="24"/>
        </w:rPr>
        <w:t>iLottery</w:t>
      </w:r>
      <w:proofErr w:type="spellEnd"/>
      <w:r w:rsidR="48B5E40B" w:rsidRPr="00A069A0">
        <w:rPr>
          <w:rFonts w:ascii="Times New Roman" w:eastAsia="Times New Roman" w:hAnsi="Times New Roman" w:cs="Times New Roman"/>
          <w:color w:val="4F81BC"/>
          <w:sz w:val="24"/>
          <w:szCs w:val="24"/>
        </w:rPr>
        <w:t xml:space="preserve"> digital platform was expanded to include a mobile app. Since its initial launch, </w:t>
      </w:r>
      <w:proofErr w:type="spellStart"/>
      <w:r w:rsidR="48B5E40B" w:rsidRPr="00A069A0">
        <w:rPr>
          <w:rFonts w:ascii="Times New Roman" w:eastAsia="Times New Roman" w:hAnsi="Times New Roman" w:cs="Times New Roman"/>
          <w:color w:val="4F81BC"/>
          <w:sz w:val="24"/>
          <w:szCs w:val="24"/>
        </w:rPr>
        <w:t>iLottery</w:t>
      </w:r>
      <w:proofErr w:type="spellEnd"/>
      <w:r w:rsidR="48B5E40B" w:rsidRPr="00A069A0">
        <w:rPr>
          <w:rFonts w:ascii="Times New Roman" w:eastAsia="Times New Roman" w:hAnsi="Times New Roman" w:cs="Times New Roman"/>
          <w:color w:val="4F81BC"/>
          <w:sz w:val="24"/>
          <w:szCs w:val="24"/>
        </w:rPr>
        <w:t xml:space="preserve"> has posted strong performance</w:t>
      </w:r>
      <w:r w:rsidR="000B05F0">
        <w:rPr>
          <w:rFonts w:ascii="Times New Roman" w:eastAsia="Times New Roman" w:hAnsi="Times New Roman" w:cs="Times New Roman"/>
          <w:color w:val="4F81BC"/>
          <w:sz w:val="24"/>
          <w:szCs w:val="24"/>
        </w:rPr>
        <w:t>,</w:t>
      </w:r>
      <w:r w:rsidR="48B5E40B" w:rsidRPr="00A069A0">
        <w:rPr>
          <w:rFonts w:ascii="Times New Roman" w:eastAsia="Times New Roman" w:hAnsi="Times New Roman" w:cs="Times New Roman"/>
          <w:color w:val="4F81BC"/>
          <w:sz w:val="24"/>
          <w:szCs w:val="24"/>
        </w:rPr>
        <w:t xml:space="preserve"> with more than 52,850 registered players as of November 1, 2024. </w:t>
      </w:r>
      <w:proofErr w:type="spellStart"/>
      <w:r w:rsidR="00082324">
        <w:rPr>
          <w:rFonts w:ascii="Times New Roman" w:eastAsia="Times New Roman" w:hAnsi="Times New Roman" w:cs="Times New Roman"/>
          <w:color w:val="4F81BC"/>
          <w:sz w:val="24"/>
          <w:szCs w:val="24"/>
        </w:rPr>
        <w:t>i</w:t>
      </w:r>
      <w:r w:rsidR="48B5E40B" w:rsidRPr="00A069A0">
        <w:rPr>
          <w:rFonts w:ascii="Times New Roman" w:eastAsia="Times New Roman" w:hAnsi="Times New Roman" w:cs="Times New Roman"/>
          <w:color w:val="4F81BC"/>
          <w:sz w:val="24"/>
          <w:szCs w:val="24"/>
        </w:rPr>
        <w:t>Lottery</w:t>
      </w:r>
      <w:proofErr w:type="spellEnd"/>
      <w:r w:rsidR="48B5E40B" w:rsidRPr="00A069A0">
        <w:rPr>
          <w:rFonts w:ascii="Times New Roman" w:eastAsia="Times New Roman" w:hAnsi="Times New Roman" w:cs="Times New Roman"/>
          <w:color w:val="4F81BC"/>
          <w:sz w:val="24"/>
          <w:szCs w:val="24"/>
        </w:rPr>
        <w:t xml:space="preserve"> allows players to purchase </w:t>
      </w:r>
      <w:r w:rsidR="00021750">
        <w:rPr>
          <w:rFonts w:ascii="Times New Roman" w:eastAsia="Times New Roman" w:hAnsi="Times New Roman" w:cs="Times New Roman"/>
          <w:color w:val="4F81BC"/>
          <w:sz w:val="24"/>
          <w:szCs w:val="24"/>
        </w:rPr>
        <w:t>L</w:t>
      </w:r>
      <w:r w:rsidR="48B5E40B" w:rsidRPr="00A069A0">
        <w:rPr>
          <w:rFonts w:ascii="Times New Roman" w:eastAsia="Times New Roman" w:hAnsi="Times New Roman" w:cs="Times New Roman"/>
          <w:color w:val="4F81BC"/>
          <w:sz w:val="24"/>
          <w:szCs w:val="24"/>
        </w:rPr>
        <w:t>ottery products online while in the District of Columbia.</w:t>
      </w:r>
    </w:p>
    <w:p w14:paraId="1C03BF8F" w14:textId="4552C515" w:rsidR="19E12BB6" w:rsidRPr="00432FFD" w:rsidRDefault="19E12BB6" w:rsidP="004253EC">
      <w:pPr>
        <w:spacing w:after="0" w:line="240" w:lineRule="auto"/>
        <w:ind w:left="720" w:hanging="360"/>
        <w:contextualSpacing/>
        <w:rPr>
          <w:rFonts w:ascii="Times New Roman" w:eastAsia="Times New Roman" w:hAnsi="Times New Roman" w:cs="Times New Roman"/>
          <w:b/>
          <w:bCs/>
          <w:color w:val="4F81BD" w:themeColor="accent1"/>
          <w:sz w:val="24"/>
          <w:szCs w:val="24"/>
        </w:rPr>
      </w:pPr>
    </w:p>
    <w:p w14:paraId="159B7644" w14:textId="17169E02" w:rsidR="00831A53" w:rsidRPr="00A069A0" w:rsidRDefault="00831A53" w:rsidP="004253EC">
      <w:pPr>
        <w:numPr>
          <w:ilvl w:val="1"/>
          <w:numId w:val="36"/>
        </w:numPr>
        <w:spacing w:after="0" w:line="240" w:lineRule="auto"/>
        <w:contextualSpacing/>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Total number of </w:t>
      </w:r>
      <w:proofErr w:type="gramStart"/>
      <w:r w:rsidRPr="00A069A0">
        <w:rPr>
          <w:rFonts w:ascii="Times New Roman" w:eastAsia="Times New Roman" w:hAnsi="Times New Roman" w:cs="Times New Roman"/>
          <w:sz w:val="24"/>
          <w:szCs w:val="24"/>
        </w:rPr>
        <w:t>wagers;</w:t>
      </w:r>
      <w:proofErr w:type="gramEnd"/>
    </w:p>
    <w:p w14:paraId="16AA72AF" w14:textId="2D288800" w:rsidR="000E2C7F" w:rsidRPr="00A069A0" w:rsidRDefault="000E2C7F" w:rsidP="004253EC">
      <w:pPr>
        <w:numPr>
          <w:ilvl w:val="1"/>
          <w:numId w:val="36"/>
        </w:numPr>
        <w:spacing w:after="0" w:line="240" w:lineRule="auto"/>
        <w:contextualSpacing/>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Total amount played; </w:t>
      </w:r>
      <w:r w:rsidR="00831A53" w:rsidRPr="00A069A0">
        <w:rPr>
          <w:rFonts w:ascii="Times New Roman" w:eastAsia="Times New Roman" w:hAnsi="Times New Roman" w:cs="Times New Roman"/>
          <w:sz w:val="24"/>
          <w:szCs w:val="24"/>
        </w:rPr>
        <w:t xml:space="preserve">and </w:t>
      </w:r>
    </w:p>
    <w:p w14:paraId="34821FA4" w14:textId="63C55E21" w:rsidR="57BE2633" w:rsidRPr="00A069A0" w:rsidRDefault="1DB311A7" w:rsidP="004253EC">
      <w:pPr>
        <w:numPr>
          <w:ilvl w:val="1"/>
          <w:numId w:val="36"/>
        </w:numPr>
        <w:spacing w:after="0" w:line="240" w:lineRule="auto"/>
        <w:contextualSpacing/>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Total payout.</w:t>
      </w:r>
    </w:p>
    <w:p w14:paraId="6D3CDA05" w14:textId="34759FFE" w:rsidR="57BE2633" w:rsidRPr="00A069A0" w:rsidRDefault="57BE2633" w:rsidP="004253EC">
      <w:pPr>
        <w:spacing w:after="0" w:line="240" w:lineRule="auto"/>
        <w:ind w:firstLine="720"/>
        <w:contextualSpacing/>
        <w:jc w:val="both"/>
        <w:rPr>
          <w:rFonts w:ascii="Times New Roman" w:eastAsia="Times New Roman" w:hAnsi="Times New Roman" w:cs="Times New Roman"/>
          <w:color w:val="4F81BC"/>
          <w:sz w:val="24"/>
          <w:szCs w:val="24"/>
        </w:rPr>
      </w:pPr>
    </w:p>
    <w:p w14:paraId="76C8CF1A" w14:textId="480EB627" w:rsidR="57BE2633" w:rsidRDefault="026C9BB7" w:rsidP="004253EC">
      <w:pPr>
        <w:spacing w:after="0" w:line="240" w:lineRule="auto"/>
        <w:ind w:left="288"/>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Below are the </w:t>
      </w:r>
      <w:r w:rsidR="00BB32FB" w:rsidRPr="00A069A0">
        <w:rPr>
          <w:rFonts w:ascii="Times New Roman" w:eastAsia="Times New Roman" w:hAnsi="Times New Roman" w:cs="Times New Roman"/>
          <w:color w:val="4F81BC"/>
          <w:sz w:val="24"/>
          <w:szCs w:val="24"/>
        </w:rPr>
        <w:t>metrics</w:t>
      </w:r>
      <w:r w:rsidRPr="00A069A0">
        <w:rPr>
          <w:rFonts w:ascii="Times New Roman" w:eastAsia="Times New Roman" w:hAnsi="Times New Roman" w:cs="Times New Roman"/>
          <w:color w:val="4F81BC"/>
          <w:sz w:val="24"/>
          <w:szCs w:val="24"/>
        </w:rPr>
        <w:t xml:space="preserve"> </w:t>
      </w:r>
      <w:r w:rsidR="6CC0436C" w:rsidRPr="00A069A0">
        <w:rPr>
          <w:rFonts w:ascii="Times New Roman" w:eastAsia="Times New Roman" w:hAnsi="Times New Roman" w:cs="Times New Roman"/>
          <w:color w:val="4F81BC"/>
          <w:sz w:val="24"/>
          <w:szCs w:val="24"/>
        </w:rPr>
        <w:t>for</w:t>
      </w:r>
      <w:r w:rsidRPr="00A069A0">
        <w:rPr>
          <w:rFonts w:ascii="Times New Roman" w:eastAsia="Times New Roman" w:hAnsi="Times New Roman" w:cs="Times New Roman"/>
          <w:color w:val="4F81BC"/>
          <w:sz w:val="24"/>
          <w:szCs w:val="24"/>
        </w:rPr>
        <w:t xml:space="preserve"> FY</w:t>
      </w:r>
      <w:r w:rsidR="00A37817" w:rsidRPr="00A069A0">
        <w:rPr>
          <w:rFonts w:ascii="Times New Roman" w:eastAsia="Times New Roman" w:hAnsi="Times New Roman" w:cs="Times New Roman"/>
          <w:color w:val="4F81BC"/>
          <w:sz w:val="24"/>
          <w:szCs w:val="24"/>
        </w:rPr>
        <w:t xml:space="preserve"> 20</w:t>
      </w:r>
      <w:r w:rsidRPr="00A069A0">
        <w:rPr>
          <w:rFonts w:ascii="Times New Roman" w:eastAsia="Times New Roman" w:hAnsi="Times New Roman" w:cs="Times New Roman"/>
          <w:color w:val="4F81BC"/>
          <w:sz w:val="24"/>
          <w:szCs w:val="24"/>
        </w:rPr>
        <w:t xml:space="preserve">24 and FY </w:t>
      </w:r>
      <w:r w:rsidR="00A37817" w:rsidRPr="00A069A0">
        <w:rPr>
          <w:rFonts w:ascii="Times New Roman" w:eastAsia="Times New Roman" w:hAnsi="Times New Roman" w:cs="Times New Roman"/>
          <w:color w:val="4F81BC"/>
          <w:sz w:val="24"/>
          <w:szCs w:val="24"/>
        </w:rPr>
        <w:t>20</w:t>
      </w:r>
      <w:r w:rsidRPr="00A069A0">
        <w:rPr>
          <w:rFonts w:ascii="Times New Roman" w:eastAsia="Times New Roman" w:hAnsi="Times New Roman" w:cs="Times New Roman"/>
          <w:color w:val="4F81BC"/>
          <w:sz w:val="24"/>
          <w:szCs w:val="24"/>
        </w:rPr>
        <w:t>25:</w:t>
      </w:r>
    </w:p>
    <w:p w14:paraId="4129C456" w14:textId="77777777" w:rsidR="0012119C" w:rsidRDefault="0012119C" w:rsidP="004253EC">
      <w:pPr>
        <w:spacing w:after="0" w:line="240" w:lineRule="auto"/>
        <w:ind w:left="288"/>
        <w:jc w:val="both"/>
        <w:rPr>
          <w:rFonts w:ascii="Times New Roman" w:eastAsia="Times New Roman" w:hAnsi="Times New Roman" w:cs="Times New Roman"/>
          <w:color w:val="4F81BC"/>
          <w:sz w:val="24"/>
          <w:szCs w:val="24"/>
        </w:rPr>
      </w:pPr>
    </w:p>
    <w:p w14:paraId="1B026A60" w14:textId="77777777" w:rsidR="004253EC" w:rsidRPr="00A069A0" w:rsidRDefault="004253EC" w:rsidP="004253EC">
      <w:pPr>
        <w:spacing w:after="0" w:line="240" w:lineRule="auto"/>
        <w:ind w:left="288"/>
        <w:jc w:val="both"/>
        <w:rPr>
          <w:rFonts w:ascii="Times New Roman" w:eastAsia="Times New Roman" w:hAnsi="Times New Roman" w:cs="Times New Roman"/>
          <w:color w:val="4F81BC"/>
          <w:sz w:val="24"/>
          <w:szCs w:val="24"/>
        </w:rPr>
      </w:pPr>
    </w:p>
    <w:tbl>
      <w:tblPr>
        <w:tblW w:w="0" w:type="auto"/>
        <w:tblInd w:w="720" w:type="dxa"/>
        <w:tblLayout w:type="fixed"/>
        <w:tblLook w:val="06A0" w:firstRow="1" w:lastRow="0" w:firstColumn="1" w:lastColumn="0" w:noHBand="1" w:noVBand="1"/>
      </w:tblPr>
      <w:tblGrid>
        <w:gridCol w:w="2874"/>
        <w:gridCol w:w="1789"/>
        <w:gridCol w:w="2632"/>
      </w:tblGrid>
      <w:tr w:rsidR="007F4035" w:rsidRPr="00A069A0" w14:paraId="3B1324CC" w14:textId="77777777" w:rsidTr="0090329C">
        <w:trPr>
          <w:trHeight w:val="300"/>
        </w:trPr>
        <w:tc>
          <w:tcPr>
            <w:tcW w:w="2874"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4F81BD" w:themeFill="accent1"/>
            <w:tcMar>
              <w:top w:w="15" w:type="dxa"/>
              <w:left w:w="15" w:type="dxa"/>
              <w:right w:w="15" w:type="dxa"/>
            </w:tcMar>
            <w:vAlign w:val="center"/>
          </w:tcPr>
          <w:p w14:paraId="7CB956DF" w14:textId="6730C08B" w:rsidR="6EC792CD" w:rsidRPr="0090329C" w:rsidRDefault="6EC792CD" w:rsidP="004253EC">
            <w:pPr>
              <w:spacing w:after="0" w:line="240" w:lineRule="auto"/>
              <w:rPr>
                <w:rFonts w:ascii="Times New Roman" w:hAnsi="Times New Roman" w:cs="Times New Roman"/>
                <w:color w:val="FFFFFF" w:themeColor="background1"/>
              </w:rPr>
            </w:pPr>
            <w:r w:rsidRPr="0090329C">
              <w:rPr>
                <w:rFonts w:ascii="Times New Roman" w:eastAsia="Times New Roman" w:hAnsi="Times New Roman" w:cs="Times New Roman"/>
                <w:b/>
                <w:bCs/>
                <w:color w:val="FFFFFF" w:themeColor="background1"/>
              </w:rPr>
              <w:t xml:space="preserve">DC </w:t>
            </w:r>
            <w:proofErr w:type="spellStart"/>
            <w:r w:rsidRPr="0090329C">
              <w:rPr>
                <w:rFonts w:ascii="Times New Roman" w:eastAsia="Times New Roman" w:hAnsi="Times New Roman" w:cs="Times New Roman"/>
                <w:b/>
                <w:bCs/>
                <w:color w:val="FFFFFF" w:themeColor="background1"/>
              </w:rPr>
              <w:t>iLottery</w:t>
            </w:r>
            <w:proofErr w:type="spellEnd"/>
            <w:r w:rsidRPr="0090329C">
              <w:rPr>
                <w:rFonts w:ascii="Times New Roman" w:eastAsia="Times New Roman" w:hAnsi="Times New Roman" w:cs="Times New Roman"/>
                <w:color w:val="FFFFFF" w:themeColor="background1"/>
              </w:rPr>
              <w:t xml:space="preserve"> </w:t>
            </w:r>
          </w:p>
        </w:tc>
        <w:tc>
          <w:tcPr>
            <w:tcW w:w="1789"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4F81BD" w:themeFill="accent1"/>
            <w:tcMar>
              <w:top w:w="15" w:type="dxa"/>
              <w:left w:w="15" w:type="dxa"/>
              <w:right w:w="15" w:type="dxa"/>
            </w:tcMar>
            <w:vAlign w:val="center"/>
          </w:tcPr>
          <w:p w14:paraId="74CB9878" w14:textId="0B8A30E9" w:rsidR="6EC792CD" w:rsidRPr="0090329C" w:rsidRDefault="6EC792CD" w:rsidP="004253EC">
            <w:pPr>
              <w:spacing w:after="0" w:line="240" w:lineRule="auto"/>
              <w:jc w:val="center"/>
              <w:rPr>
                <w:rFonts w:ascii="Times New Roman" w:hAnsi="Times New Roman" w:cs="Times New Roman"/>
                <w:color w:val="FFFFFF" w:themeColor="background1"/>
              </w:rPr>
            </w:pPr>
            <w:r w:rsidRPr="0090329C">
              <w:rPr>
                <w:rFonts w:ascii="Times New Roman" w:eastAsia="Times New Roman" w:hAnsi="Times New Roman" w:cs="Times New Roman"/>
                <w:b/>
                <w:bCs/>
                <w:color w:val="FFFFFF" w:themeColor="background1"/>
              </w:rPr>
              <w:t>FY</w:t>
            </w:r>
            <w:r w:rsidR="00A37817" w:rsidRPr="0090329C">
              <w:rPr>
                <w:rFonts w:ascii="Times New Roman" w:eastAsia="Times New Roman" w:hAnsi="Times New Roman" w:cs="Times New Roman"/>
                <w:b/>
                <w:bCs/>
                <w:color w:val="FFFFFF" w:themeColor="background1"/>
              </w:rPr>
              <w:t xml:space="preserve"> 20</w:t>
            </w:r>
            <w:r w:rsidRPr="0090329C">
              <w:rPr>
                <w:rFonts w:ascii="Times New Roman" w:eastAsia="Times New Roman" w:hAnsi="Times New Roman" w:cs="Times New Roman"/>
                <w:b/>
                <w:bCs/>
                <w:color w:val="FFFFFF" w:themeColor="background1"/>
              </w:rPr>
              <w:t>24</w:t>
            </w:r>
            <w:r w:rsidRPr="0090329C">
              <w:rPr>
                <w:rFonts w:ascii="Times New Roman" w:eastAsia="Times New Roman" w:hAnsi="Times New Roman" w:cs="Times New Roman"/>
                <w:color w:val="FFFFFF" w:themeColor="background1"/>
              </w:rPr>
              <w:t xml:space="preserve"> </w:t>
            </w:r>
          </w:p>
        </w:tc>
        <w:tc>
          <w:tcPr>
            <w:tcW w:w="2632"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4F81BD" w:themeFill="accent1"/>
            <w:tcMar>
              <w:top w:w="15" w:type="dxa"/>
              <w:left w:w="15" w:type="dxa"/>
              <w:right w:w="15" w:type="dxa"/>
            </w:tcMar>
            <w:vAlign w:val="center"/>
          </w:tcPr>
          <w:p w14:paraId="2EA969A4" w14:textId="4039209B" w:rsidR="6EC792CD" w:rsidRPr="0090329C" w:rsidRDefault="009112D8" w:rsidP="004253EC">
            <w:pPr>
              <w:spacing w:after="0" w:line="240" w:lineRule="auto"/>
              <w:jc w:val="center"/>
              <w:rPr>
                <w:rFonts w:ascii="Times New Roman" w:hAnsi="Times New Roman" w:cs="Times New Roman"/>
                <w:color w:val="FFFFFF" w:themeColor="background1"/>
              </w:rPr>
            </w:pPr>
            <w:r w:rsidRPr="0090329C">
              <w:rPr>
                <w:rFonts w:ascii="Times New Roman" w:eastAsia="Times New Roman" w:hAnsi="Times New Roman" w:cs="Times New Roman"/>
                <w:b/>
                <w:bCs/>
                <w:color w:val="FFFFFF" w:themeColor="background1"/>
              </w:rPr>
              <w:t>FY 2025</w:t>
            </w:r>
            <w:r w:rsidR="005964A4" w:rsidRPr="0090329C">
              <w:rPr>
                <w:rFonts w:ascii="Times New Roman" w:eastAsia="Times New Roman" w:hAnsi="Times New Roman" w:cs="Times New Roman"/>
                <w:b/>
                <w:bCs/>
                <w:color w:val="FFFFFF" w:themeColor="background1"/>
              </w:rPr>
              <w:t xml:space="preserve"> Q1</w:t>
            </w:r>
            <w:r w:rsidR="6EC792CD" w:rsidRPr="0090329C">
              <w:rPr>
                <w:rFonts w:ascii="Times New Roman" w:eastAsia="Times New Roman" w:hAnsi="Times New Roman" w:cs="Times New Roman"/>
                <w:b/>
                <w:bCs/>
                <w:color w:val="FFFFFF" w:themeColor="background1"/>
              </w:rPr>
              <w:t xml:space="preserve"> </w:t>
            </w:r>
          </w:p>
        </w:tc>
      </w:tr>
      <w:tr w:rsidR="007F4035" w:rsidRPr="00A069A0" w14:paraId="5D2418C9" w14:textId="77777777" w:rsidTr="00CD4C4D">
        <w:trPr>
          <w:trHeight w:val="285"/>
        </w:trPr>
        <w:tc>
          <w:tcPr>
            <w:tcW w:w="28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2E04CC" w14:textId="6DE2E284" w:rsidR="6EC792CD" w:rsidRPr="00A069A0" w:rsidRDefault="6EC792CD" w:rsidP="004253EC">
            <w:pPr>
              <w:spacing w:after="0" w:line="240" w:lineRule="auto"/>
              <w:rPr>
                <w:rFonts w:ascii="Times New Roman" w:hAnsi="Times New Roman" w:cs="Times New Roman"/>
                <w:color w:val="4F81BC"/>
              </w:rPr>
            </w:pPr>
            <w:r w:rsidRPr="00A069A0">
              <w:rPr>
                <w:rFonts w:ascii="Times New Roman" w:eastAsia="Times New Roman" w:hAnsi="Times New Roman" w:cs="Times New Roman"/>
                <w:color w:val="4F81BC"/>
              </w:rPr>
              <w:t xml:space="preserve">Total Number of Wagers </w:t>
            </w:r>
          </w:p>
        </w:tc>
        <w:tc>
          <w:tcPr>
            <w:tcW w:w="17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E5C9D8" w14:textId="17825E4A" w:rsidR="6EC792CD" w:rsidRPr="00A069A0" w:rsidRDefault="6EC792CD" w:rsidP="004253EC">
            <w:pPr>
              <w:spacing w:after="0" w:line="240" w:lineRule="auto"/>
              <w:jc w:val="center"/>
              <w:rPr>
                <w:rFonts w:ascii="Times New Roman" w:hAnsi="Times New Roman" w:cs="Times New Roman"/>
                <w:color w:val="4F81BC"/>
              </w:rPr>
            </w:pPr>
            <w:r w:rsidRPr="00A069A0">
              <w:rPr>
                <w:rFonts w:ascii="Times New Roman" w:eastAsia="Times New Roman" w:hAnsi="Times New Roman" w:cs="Times New Roman"/>
                <w:color w:val="4F81BC"/>
              </w:rPr>
              <w:t xml:space="preserve">20.07M </w:t>
            </w:r>
          </w:p>
        </w:tc>
        <w:tc>
          <w:tcPr>
            <w:tcW w:w="26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7736C81" w14:textId="45CC5ED6" w:rsidR="6EC792CD" w:rsidRPr="00A069A0" w:rsidRDefault="005964A4" w:rsidP="004253EC">
            <w:pPr>
              <w:spacing w:after="0" w:line="240" w:lineRule="auto"/>
              <w:jc w:val="center"/>
              <w:rPr>
                <w:rFonts w:ascii="Times New Roman" w:eastAsia="Times New Roman" w:hAnsi="Times New Roman" w:cs="Times New Roman"/>
                <w:color w:val="4F81BC"/>
              </w:rPr>
            </w:pPr>
            <w:r w:rsidRPr="00A069A0">
              <w:rPr>
                <w:rFonts w:ascii="Times New Roman" w:eastAsia="Times New Roman" w:hAnsi="Times New Roman" w:cs="Times New Roman"/>
                <w:color w:val="4F81BC"/>
              </w:rPr>
              <w:t>5.01</w:t>
            </w:r>
            <w:r w:rsidR="7CAD9BF0" w:rsidRPr="00A069A0">
              <w:rPr>
                <w:rFonts w:ascii="Times New Roman" w:eastAsia="Times New Roman" w:hAnsi="Times New Roman" w:cs="Times New Roman"/>
                <w:color w:val="4F81BC"/>
              </w:rPr>
              <w:t>M</w:t>
            </w:r>
          </w:p>
        </w:tc>
      </w:tr>
      <w:tr w:rsidR="007F4035" w:rsidRPr="00A069A0" w14:paraId="610AF10E" w14:textId="77777777" w:rsidTr="6EC792CD">
        <w:trPr>
          <w:trHeight w:val="555"/>
        </w:trPr>
        <w:tc>
          <w:tcPr>
            <w:tcW w:w="28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0225DA" w14:textId="175E7DBA" w:rsidR="6EC792CD" w:rsidRPr="00A069A0" w:rsidRDefault="6EC792CD" w:rsidP="004253EC">
            <w:pPr>
              <w:spacing w:after="0" w:line="240" w:lineRule="auto"/>
              <w:rPr>
                <w:rFonts w:ascii="Times New Roman" w:hAnsi="Times New Roman" w:cs="Times New Roman"/>
                <w:color w:val="4F81BC"/>
              </w:rPr>
            </w:pPr>
            <w:r w:rsidRPr="00A069A0">
              <w:rPr>
                <w:rFonts w:ascii="Times New Roman" w:eastAsia="Times New Roman" w:hAnsi="Times New Roman" w:cs="Times New Roman"/>
                <w:color w:val="4F81BC"/>
              </w:rPr>
              <w:t xml:space="preserve">Total Sales (amount played) </w:t>
            </w:r>
          </w:p>
        </w:tc>
        <w:tc>
          <w:tcPr>
            <w:tcW w:w="17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6717E4" w14:textId="4B4A74D4" w:rsidR="6EC792CD" w:rsidRPr="00A069A0" w:rsidRDefault="6EC792CD" w:rsidP="004253EC">
            <w:pPr>
              <w:spacing w:after="0" w:line="240" w:lineRule="auto"/>
              <w:jc w:val="center"/>
              <w:rPr>
                <w:rFonts w:ascii="Times New Roman" w:hAnsi="Times New Roman" w:cs="Times New Roman"/>
                <w:color w:val="4F81BC"/>
              </w:rPr>
            </w:pPr>
            <w:r w:rsidRPr="00A069A0">
              <w:rPr>
                <w:rFonts w:ascii="Times New Roman" w:eastAsia="Times New Roman" w:hAnsi="Times New Roman" w:cs="Times New Roman"/>
                <w:color w:val="4F81BC"/>
              </w:rPr>
              <w:t xml:space="preserve">$32.87M </w:t>
            </w:r>
          </w:p>
        </w:tc>
        <w:tc>
          <w:tcPr>
            <w:tcW w:w="26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BEA2D1" w14:textId="4C5F19BF" w:rsidR="6EC792CD" w:rsidRPr="00A069A0" w:rsidRDefault="6EC792CD" w:rsidP="004253EC">
            <w:pPr>
              <w:spacing w:after="0" w:line="240" w:lineRule="auto"/>
              <w:jc w:val="center"/>
              <w:rPr>
                <w:rFonts w:ascii="Times New Roman" w:hAnsi="Times New Roman" w:cs="Times New Roman"/>
                <w:color w:val="4F81BC"/>
              </w:rPr>
            </w:pPr>
            <w:r w:rsidRPr="00A069A0">
              <w:rPr>
                <w:rFonts w:ascii="Times New Roman" w:eastAsia="Times New Roman" w:hAnsi="Times New Roman" w:cs="Times New Roman"/>
                <w:color w:val="4F81BC"/>
              </w:rPr>
              <w:t xml:space="preserve">$7.8M </w:t>
            </w:r>
          </w:p>
        </w:tc>
      </w:tr>
      <w:tr w:rsidR="007F4035" w:rsidRPr="00A069A0" w14:paraId="2A74C32D" w14:textId="77777777" w:rsidTr="6EC792CD">
        <w:trPr>
          <w:trHeight w:val="285"/>
        </w:trPr>
        <w:tc>
          <w:tcPr>
            <w:tcW w:w="28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68316E" w14:textId="4BA12D01" w:rsidR="6EC792CD" w:rsidRPr="00A069A0" w:rsidRDefault="6EC792CD" w:rsidP="004253EC">
            <w:pPr>
              <w:spacing w:after="0" w:line="240" w:lineRule="auto"/>
              <w:rPr>
                <w:rFonts w:ascii="Times New Roman" w:hAnsi="Times New Roman" w:cs="Times New Roman"/>
                <w:color w:val="4F81BC"/>
              </w:rPr>
            </w:pPr>
            <w:r w:rsidRPr="00A069A0">
              <w:rPr>
                <w:rFonts w:ascii="Times New Roman" w:eastAsia="Aptos Narrow" w:hAnsi="Times New Roman" w:cs="Times New Roman"/>
                <w:color w:val="4F81BC"/>
              </w:rPr>
              <w:t>Total Payout</w:t>
            </w:r>
          </w:p>
        </w:tc>
        <w:tc>
          <w:tcPr>
            <w:tcW w:w="17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ECB4E5" w14:textId="32DF90D0" w:rsidR="6EC792CD" w:rsidRPr="00A069A0" w:rsidRDefault="6EC792CD" w:rsidP="004253EC">
            <w:pPr>
              <w:spacing w:after="0" w:line="240" w:lineRule="auto"/>
              <w:jc w:val="center"/>
              <w:rPr>
                <w:rFonts w:ascii="Times New Roman" w:hAnsi="Times New Roman" w:cs="Times New Roman"/>
                <w:color w:val="4F81BC"/>
              </w:rPr>
            </w:pPr>
            <w:r w:rsidRPr="00A069A0">
              <w:rPr>
                <w:rFonts w:ascii="Times New Roman" w:eastAsia="Times New Roman" w:hAnsi="Times New Roman" w:cs="Times New Roman"/>
                <w:color w:val="4F81BC"/>
              </w:rPr>
              <w:t>$ 27.32M</w:t>
            </w:r>
          </w:p>
        </w:tc>
        <w:tc>
          <w:tcPr>
            <w:tcW w:w="263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D66103" w14:textId="776BA4B3" w:rsidR="6EC792CD" w:rsidRPr="00A069A0" w:rsidRDefault="5398E9CD" w:rsidP="004253EC">
            <w:pPr>
              <w:spacing w:after="0" w:line="240" w:lineRule="auto"/>
              <w:jc w:val="center"/>
              <w:rPr>
                <w:rFonts w:ascii="Times New Roman" w:hAnsi="Times New Roman" w:cs="Times New Roman"/>
                <w:color w:val="4F81BC"/>
              </w:rPr>
            </w:pPr>
            <w:r w:rsidRPr="00A069A0">
              <w:rPr>
                <w:rFonts w:ascii="Times New Roman" w:eastAsia="Times New Roman" w:hAnsi="Times New Roman" w:cs="Times New Roman"/>
                <w:color w:val="4F81BC"/>
              </w:rPr>
              <w:t>$</w:t>
            </w:r>
            <w:r w:rsidR="6EC792CD" w:rsidRPr="00A069A0">
              <w:rPr>
                <w:rFonts w:ascii="Times New Roman" w:eastAsia="Times New Roman" w:hAnsi="Times New Roman" w:cs="Times New Roman"/>
                <w:color w:val="4F81BC"/>
              </w:rPr>
              <w:t>6.3M</w:t>
            </w:r>
          </w:p>
        </w:tc>
      </w:tr>
    </w:tbl>
    <w:p w14:paraId="67126B49" w14:textId="77777777" w:rsidR="000E2C7F" w:rsidRPr="00A069A0" w:rsidRDefault="000E2C7F" w:rsidP="004253EC">
      <w:pPr>
        <w:spacing w:after="0" w:line="240" w:lineRule="auto"/>
        <w:ind w:hanging="360"/>
        <w:contextualSpacing/>
        <w:rPr>
          <w:rFonts w:ascii="Times New Roman" w:eastAsia="Times New Roman" w:hAnsi="Times New Roman" w:cs="Times New Roman"/>
          <w:sz w:val="24"/>
          <w:szCs w:val="24"/>
        </w:rPr>
      </w:pPr>
    </w:p>
    <w:p w14:paraId="601A422F" w14:textId="6A6415AA" w:rsidR="48DA89DA" w:rsidRPr="00A069A0" w:rsidRDefault="1E0A8196" w:rsidP="004253EC">
      <w:pPr>
        <w:numPr>
          <w:ilvl w:val="0"/>
          <w:numId w:val="36"/>
        </w:numPr>
        <w:spacing w:after="0" w:line="240" w:lineRule="auto"/>
        <w:contextualSpacing/>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Please provide in table format a comparison of the number of establishments selling Lottery tickets over the past five fiscal years. </w:t>
      </w:r>
    </w:p>
    <w:p w14:paraId="5D5F0766" w14:textId="77777777" w:rsidR="00E07DD7" w:rsidRPr="00A069A0" w:rsidRDefault="00E07DD7" w:rsidP="004253EC">
      <w:pPr>
        <w:spacing w:after="0" w:line="240" w:lineRule="auto"/>
        <w:contextualSpacing/>
        <w:jc w:val="both"/>
        <w:rPr>
          <w:rFonts w:ascii="Times New Roman" w:eastAsia="Times New Roman" w:hAnsi="Times New Roman" w:cs="Times New Roman"/>
          <w:sz w:val="24"/>
          <w:szCs w:val="24"/>
        </w:rPr>
      </w:pPr>
    </w:p>
    <w:tbl>
      <w:tblPr>
        <w:tblW w:w="0" w:type="auto"/>
        <w:tblInd w:w="1605" w:type="dxa"/>
        <w:tblLayout w:type="fixed"/>
        <w:tblLook w:val="04A0" w:firstRow="1" w:lastRow="0" w:firstColumn="1" w:lastColumn="0" w:noHBand="0" w:noVBand="1"/>
      </w:tblPr>
      <w:tblGrid>
        <w:gridCol w:w="3510"/>
        <w:gridCol w:w="3437"/>
      </w:tblGrid>
      <w:tr w:rsidR="512A8D95" w:rsidRPr="00A069A0" w14:paraId="346920A1" w14:textId="77777777" w:rsidTr="0EBF88A1">
        <w:trPr>
          <w:trHeight w:val="270"/>
        </w:trPr>
        <w:tc>
          <w:tcPr>
            <w:tcW w:w="35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Pr>
          <w:p w14:paraId="19B03BD0" w14:textId="796C0F0E" w:rsidR="512A8D95" w:rsidRPr="00A069A0" w:rsidRDefault="512A8D95" w:rsidP="512A8D95">
            <w:pPr>
              <w:spacing w:after="0"/>
              <w:rPr>
                <w:color w:val="FFFFFF" w:themeColor="background1"/>
              </w:rPr>
            </w:pPr>
            <w:r w:rsidRPr="00A069A0">
              <w:rPr>
                <w:rFonts w:ascii="Times New Roman" w:eastAsia="Times New Roman" w:hAnsi="Times New Roman" w:cs="Times New Roman"/>
                <w:b/>
                <w:bCs/>
                <w:color w:val="FFFFFF" w:themeColor="background1"/>
                <w:sz w:val="24"/>
                <w:szCs w:val="24"/>
              </w:rPr>
              <w:t>Year</w:t>
            </w:r>
          </w:p>
        </w:tc>
        <w:tc>
          <w:tcPr>
            <w:tcW w:w="34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Pr>
          <w:p w14:paraId="34D25B45" w14:textId="4661BA9D" w:rsidR="512A8D95" w:rsidRPr="00A069A0" w:rsidRDefault="512A8D95" w:rsidP="512A8D95">
            <w:pPr>
              <w:spacing w:after="0"/>
              <w:rPr>
                <w:color w:val="FFFFFF" w:themeColor="background1"/>
              </w:rPr>
            </w:pPr>
            <w:r w:rsidRPr="00A069A0">
              <w:rPr>
                <w:rFonts w:ascii="Times New Roman" w:eastAsia="Times New Roman" w:hAnsi="Times New Roman" w:cs="Times New Roman"/>
                <w:b/>
                <w:bCs/>
                <w:color w:val="FFFFFF" w:themeColor="background1"/>
                <w:sz w:val="24"/>
                <w:szCs w:val="24"/>
              </w:rPr>
              <w:t>Number of Licensed Agents</w:t>
            </w:r>
          </w:p>
        </w:tc>
      </w:tr>
      <w:tr w:rsidR="512A8D95" w:rsidRPr="00A069A0" w14:paraId="1FB46AD4" w14:textId="77777777" w:rsidTr="0EBF88A1">
        <w:trPr>
          <w:trHeight w:val="270"/>
        </w:trPr>
        <w:tc>
          <w:tcPr>
            <w:tcW w:w="3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ACE765" w14:textId="6F6D60E2" w:rsidR="512A8D95" w:rsidRPr="006C5AB1" w:rsidRDefault="0EBF88A1" w:rsidP="512A8D95">
            <w:pPr>
              <w:spacing w:after="0"/>
              <w:rPr>
                <w:color w:val="4F81BD" w:themeColor="accent1"/>
              </w:rPr>
            </w:pPr>
            <w:r w:rsidRPr="006C5AB1">
              <w:rPr>
                <w:rFonts w:ascii="Times New Roman" w:eastAsia="Times New Roman" w:hAnsi="Times New Roman" w:cs="Times New Roman"/>
                <w:color w:val="4F81BD" w:themeColor="accent1"/>
                <w:sz w:val="24"/>
                <w:szCs w:val="24"/>
              </w:rPr>
              <w:t>FY 2024</w:t>
            </w:r>
          </w:p>
        </w:tc>
        <w:tc>
          <w:tcPr>
            <w:tcW w:w="3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4158D9" w14:textId="40DBA929" w:rsidR="512A8D95" w:rsidRPr="006C5AB1" w:rsidRDefault="1E0A8196" w:rsidP="512A8D95">
            <w:pPr>
              <w:spacing w:after="0"/>
              <w:rPr>
                <w:color w:val="4F81BD" w:themeColor="accent1"/>
              </w:rPr>
            </w:pPr>
            <w:r w:rsidRPr="006C5AB1">
              <w:rPr>
                <w:rFonts w:ascii="Times New Roman" w:eastAsia="Times New Roman" w:hAnsi="Times New Roman" w:cs="Times New Roman"/>
                <w:color w:val="4F81BD" w:themeColor="accent1"/>
                <w:sz w:val="24"/>
                <w:szCs w:val="24"/>
              </w:rPr>
              <w:t>369</w:t>
            </w:r>
          </w:p>
        </w:tc>
      </w:tr>
      <w:tr w:rsidR="512A8D95" w:rsidRPr="00A069A0" w14:paraId="45FA4C37" w14:textId="77777777" w:rsidTr="0EBF88A1">
        <w:trPr>
          <w:trHeight w:val="270"/>
        </w:trPr>
        <w:tc>
          <w:tcPr>
            <w:tcW w:w="3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9C5CF6" w14:textId="38D68FD6" w:rsidR="512A8D95" w:rsidRPr="006C5AB1" w:rsidRDefault="512A8D95" w:rsidP="512A8D95">
            <w:pPr>
              <w:spacing w:after="0"/>
              <w:rPr>
                <w:color w:val="4F81BD" w:themeColor="accent1"/>
              </w:rPr>
            </w:pPr>
            <w:r w:rsidRPr="006C5AB1">
              <w:rPr>
                <w:rFonts w:ascii="Times New Roman" w:eastAsia="Times New Roman" w:hAnsi="Times New Roman" w:cs="Times New Roman"/>
                <w:color w:val="4F81BD" w:themeColor="accent1"/>
                <w:sz w:val="24"/>
                <w:szCs w:val="24"/>
              </w:rPr>
              <w:t xml:space="preserve">FY </w:t>
            </w:r>
            <w:r w:rsidR="1A9AFA05" w:rsidRPr="006C5AB1">
              <w:rPr>
                <w:rFonts w:ascii="Times New Roman" w:eastAsia="Times New Roman" w:hAnsi="Times New Roman" w:cs="Times New Roman"/>
                <w:color w:val="4F81BD" w:themeColor="accent1"/>
                <w:sz w:val="24"/>
                <w:szCs w:val="24"/>
              </w:rPr>
              <w:t>2023</w:t>
            </w:r>
          </w:p>
        </w:tc>
        <w:tc>
          <w:tcPr>
            <w:tcW w:w="3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355731" w14:textId="21A13AF8" w:rsidR="512A8D95" w:rsidRPr="006C5AB1" w:rsidRDefault="2150D77B" w:rsidP="512A8D95">
            <w:pPr>
              <w:spacing w:after="0"/>
              <w:rPr>
                <w:color w:val="4F81BD" w:themeColor="accent1"/>
              </w:rPr>
            </w:pPr>
            <w:r w:rsidRPr="006C5AB1">
              <w:rPr>
                <w:rFonts w:ascii="Times New Roman" w:eastAsia="Times New Roman" w:hAnsi="Times New Roman" w:cs="Times New Roman"/>
                <w:color w:val="4F81BD" w:themeColor="accent1"/>
                <w:sz w:val="24"/>
                <w:szCs w:val="24"/>
              </w:rPr>
              <w:t>354</w:t>
            </w:r>
          </w:p>
        </w:tc>
      </w:tr>
      <w:tr w:rsidR="512A8D95" w:rsidRPr="00A069A0" w14:paraId="6FBAEE6C" w14:textId="77777777" w:rsidTr="0EBF88A1">
        <w:trPr>
          <w:trHeight w:val="270"/>
        </w:trPr>
        <w:tc>
          <w:tcPr>
            <w:tcW w:w="3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E35EF6" w14:textId="7B904B07" w:rsidR="512A8D95" w:rsidRPr="006C5AB1" w:rsidRDefault="512A8D95" w:rsidP="512A8D95">
            <w:pPr>
              <w:spacing w:after="0"/>
              <w:rPr>
                <w:color w:val="4F81BD" w:themeColor="accent1"/>
              </w:rPr>
            </w:pPr>
            <w:r w:rsidRPr="006C5AB1">
              <w:rPr>
                <w:rFonts w:ascii="Times New Roman" w:eastAsia="Times New Roman" w:hAnsi="Times New Roman" w:cs="Times New Roman"/>
                <w:color w:val="4F81BD" w:themeColor="accent1"/>
                <w:sz w:val="24"/>
                <w:szCs w:val="24"/>
              </w:rPr>
              <w:t xml:space="preserve">FY </w:t>
            </w:r>
            <w:r w:rsidR="1A9AFA05" w:rsidRPr="006C5AB1">
              <w:rPr>
                <w:rFonts w:ascii="Times New Roman" w:eastAsia="Times New Roman" w:hAnsi="Times New Roman" w:cs="Times New Roman"/>
                <w:color w:val="4F81BD" w:themeColor="accent1"/>
                <w:sz w:val="24"/>
                <w:szCs w:val="24"/>
              </w:rPr>
              <w:t>2022</w:t>
            </w:r>
          </w:p>
        </w:tc>
        <w:tc>
          <w:tcPr>
            <w:tcW w:w="3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ED332B" w14:textId="03C855CD" w:rsidR="512A8D95" w:rsidRPr="006C5AB1" w:rsidRDefault="1DEC5DB2" w:rsidP="512A8D95">
            <w:pPr>
              <w:spacing w:after="0"/>
              <w:rPr>
                <w:color w:val="4F81BD" w:themeColor="accent1"/>
              </w:rPr>
            </w:pPr>
            <w:r w:rsidRPr="006C5AB1">
              <w:rPr>
                <w:rFonts w:ascii="Times New Roman" w:eastAsia="Times New Roman" w:hAnsi="Times New Roman" w:cs="Times New Roman"/>
                <w:color w:val="4F81BD" w:themeColor="accent1"/>
                <w:sz w:val="24"/>
                <w:szCs w:val="24"/>
              </w:rPr>
              <w:t>379</w:t>
            </w:r>
          </w:p>
        </w:tc>
      </w:tr>
      <w:tr w:rsidR="512A8D95" w:rsidRPr="00A069A0" w14:paraId="4D14B4CF" w14:textId="77777777" w:rsidTr="0EBF88A1">
        <w:trPr>
          <w:trHeight w:val="270"/>
        </w:trPr>
        <w:tc>
          <w:tcPr>
            <w:tcW w:w="3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3AE043" w14:textId="45EE0F86" w:rsidR="512A8D95" w:rsidRPr="006C5AB1" w:rsidRDefault="512A8D95" w:rsidP="512A8D95">
            <w:pPr>
              <w:spacing w:after="0"/>
              <w:rPr>
                <w:color w:val="4F81BD" w:themeColor="accent1"/>
              </w:rPr>
            </w:pPr>
            <w:r w:rsidRPr="006C5AB1">
              <w:rPr>
                <w:rFonts w:ascii="Times New Roman" w:eastAsia="Times New Roman" w:hAnsi="Times New Roman" w:cs="Times New Roman"/>
                <w:color w:val="4F81BD" w:themeColor="accent1"/>
                <w:sz w:val="24"/>
                <w:szCs w:val="24"/>
              </w:rPr>
              <w:t xml:space="preserve">FY </w:t>
            </w:r>
            <w:r w:rsidR="1A9AFA05" w:rsidRPr="006C5AB1">
              <w:rPr>
                <w:rFonts w:ascii="Times New Roman" w:eastAsia="Times New Roman" w:hAnsi="Times New Roman" w:cs="Times New Roman"/>
                <w:color w:val="4F81BD" w:themeColor="accent1"/>
                <w:sz w:val="24"/>
                <w:szCs w:val="24"/>
              </w:rPr>
              <w:t>2021</w:t>
            </w:r>
          </w:p>
        </w:tc>
        <w:tc>
          <w:tcPr>
            <w:tcW w:w="3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F21E67" w14:textId="1430B620" w:rsidR="512A8D95" w:rsidRPr="006C5AB1" w:rsidRDefault="1DEC5DB2" w:rsidP="512A8D95">
            <w:pPr>
              <w:spacing w:after="0"/>
              <w:rPr>
                <w:rFonts w:ascii="Times New Roman" w:eastAsia="Times New Roman" w:hAnsi="Times New Roman" w:cs="Times New Roman"/>
                <w:color w:val="4F81BD" w:themeColor="accent1"/>
                <w:sz w:val="24"/>
                <w:szCs w:val="24"/>
              </w:rPr>
            </w:pPr>
            <w:r w:rsidRPr="006C5AB1">
              <w:rPr>
                <w:rFonts w:ascii="Times New Roman" w:eastAsia="Times New Roman" w:hAnsi="Times New Roman" w:cs="Times New Roman"/>
                <w:color w:val="4F81BD" w:themeColor="accent1"/>
                <w:sz w:val="24"/>
                <w:szCs w:val="24"/>
              </w:rPr>
              <w:t>376</w:t>
            </w:r>
          </w:p>
        </w:tc>
      </w:tr>
      <w:tr w:rsidR="512A8D95" w:rsidRPr="00A069A0" w14:paraId="314CE328" w14:textId="77777777" w:rsidTr="0EBF88A1">
        <w:trPr>
          <w:trHeight w:val="270"/>
        </w:trPr>
        <w:tc>
          <w:tcPr>
            <w:tcW w:w="3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1A848D" w14:textId="522AAF2B" w:rsidR="512A8D95" w:rsidRPr="006C5AB1" w:rsidRDefault="0EBF88A1" w:rsidP="512A8D95">
            <w:pPr>
              <w:spacing w:after="0"/>
              <w:rPr>
                <w:color w:val="4F81BD" w:themeColor="accent1"/>
              </w:rPr>
            </w:pPr>
            <w:r w:rsidRPr="006C5AB1">
              <w:rPr>
                <w:rFonts w:ascii="Times New Roman" w:eastAsia="Times New Roman" w:hAnsi="Times New Roman" w:cs="Times New Roman"/>
                <w:color w:val="4F81BD" w:themeColor="accent1"/>
                <w:sz w:val="24"/>
                <w:szCs w:val="24"/>
              </w:rPr>
              <w:t>FY 2020</w:t>
            </w:r>
          </w:p>
        </w:tc>
        <w:tc>
          <w:tcPr>
            <w:tcW w:w="3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A98AEA" w14:textId="37529E57" w:rsidR="512A8D95" w:rsidRPr="006C5AB1" w:rsidRDefault="1DEC5DB2" w:rsidP="512A8D95">
            <w:pPr>
              <w:spacing w:after="0"/>
              <w:rPr>
                <w:color w:val="4F81BD" w:themeColor="accent1"/>
              </w:rPr>
            </w:pPr>
            <w:r w:rsidRPr="006C5AB1">
              <w:rPr>
                <w:rFonts w:ascii="Times New Roman" w:eastAsia="Times New Roman" w:hAnsi="Times New Roman" w:cs="Times New Roman"/>
                <w:color w:val="4F81BD" w:themeColor="accent1"/>
                <w:sz w:val="24"/>
                <w:szCs w:val="24"/>
              </w:rPr>
              <w:t>412</w:t>
            </w:r>
          </w:p>
        </w:tc>
      </w:tr>
    </w:tbl>
    <w:p w14:paraId="5998553D" w14:textId="1F17CB6F" w:rsidR="72E2BA56" w:rsidRPr="00A069A0" w:rsidRDefault="72E2BA56" w:rsidP="00B24065">
      <w:pPr>
        <w:spacing w:after="0"/>
        <w:jc w:val="both"/>
        <w:rPr>
          <w:rFonts w:ascii="Times New Roman" w:eastAsia="Times New Roman" w:hAnsi="Times New Roman" w:cs="Times New Roman"/>
          <w:sz w:val="24"/>
          <w:szCs w:val="24"/>
        </w:rPr>
      </w:pPr>
    </w:p>
    <w:p w14:paraId="182E2D9A" w14:textId="404B9C11" w:rsidR="48DA89DA" w:rsidRPr="00A069A0" w:rsidRDefault="48DA89DA" w:rsidP="48DA89DA">
      <w:pPr>
        <w:spacing w:after="0" w:line="240" w:lineRule="auto"/>
        <w:contextualSpacing/>
        <w:jc w:val="both"/>
        <w:rPr>
          <w:rFonts w:ascii="Times New Roman" w:eastAsia="Times New Roman" w:hAnsi="Times New Roman" w:cs="Times New Roman"/>
          <w:sz w:val="24"/>
          <w:szCs w:val="24"/>
        </w:rPr>
      </w:pPr>
    </w:p>
    <w:p w14:paraId="494EC5DD" w14:textId="0DE6CEDA" w:rsidR="000E2C7F" w:rsidRPr="00A069A0" w:rsidRDefault="000E2C7F" w:rsidP="00655612">
      <w:pPr>
        <w:numPr>
          <w:ilvl w:val="1"/>
          <w:numId w:val="36"/>
        </w:numPr>
        <w:spacing w:after="0" w:line="240" w:lineRule="auto"/>
        <w:ind w:left="720"/>
        <w:contextualSpacing/>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How many outlets are planned or anticipated for Fiscal Year 202</w:t>
      </w:r>
      <w:r w:rsidR="00427DDC" w:rsidRPr="00A069A0">
        <w:rPr>
          <w:rFonts w:ascii="Times New Roman" w:eastAsia="Times New Roman" w:hAnsi="Times New Roman" w:cs="Times New Roman"/>
          <w:sz w:val="24"/>
          <w:szCs w:val="24"/>
        </w:rPr>
        <w:t>5</w:t>
      </w:r>
      <w:r w:rsidR="00831A53" w:rsidRPr="00A069A0">
        <w:rPr>
          <w:rFonts w:ascii="Times New Roman" w:eastAsia="Times New Roman" w:hAnsi="Times New Roman" w:cs="Times New Roman"/>
          <w:sz w:val="24"/>
          <w:szCs w:val="24"/>
        </w:rPr>
        <w:t>?</w:t>
      </w:r>
      <w:r w:rsidRPr="00A069A0">
        <w:rPr>
          <w:rFonts w:ascii="Times New Roman" w:eastAsia="Times New Roman" w:hAnsi="Times New Roman" w:cs="Times New Roman"/>
          <w:sz w:val="24"/>
          <w:szCs w:val="24"/>
        </w:rPr>
        <w:t xml:space="preserve"> </w:t>
      </w:r>
      <w:r w:rsidR="00831A53" w:rsidRPr="00A069A0">
        <w:rPr>
          <w:rFonts w:ascii="Times New Roman" w:eastAsia="Times New Roman" w:hAnsi="Times New Roman" w:cs="Times New Roman"/>
          <w:sz w:val="24"/>
          <w:szCs w:val="24"/>
        </w:rPr>
        <w:t>Does OLG have projected targets for future Fiscal Years? If so, please provide those projections.</w:t>
      </w:r>
      <w:r w:rsidRPr="00A069A0">
        <w:rPr>
          <w:rFonts w:ascii="Times New Roman" w:eastAsia="Times New Roman" w:hAnsi="Times New Roman" w:cs="Times New Roman"/>
          <w:sz w:val="24"/>
          <w:szCs w:val="24"/>
        </w:rPr>
        <w:t xml:space="preserve"> </w:t>
      </w:r>
    </w:p>
    <w:p w14:paraId="76095D80" w14:textId="55D1A076" w:rsidR="0A58C187" w:rsidRPr="00A069A0" w:rsidRDefault="0A58C187" w:rsidP="49340AA2">
      <w:pPr>
        <w:spacing w:after="0" w:line="240" w:lineRule="auto"/>
        <w:contextualSpacing/>
        <w:jc w:val="both"/>
        <w:rPr>
          <w:rFonts w:ascii="Times New Roman" w:eastAsia="Times New Roman" w:hAnsi="Times New Roman" w:cs="Times New Roman"/>
          <w:sz w:val="24"/>
          <w:szCs w:val="24"/>
        </w:rPr>
      </w:pPr>
    </w:p>
    <w:tbl>
      <w:tblPr>
        <w:tblW w:w="0" w:type="auto"/>
        <w:tblInd w:w="2010" w:type="dxa"/>
        <w:tblLayout w:type="fixed"/>
        <w:tblLook w:val="04A0" w:firstRow="1" w:lastRow="0" w:firstColumn="1" w:lastColumn="0" w:noHBand="0" w:noVBand="1"/>
      </w:tblPr>
      <w:tblGrid>
        <w:gridCol w:w="3079"/>
        <w:gridCol w:w="3456"/>
      </w:tblGrid>
      <w:tr w:rsidR="79A4E238" w:rsidRPr="00A069A0" w14:paraId="27BCE565" w14:textId="77777777" w:rsidTr="0EBF88A1">
        <w:trPr>
          <w:trHeight w:val="330"/>
        </w:trPr>
        <w:tc>
          <w:tcPr>
            <w:tcW w:w="65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Pr>
          <w:p w14:paraId="24719BBE" w14:textId="72EC313B" w:rsidR="79A4E238" w:rsidRPr="00A069A0" w:rsidRDefault="79A4E238" w:rsidP="007F4035">
            <w:pPr>
              <w:spacing w:after="0"/>
              <w:jc w:val="center"/>
            </w:pPr>
            <w:r w:rsidRPr="00A069A0">
              <w:rPr>
                <w:rFonts w:ascii="Times New Roman" w:eastAsia="Times New Roman" w:hAnsi="Times New Roman" w:cs="Times New Roman"/>
                <w:b/>
                <w:bCs/>
                <w:color w:val="FFFFFF" w:themeColor="background1"/>
                <w:sz w:val="24"/>
                <w:szCs w:val="24"/>
              </w:rPr>
              <w:t>Expected Retailer Growth</w:t>
            </w:r>
          </w:p>
        </w:tc>
      </w:tr>
      <w:tr w:rsidR="79A4E238" w:rsidRPr="00A069A0" w14:paraId="4FE36F93" w14:textId="77777777" w:rsidTr="0EBF88A1">
        <w:trPr>
          <w:trHeight w:val="300"/>
        </w:trPr>
        <w:tc>
          <w:tcPr>
            <w:tcW w:w="30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D23E84" w14:textId="3EBF87B8" w:rsidR="79A4E238" w:rsidRPr="006C5AB1" w:rsidRDefault="79A4E238" w:rsidP="79A4E238">
            <w:pPr>
              <w:spacing w:after="0"/>
              <w:rPr>
                <w:color w:val="4F81BD" w:themeColor="accent1"/>
              </w:rPr>
            </w:pPr>
            <w:r w:rsidRPr="006C5AB1">
              <w:rPr>
                <w:rFonts w:ascii="Times New Roman" w:eastAsia="Times New Roman" w:hAnsi="Times New Roman" w:cs="Times New Roman"/>
                <w:color w:val="4F81BD" w:themeColor="accent1"/>
                <w:sz w:val="24"/>
                <w:szCs w:val="24"/>
              </w:rPr>
              <w:t xml:space="preserve">FY </w:t>
            </w:r>
            <w:r w:rsidR="177D4A92" w:rsidRPr="006C5AB1">
              <w:rPr>
                <w:rFonts w:ascii="Times New Roman" w:eastAsia="Times New Roman" w:hAnsi="Times New Roman" w:cs="Times New Roman"/>
                <w:color w:val="4F81BD" w:themeColor="accent1"/>
                <w:sz w:val="24"/>
                <w:szCs w:val="24"/>
              </w:rPr>
              <w:t>2025</w:t>
            </w:r>
          </w:p>
        </w:tc>
        <w:tc>
          <w:tcPr>
            <w:tcW w:w="3456" w:type="dxa"/>
            <w:tcBorders>
              <w:top w:val="nil"/>
              <w:left w:val="single" w:sz="8" w:space="0" w:color="000000" w:themeColor="text1"/>
              <w:bottom w:val="single" w:sz="8" w:space="0" w:color="000000" w:themeColor="text1"/>
              <w:right w:val="single" w:sz="8" w:space="0" w:color="000000" w:themeColor="text1"/>
            </w:tcBorders>
          </w:tcPr>
          <w:p w14:paraId="664D7321" w14:textId="4F9466F4" w:rsidR="79A4E238" w:rsidRPr="006C5AB1" w:rsidRDefault="1E0A8196" w:rsidP="79A4E238">
            <w:pPr>
              <w:spacing w:after="0"/>
              <w:rPr>
                <w:rFonts w:ascii="Times New Roman" w:eastAsia="Times New Roman" w:hAnsi="Times New Roman" w:cs="Times New Roman"/>
                <w:color w:val="4F81BD" w:themeColor="accent1"/>
                <w:sz w:val="24"/>
                <w:szCs w:val="24"/>
              </w:rPr>
            </w:pPr>
            <w:r w:rsidRPr="006C5AB1">
              <w:rPr>
                <w:rFonts w:ascii="Times New Roman" w:eastAsia="Times New Roman" w:hAnsi="Times New Roman" w:cs="Times New Roman"/>
                <w:color w:val="4F81BD" w:themeColor="accent1"/>
                <w:sz w:val="24"/>
                <w:szCs w:val="24"/>
              </w:rPr>
              <w:t>375</w:t>
            </w:r>
          </w:p>
        </w:tc>
      </w:tr>
      <w:tr w:rsidR="79A4E238" w:rsidRPr="00A069A0" w14:paraId="244FEE98" w14:textId="77777777" w:rsidTr="0EBF88A1">
        <w:trPr>
          <w:trHeight w:val="300"/>
        </w:trPr>
        <w:tc>
          <w:tcPr>
            <w:tcW w:w="30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392027" w14:textId="746D595B" w:rsidR="79A4E238" w:rsidRPr="006C5AB1" w:rsidRDefault="79A4E238" w:rsidP="79A4E238">
            <w:pPr>
              <w:spacing w:after="0"/>
              <w:rPr>
                <w:color w:val="4F81BD" w:themeColor="accent1"/>
              </w:rPr>
            </w:pPr>
            <w:r w:rsidRPr="006C5AB1">
              <w:rPr>
                <w:rFonts w:ascii="Times New Roman" w:eastAsia="Times New Roman" w:hAnsi="Times New Roman" w:cs="Times New Roman"/>
                <w:color w:val="4F81BD" w:themeColor="accent1"/>
                <w:sz w:val="24"/>
                <w:szCs w:val="24"/>
              </w:rPr>
              <w:t xml:space="preserve">FY </w:t>
            </w:r>
            <w:r w:rsidR="6739A672" w:rsidRPr="006C5AB1">
              <w:rPr>
                <w:rFonts w:ascii="Times New Roman" w:eastAsia="Times New Roman" w:hAnsi="Times New Roman" w:cs="Times New Roman"/>
                <w:color w:val="4F81BD" w:themeColor="accent1"/>
                <w:sz w:val="24"/>
                <w:szCs w:val="24"/>
              </w:rPr>
              <w:t>2026</w:t>
            </w:r>
          </w:p>
        </w:tc>
        <w:tc>
          <w:tcPr>
            <w:tcW w:w="3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7329E3" w14:textId="6EE43072" w:rsidR="79A4E238" w:rsidRPr="006C5AB1" w:rsidRDefault="0EBF88A1" w:rsidP="79A4E238">
            <w:pPr>
              <w:spacing w:after="0"/>
              <w:rPr>
                <w:rFonts w:ascii="Times New Roman" w:eastAsia="Times New Roman" w:hAnsi="Times New Roman" w:cs="Times New Roman"/>
                <w:color w:val="4F81BD" w:themeColor="accent1"/>
                <w:sz w:val="24"/>
                <w:szCs w:val="24"/>
              </w:rPr>
            </w:pPr>
            <w:r w:rsidRPr="006C5AB1">
              <w:rPr>
                <w:rFonts w:ascii="Times New Roman" w:eastAsia="Times New Roman" w:hAnsi="Times New Roman" w:cs="Times New Roman"/>
                <w:color w:val="4F81BD" w:themeColor="accent1"/>
                <w:sz w:val="24"/>
                <w:szCs w:val="24"/>
              </w:rPr>
              <w:t>380</w:t>
            </w:r>
          </w:p>
        </w:tc>
      </w:tr>
      <w:tr w:rsidR="79A4E238" w:rsidRPr="00A069A0" w14:paraId="3A9DB0A2" w14:textId="77777777" w:rsidTr="0EBF88A1">
        <w:trPr>
          <w:trHeight w:val="300"/>
        </w:trPr>
        <w:tc>
          <w:tcPr>
            <w:tcW w:w="30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9BE81F" w14:textId="07C27E60" w:rsidR="79A4E238" w:rsidRPr="006C5AB1" w:rsidRDefault="79A4E238" w:rsidP="79A4E238">
            <w:pPr>
              <w:spacing w:after="0"/>
              <w:rPr>
                <w:color w:val="4F81BD" w:themeColor="accent1"/>
              </w:rPr>
            </w:pPr>
            <w:r w:rsidRPr="006C5AB1">
              <w:rPr>
                <w:rFonts w:ascii="Times New Roman" w:eastAsia="Times New Roman" w:hAnsi="Times New Roman" w:cs="Times New Roman"/>
                <w:color w:val="4F81BD" w:themeColor="accent1"/>
                <w:sz w:val="24"/>
                <w:szCs w:val="24"/>
              </w:rPr>
              <w:t xml:space="preserve">FY </w:t>
            </w:r>
            <w:r w:rsidR="76B3341B" w:rsidRPr="006C5AB1">
              <w:rPr>
                <w:rFonts w:ascii="Times New Roman" w:eastAsia="Times New Roman" w:hAnsi="Times New Roman" w:cs="Times New Roman"/>
                <w:color w:val="4F81BD" w:themeColor="accent1"/>
                <w:sz w:val="24"/>
                <w:szCs w:val="24"/>
              </w:rPr>
              <w:t>2027</w:t>
            </w:r>
          </w:p>
        </w:tc>
        <w:tc>
          <w:tcPr>
            <w:tcW w:w="3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93C5D6" w14:textId="43237E6C" w:rsidR="79A4E238" w:rsidRPr="006C5AB1" w:rsidRDefault="0EBF88A1" w:rsidP="79A4E238">
            <w:pPr>
              <w:spacing w:after="0"/>
              <w:rPr>
                <w:color w:val="4F81BD" w:themeColor="accent1"/>
              </w:rPr>
            </w:pPr>
            <w:r w:rsidRPr="006C5AB1">
              <w:rPr>
                <w:rFonts w:ascii="Times New Roman" w:eastAsia="Times New Roman" w:hAnsi="Times New Roman" w:cs="Times New Roman"/>
                <w:color w:val="4F81BD" w:themeColor="accent1"/>
                <w:sz w:val="24"/>
                <w:szCs w:val="24"/>
              </w:rPr>
              <w:t>385</w:t>
            </w:r>
          </w:p>
        </w:tc>
      </w:tr>
      <w:tr w:rsidR="79A4E238" w:rsidRPr="00A069A0" w14:paraId="11B1841F" w14:textId="77777777" w:rsidTr="0EBF88A1">
        <w:trPr>
          <w:trHeight w:val="300"/>
        </w:trPr>
        <w:tc>
          <w:tcPr>
            <w:tcW w:w="30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DE9BA0" w14:textId="01D10CE6" w:rsidR="79A4E238" w:rsidRPr="006C5AB1" w:rsidRDefault="79A4E238" w:rsidP="79A4E238">
            <w:pPr>
              <w:spacing w:after="0"/>
              <w:rPr>
                <w:color w:val="4F81BD" w:themeColor="accent1"/>
              </w:rPr>
            </w:pPr>
            <w:r w:rsidRPr="006C5AB1">
              <w:rPr>
                <w:rFonts w:ascii="Times New Roman" w:eastAsia="Times New Roman" w:hAnsi="Times New Roman" w:cs="Times New Roman"/>
                <w:color w:val="4F81BD" w:themeColor="accent1"/>
                <w:sz w:val="24"/>
                <w:szCs w:val="24"/>
              </w:rPr>
              <w:t xml:space="preserve">FY </w:t>
            </w:r>
            <w:r w:rsidR="76B3341B" w:rsidRPr="006C5AB1">
              <w:rPr>
                <w:rFonts w:ascii="Times New Roman" w:eastAsia="Times New Roman" w:hAnsi="Times New Roman" w:cs="Times New Roman"/>
                <w:color w:val="4F81BD" w:themeColor="accent1"/>
                <w:sz w:val="24"/>
                <w:szCs w:val="24"/>
              </w:rPr>
              <w:t>2028</w:t>
            </w:r>
          </w:p>
        </w:tc>
        <w:tc>
          <w:tcPr>
            <w:tcW w:w="3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810912" w14:textId="43B5DC90" w:rsidR="79A4E238" w:rsidRPr="006C5AB1" w:rsidRDefault="0EBF88A1" w:rsidP="79A4E238">
            <w:pPr>
              <w:spacing w:after="0"/>
              <w:rPr>
                <w:color w:val="4F81BD" w:themeColor="accent1"/>
              </w:rPr>
            </w:pPr>
            <w:r w:rsidRPr="006C5AB1">
              <w:rPr>
                <w:rFonts w:ascii="Times New Roman" w:eastAsia="Times New Roman" w:hAnsi="Times New Roman" w:cs="Times New Roman"/>
                <w:color w:val="4F81BD" w:themeColor="accent1"/>
                <w:sz w:val="24"/>
                <w:szCs w:val="24"/>
              </w:rPr>
              <w:t>400</w:t>
            </w:r>
          </w:p>
        </w:tc>
      </w:tr>
      <w:tr w:rsidR="79A4E238" w:rsidRPr="00A069A0" w14:paraId="3C040B2E" w14:textId="77777777" w:rsidTr="0EBF88A1">
        <w:trPr>
          <w:trHeight w:val="300"/>
        </w:trPr>
        <w:tc>
          <w:tcPr>
            <w:tcW w:w="30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5541D2" w14:textId="6CCB3C0F" w:rsidR="79A4E238" w:rsidRPr="006C5AB1" w:rsidRDefault="79A4E238" w:rsidP="79A4E238">
            <w:pPr>
              <w:spacing w:after="0"/>
              <w:rPr>
                <w:color w:val="4F81BD" w:themeColor="accent1"/>
              </w:rPr>
            </w:pPr>
            <w:r w:rsidRPr="006C5AB1">
              <w:rPr>
                <w:rFonts w:ascii="Times New Roman" w:eastAsia="Times New Roman" w:hAnsi="Times New Roman" w:cs="Times New Roman"/>
                <w:color w:val="4F81BD" w:themeColor="accent1"/>
                <w:sz w:val="24"/>
                <w:szCs w:val="24"/>
              </w:rPr>
              <w:t xml:space="preserve">FY </w:t>
            </w:r>
            <w:r w:rsidR="76B3341B" w:rsidRPr="006C5AB1">
              <w:rPr>
                <w:rFonts w:ascii="Times New Roman" w:eastAsia="Times New Roman" w:hAnsi="Times New Roman" w:cs="Times New Roman"/>
                <w:color w:val="4F81BD" w:themeColor="accent1"/>
                <w:sz w:val="24"/>
                <w:szCs w:val="24"/>
              </w:rPr>
              <w:t>2029</w:t>
            </w:r>
          </w:p>
        </w:tc>
        <w:tc>
          <w:tcPr>
            <w:tcW w:w="3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80064C" w14:textId="32DB464C" w:rsidR="79A4E238" w:rsidRPr="006C5AB1" w:rsidRDefault="0EBF88A1" w:rsidP="79A4E238">
            <w:pPr>
              <w:spacing w:after="0"/>
              <w:rPr>
                <w:rFonts w:ascii="Times New Roman" w:eastAsia="Times New Roman" w:hAnsi="Times New Roman" w:cs="Times New Roman"/>
                <w:color w:val="4F81BD" w:themeColor="accent1"/>
                <w:sz w:val="24"/>
                <w:szCs w:val="24"/>
              </w:rPr>
            </w:pPr>
            <w:r w:rsidRPr="006C5AB1">
              <w:rPr>
                <w:rFonts w:ascii="Times New Roman" w:eastAsia="Times New Roman" w:hAnsi="Times New Roman" w:cs="Times New Roman"/>
                <w:color w:val="4F81BD" w:themeColor="accent1"/>
                <w:sz w:val="24"/>
                <w:szCs w:val="24"/>
              </w:rPr>
              <w:t>405</w:t>
            </w:r>
          </w:p>
        </w:tc>
      </w:tr>
    </w:tbl>
    <w:p w14:paraId="7A70FAD0" w14:textId="717C20B8" w:rsidR="79A4E238" w:rsidRPr="00A069A0" w:rsidRDefault="79A4E238" w:rsidP="004253EC">
      <w:pPr>
        <w:spacing w:after="0" w:line="240" w:lineRule="auto"/>
        <w:jc w:val="both"/>
      </w:pPr>
      <w:r w:rsidRPr="00A069A0">
        <w:rPr>
          <w:rFonts w:ascii="Times New Roman" w:eastAsia="Times New Roman" w:hAnsi="Times New Roman" w:cs="Times New Roman"/>
          <w:sz w:val="24"/>
          <w:szCs w:val="24"/>
        </w:rPr>
        <w:t xml:space="preserve"> </w:t>
      </w:r>
    </w:p>
    <w:p w14:paraId="6DDCD162" w14:textId="4274FF30" w:rsidR="79A4E238" w:rsidRPr="00A069A0" w:rsidRDefault="1DB311A7" w:rsidP="004253EC">
      <w:p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The strategy </w:t>
      </w:r>
      <w:r w:rsidR="002A4C5B">
        <w:rPr>
          <w:rFonts w:ascii="Times New Roman" w:eastAsia="Times New Roman" w:hAnsi="Times New Roman" w:cs="Times New Roman"/>
          <w:color w:val="4F81BC"/>
          <w:sz w:val="24"/>
          <w:szCs w:val="24"/>
        </w:rPr>
        <w:t>for</w:t>
      </w:r>
      <w:r w:rsidRPr="00A069A0">
        <w:rPr>
          <w:rFonts w:ascii="Times New Roman" w:eastAsia="Times New Roman" w:hAnsi="Times New Roman" w:cs="Times New Roman"/>
          <w:color w:val="4F81BC"/>
          <w:sz w:val="24"/>
          <w:szCs w:val="24"/>
        </w:rPr>
        <w:t xml:space="preserve"> retail network development </w:t>
      </w:r>
      <w:r w:rsidR="003127CF">
        <w:rPr>
          <w:rFonts w:ascii="Times New Roman" w:eastAsia="Times New Roman" w:hAnsi="Times New Roman" w:cs="Times New Roman"/>
          <w:color w:val="4F81BC"/>
          <w:sz w:val="24"/>
          <w:szCs w:val="24"/>
        </w:rPr>
        <w:t>focuses on the</w:t>
      </w:r>
      <w:r w:rsidRPr="00A069A0">
        <w:rPr>
          <w:rFonts w:ascii="Times New Roman" w:eastAsia="Times New Roman" w:hAnsi="Times New Roman" w:cs="Times New Roman"/>
          <w:color w:val="4F81BC"/>
          <w:sz w:val="24"/>
          <w:szCs w:val="24"/>
        </w:rPr>
        <w:t xml:space="preserve"> steady and quality launch of new </w:t>
      </w:r>
      <w:proofErr w:type="gramStart"/>
      <w:r w:rsidRPr="00A069A0">
        <w:rPr>
          <w:rFonts w:ascii="Times New Roman" w:eastAsia="Times New Roman" w:hAnsi="Times New Roman" w:cs="Times New Roman"/>
          <w:color w:val="4F81BC"/>
          <w:sz w:val="24"/>
          <w:szCs w:val="24"/>
        </w:rPr>
        <w:t>outlets</w:t>
      </w:r>
      <w:r w:rsidR="009F51F5">
        <w:rPr>
          <w:rFonts w:ascii="Times New Roman" w:eastAsia="Times New Roman" w:hAnsi="Times New Roman" w:cs="Times New Roman"/>
          <w:color w:val="4F81BC"/>
          <w:sz w:val="24"/>
          <w:szCs w:val="24"/>
        </w:rPr>
        <w:t>,  ensuring</w:t>
      </w:r>
      <w:proofErr w:type="gramEnd"/>
      <w:r w:rsidR="009F51F5">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 xml:space="preserve"> their distribution </w:t>
      </w:r>
      <w:r w:rsidR="006E33E6">
        <w:rPr>
          <w:rFonts w:ascii="Times New Roman" w:eastAsia="Times New Roman" w:hAnsi="Times New Roman" w:cs="Times New Roman"/>
          <w:color w:val="4F81BC"/>
          <w:sz w:val="24"/>
          <w:szCs w:val="24"/>
        </w:rPr>
        <w:t>is well-m</w:t>
      </w:r>
      <w:r w:rsidR="0038450D">
        <w:rPr>
          <w:rFonts w:ascii="Times New Roman" w:eastAsia="Times New Roman" w:hAnsi="Times New Roman" w:cs="Times New Roman"/>
          <w:color w:val="4F81BC"/>
          <w:sz w:val="24"/>
          <w:szCs w:val="24"/>
        </w:rPr>
        <w:t xml:space="preserve">anaged </w:t>
      </w:r>
      <w:r w:rsidRPr="00A069A0">
        <w:rPr>
          <w:rFonts w:ascii="Times New Roman" w:eastAsia="Times New Roman" w:hAnsi="Times New Roman" w:cs="Times New Roman"/>
          <w:color w:val="4F81BC"/>
          <w:sz w:val="24"/>
          <w:szCs w:val="24"/>
        </w:rPr>
        <w:t>across the District</w:t>
      </w:r>
      <w:r w:rsidR="003428EF">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 xml:space="preserve"> </w:t>
      </w:r>
      <w:proofErr w:type="spellStart"/>
      <w:r w:rsidRPr="00A069A0">
        <w:rPr>
          <w:rFonts w:ascii="Times New Roman" w:eastAsia="Times New Roman" w:hAnsi="Times New Roman" w:cs="Times New Roman"/>
          <w:color w:val="4F81BC"/>
          <w:sz w:val="24"/>
          <w:szCs w:val="24"/>
        </w:rPr>
        <w:t>maximiz</w:t>
      </w:r>
      <w:r w:rsidR="00484CD0">
        <w:rPr>
          <w:rFonts w:ascii="Times New Roman" w:eastAsia="Times New Roman" w:hAnsi="Times New Roman" w:cs="Times New Roman"/>
          <w:color w:val="4F81BC"/>
          <w:sz w:val="24"/>
          <w:szCs w:val="24"/>
        </w:rPr>
        <w:t>ing</w:t>
      </w:r>
      <w:r w:rsidR="00784DC9">
        <w:rPr>
          <w:rFonts w:ascii="Times New Roman" w:eastAsia="Times New Roman" w:hAnsi="Times New Roman" w:cs="Times New Roman"/>
          <w:color w:val="4F81BC"/>
          <w:sz w:val="24"/>
          <w:szCs w:val="24"/>
        </w:rPr>
        <w:t>the</w:t>
      </w:r>
      <w:proofErr w:type="spellEnd"/>
      <w:r w:rsidR="00784DC9">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availability of tickets and service</w:t>
      </w:r>
      <w:r w:rsidR="00A90D2A">
        <w:rPr>
          <w:rFonts w:ascii="Times New Roman" w:eastAsia="Times New Roman" w:hAnsi="Times New Roman" w:cs="Times New Roman"/>
          <w:color w:val="4F81BC"/>
          <w:sz w:val="24"/>
          <w:szCs w:val="24"/>
        </w:rPr>
        <w:t>s</w:t>
      </w:r>
      <w:r w:rsidRPr="00A069A0">
        <w:rPr>
          <w:rFonts w:ascii="Times New Roman" w:eastAsia="Times New Roman" w:hAnsi="Times New Roman" w:cs="Times New Roman"/>
          <w:color w:val="4F81BC"/>
          <w:sz w:val="24"/>
          <w:szCs w:val="24"/>
        </w:rPr>
        <w:t xml:space="preserve"> for the players.  </w:t>
      </w:r>
    </w:p>
    <w:p w14:paraId="6E09811B" w14:textId="7022851F" w:rsidR="000E2C7F" w:rsidRPr="00A069A0" w:rsidRDefault="000E2C7F" w:rsidP="004253EC">
      <w:pPr>
        <w:spacing w:after="0" w:line="240" w:lineRule="auto"/>
        <w:contextualSpacing/>
        <w:jc w:val="both"/>
        <w:rPr>
          <w:rFonts w:ascii="Times New Roman" w:eastAsia="Times New Roman" w:hAnsi="Times New Roman" w:cs="Times New Roman"/>
          <w:color w:val="4F81BC"/>
          <w:sz w:val="24"/>
          <w:szCs w:val="24"/>
        </w:rPr>
      </w:pPr>
    </w:p>
    <w:p w14:paraId="05C88B8A" w14:textId="09D0E030" w:rsidR="57BE2633" w:rsidRPr="00A069A0" w:rsidRDefault="1DB311A7" w:rsidP="004253EC">
      <w:pPr>
        <w:numPr>
          <w:ilvl w:val="0"/>
          <w:numId w:val="36"/>
        </w:numPr>
        <w:spacing w:after="0" w:line="240" w:lineRule="auto"/>
        <w:contextualSpacing/>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In response to the Committee’s questions last year about Instant Ticket sales, OLG described strong growth in Instant Ticket sales at the beginning of Fiscal Year 2022. Please provide quarterly sales totals of Instant Tickets for Fiscal Years 2023, 2024, and 2025 to date. </w:t>
      </w:r>
    </w:p>
    <w:p w14:paraId="58F51558" w14:textId="02111B85" w:rsidR="57BE2633" w:rsidRPr="00A069A0" w:rsidRDefault="57BE2633" w:rsidP="1DB311A7">
      <w:pPr>
        <w:spacing w:after="0" w:line="240" w:lineRule="auto"/>
        <w:contextualSpacing/>
        <w:jc w:val="both"/>
        <w:rPr>
          <w:rFonts w:ascii="Times New Roman" w:eastAsia="Times New Roman" w:hAnsi="Times New Roman" w:cs="Times New Roman"/>
          <w:color w:val="4F81BC"/>
          <w:sz w:val="24"/>
          <w:szCs w:val="24"/>
        </w:rPr>
      </w:pPr>
    </w:p>
    <w:tbl>
      <w:tblPr>
        <w:tblW w:w="0" w:type="auto"/>
        <w:jc w:val="center"/>
        <w:tblLayout w:type="fixed"/>
        <w:tblLook w:val="04A0" w:firstRow="1" w:lastRow="0" w:firstColumn="1" w:lastColumn="0" w:noHBand="0" w:noVBand="1"/>
      </w:tblPr>
      <w:tblGrid>
        <w:gridCol w:w="960"/>
        <w:gridCol w:w="1895"/>
        <w:gridCol w:w="1895"/>
        <w:gridCol w:w="1895"/>
        <w:gridCol w:w="1895"/>
      </w:tblGrid>
      <w:tr w:rsidR="57BE2633" w:rsidRPr="00A069A0" w14:paraId="24D92A29" w14:textId="77777777" w:rsidTr="0090329C">
        <w:trPr>
          <w:trHeight w:val="285"/>
          <w:jc w:val="center"/>
        </w:trPr>
        <w:tc>
          <w:tcPr>
            <w:tcW w:w="960" w:type="dxa"/>
            <w:tcMar>
              <w:left w:w="108" w:type="dxa"/>
              <w:right w:w="108" w:type="dxa"/>
            </w:tcMar>
            <w:vAlign w:val="bottom"/>
          </w:tcPr>
          <w:p w14:paraId="031DB31B" w14:textId="371A8C46" w:rsidR="57BE2633" w:rsidRPr="00A069A0" w:rsidRDefault="57BE2633" w:rsidP="1DB311A7">
            <w:pPr>
              <w:rPr>
                <w:rFonts w:ascii="Times New Roman" w:eastAsia="Times New Roman" w:hAnsi="Times New Roman" w:cs="Times New Roman"/>
                <w:color w:val="4F81BC"/>
              </w:rPr>
            </w:pPr>
          </w:p>
        </w:tc>
        <w:tc>
          <w:tcPr>
            <w:tcW w:w="7580" w:type="dxa"/>
            <w:gridSpan w:val="4"/>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bottom"/>
          </w:tcPr>
          <w:p w14:paraId="62876CF0" w14:textId="465EA97F" w:rsidR="57BE2633" w:rsidRPr="0090329C" w:rsidRDefault="1DB311A7" w:rsidP="1DB311A7">
            <w:pPr>
              <w:spacing w:after="0"/>
              <w:jc w:val="center"/>
              <w:rPr>
                <w:rFonts w:ascii="Times New Roman" w:eastAsia="Times New Roman" w:hAnsi="Times New Roman" w:cs="Times New Roman"/>
                <w:b/>
                <w:bCs/>
                <w:color w:val="FFFFFF" w:themeColor="background1"/>
              </w:rPr>
            </w:pPr>
            <w:r w:rsidRPr="0090329C">
              <w:rPr>
                <w:rFonts w:ascii="Times New Roman" w:eastAsia="Times New Roman" w:hAnsi="Times New Roman" w:cs="Times New Roman"/>
                <w:b/>
                <w:bCs/>
                <w:color w:val="FFFFFF" w:themeColor="background1"/>
              </w:rPr>
              <w:t>Net Sales ($)</w:t>
            </w:r>
          </w:p>
        </w:tc>
      </w:tr>
      <w:tr w:rsidR="57BE2633" w:rsidRPr="00A069A0" w14:paraId="0880047E" w14:textId="77777777" w:rsidTr="0090329C">
        <w:trPr>
          <w:trHeight w:val="285"/>
          <w:jc w:val="center"/>
        </w:trPr>
        <w:tc>
          <w:tcPr>
            <w:tcW w:w="960" w:type="dxa"/>
            <w:tcMar>
              <w:left w:w="108" w:type="dxa"/>
              <w:right w:w="108" w:type="dxa"/>
            </w:tcMar>
            <w:vAlign w:val="bottom"/>
          </w:tcPr>
          <w:p w14:paraId="5983A192" w14:textId="6C744162" w:rsidR="57BE2633" w:rsidRPr="00A069A0" w:rsidRDefault="57BE2633" w:rsidP="1DB311A7">
            <w:pPr>
              <w:rPr>
                <w:rFonts w:ascii="Times New Roman" w:eastAsia="Times New Roman" w:hAnsi="Times New Roman" w:cs="Times New Roman"/>
                <w:color w:val="4F81BC"/>
              </w:rPr>
            </w:pPr>
          </w:p>
        </w:tc>
        <w:tc>
          <w:tcPr>
            <w:tcW w:w="1895"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bottom"/>
          </w:tcPr>
          <w:p w14:paraId="25EE3999" w14:textId="3B3791D2" w:rsidR="57BE2633" w:rsidRPr="0090329C" w:rsidRDefault="1DB311A7" w:rsidP="1DB311A7">
            <w:pPr>
              <w:spacing w:after="0"/>
              <w:jc w:val="center"/>
              <w:rPr>
                <w:rFonts w:ascii="Times New Roman" w:eastAsia="Times New Roman" w:hAnsi="Times New Roman" w:cs="Times New Roman"/>
                <w:b/>
                <w:bCs/>
                <w:color w:val="FFFFFF" w:themeColor="background1"/>
              </w:rPr>
            </w:pPr>
            <w:r w:rsidRPr="0090329C">
              <w:rPr>
                <w:rFonts w:ascii="Times New Roman" w:eastAsia="Times New Roman" w:hAnsi="Times New Roman" w:cs="Times New Roman"/>
                <w:b/>
                <w:bCs/>
                <w:color w:val="FFFFFF" w:themeColor="background1"/>
              </w:rPr>
              <w:t>Q1</w:t>
            </w:r>
          </w:p>
        </w:tc>
        <w:tc>
          <w:tcPr>
            <w:tcW w:w="1895" w:type="dxa"/>
            <w:tcBorders>
              <w:top w:val="nil"/>
              <w:left w:val="single" w:sz="8" w:space="0" w:color="auto"/>
              <w:bottom w:val="single" w:sz="8" w:space="0" w:color="auto"/>
              <w:right w:val="single" w:sz="8" w:space="0" w:color="auto"/>
            </w:tcBorders>
            <w:shd w:val="clear" w:color="auto" w:fill="4F81BD" w:themeFill="accent1"/>
            <w:tcMar>
              <w:left w:w="108" w:type="dxa"/>
              <w:right w:w="108" w:type="dxa"/>
            </w:tcMar>
            <w:vAlign w:val="bottom"/>
          </w:tcPr>
          <w:p w14:paraId="55993F3B" w14:textId="7A679DED" w:rsidR="57BE2633" w:rsidRPr="0090329C" w:rsidRDefault="1DB311A7" w:rsidP="1DB311A7">
            <w:pPr>
              <w:spacing w:after="0"/>
              <w:jc w:val="center"/>
              <w:rPr>
                <w:rFonts w:ascii="Times New Roman" w:eastAsia="Times New Roman" w:hAnsi="Times New Roman" w:cs="Times New Roman"/>
                <w:b/>
                <w:bCs/>
                <w:color w:val="FFFFFF" w:themeColor="background1"/>
              </w:rPr>
            </w:pPr>
            <w:r w:rsidRPr="0090329C">
              <w:rPr>
                <w:rFonts w:ascii="Times New Roman" w:eastAsia="Times New Roman" w:hAnsi="Times New Roman" w:cs="Times New Roman"/>
                <w:b/>
                <w:bCs/>
                <w:color w:val="FFFFFF" w:themeColor="background1"/>
              </w:rPr>
              <w:t>Q2</w:t>
            </w:r>
          </w:p>
        </w:tc>
        <w:tc>
          <w:tcPr>
            <w:tcW w:w="1895" w:type="dxa"/>
            <w:tcBorders>
              <w:top w:val="nil"/>
              <w:left w:val="single" w:sz="8" w:space="0" w:color="auto"/>
              <w:bottom w:val="single" w:sz="8" w:space="0" w:color="auto"/>
              <w:right w:val="single" w:sz="8" w:space="0" w:color="auto"/>
            </w:tcBorders>
            <w:shd w:val="clear" w:color="auto" w:fill="4F81BD" w:themeFill="accent1"/>
            <w:tcMar>
              <w:left w:w="108" w:type="dxa"/>
              <w:right w:w="108" w:type="dxa"/>
            </w:tcMar>
            <w:vAlign w:val="bottom"/>
          </w:tcPr>
          <w:p w14:paraId="5D1D1DB6" w14:textId="2E96BF7C" w:rsidR="57BE2633" w:rsidRPr="0090329C" w:rsidRDefault="1DB311A7" w:rsidP="1DB311A7">
            <w:pPr>
              <w:spacing w:after="0"/>
              <w:jc w:val="center"/>
              <w:rPr>
                <w:rFonts w:ascii="Times New Roman" w:eastAsia="Times New Roman" w:hAnsi="Times New Roman" w:cs="Times New Roman"/>
                <w:b/>
                <w:bCs/>
                <w:color w:val="FFFFFF" w:themeColor="background1"/>
              </w:rPr>
            </w:pPr>
            <w:r w:rsidRPr="0090329C">
              <w:rPr>
                <w:rFonts w:ascii="Times New Roman" w:eastAsia="Times New Roman" w:hAnsi="Times New Roman" w:cs="Times New Roman"/>
                <w:b/>
                <w:bCs/>
                <w:color w:val="FFFFFF" w:themeColor="background1"/>
              </w:rPr>
              <w:t>Q3</w:t>
            </w:r>
          </w:p>
        </w:tc>
        <w:tc>
          <w:tcPr>
            <w:tcW w:w="1895" w:type="dxa"/>
            <w:tcBorders>
              <w:top w:val="nil"/>
              <w:left w:val="single" w:sz="8" w:space="0" w:color="auto"/>
              <w:bottom w:val="single" w:sz="8" w:space="0" w:color="auto"/>
              <w:right w:val="single" w:sz="8" w:space="0" w:color="auto"/>
            </w:tcBorders>
            <w:shd w:val="clear" w:color="auto" w:fill="4F81BD" w:themeFill="accent1"/>
            <w:tcMar>
              <w:left w:w="108" w:type="dxa"/>
              <w:right w:w="108" w:type="dxa"/>
            </w:tcMar>
            <w:vAlign w:val="bottom"/>
          </w:tcPr>
          <w:p w14:paraId="61843703" w14:textId="11CB8641" w:rsidR="57BE2633" w:rsidRPr="0090329C" w:rsidRDefault="1DB311A7" w:rsidP="1DB311A7">
            <w:pPr>
              <w:spacing w:after="0"/>
              <w:jc w:val="center"/>
              <w:rPr>
                <w:rFonts w:ascii="Times New Roman" w:eastAsia="Times New Roman" w:hAnsi="Times New Roman" w:cs="Times New Roman"/>
                <w:b/>
                <w:bCs/>
                <w:color w:val="FFFFFF" w:themeColor="background1"/>
              </w:rPr>
            </w:pPr>
            <w:r w:rsidRPr="0090329C">
              <w:rPr>
                <w:rFonts w:ascii="Times New Roman" w:eastAsia="Times New Roman" w:hAnsi="Times New Roman" w:cs="Times New Roman"/>
                <w:b/>
                <w:bCs/>
                <w:color w:val="FFFFFF" w:themeColor="background1"/>
              </w:rPr>
              <w:t>Q4</w:t>
            </w:r>
          </w:p>
        </w:tc>
      </w:tr>
      <w:tr w:rsidR="57BE2633" w:rsidRPr="00A069A0" w14:paraId="74FC3CB1" w14:textId="77777777" w:rsidTr="007F4035">
        <w:trPr>
          <w:trHeight w:val="285"/>
          <w:jc w:val="center"/>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2EE637" w14:textId="15098A2A" w:rsidR="57BE2633" w:rsidRPr="00A069A0" w:rsidRDefault="1DB311A7" w:rsidP="1DB311A7">
            <w:pPr>
              <w:spacing w:after="0"/>
              <w:rPr>
                <w:rFonts w:ascii="Times New Roman" w:eastAsia="Times New Roman" w:hAnsi="Times New Roman" w:cs="Times New Roman"/>
                <w:b/>
                <w:bCs/>
                <w:color w:val="4F81BC"/>
              </w:rPr>
            </w:pPr>
            <w:r w:rsidRPr="00A069A0">
              <w:rPr>
                <w:rFonts w:ascii="Times New Roman" w:eastAsia="Times New Roman" w:hAnsi="Times New Roman" w:cs="Times New Roman"/>
                <w:b/>
                <w:bCs/>
                <w:color w:val="4F81BC"/>
              </w:rPr>
              <w:t>FY '23</w:t>
            </w: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7640C54" w14:textId="06E12A43" w:rsidR="57BE2633" w:rsidRPr="00A069A0" w:rsidRDefault="1DB311A7" w:rsidP="1DB311A7">
            <w:pPr>
              <w:spacing w:after="0"/>
              <w:jc w:val="center"/>
              <w:rPr>
                <w:rFonts w:ascii="Times New Roman" w:eastAsia="Times New Roman" w:hAnsi="Times New Roman" w:cs="Times New Roman"/>
                <w:color w:val="4F81BC"/>
              </w:rPr>
            </w:pPr>
            <w:r w:rsidRPr="00A069A0">
              <w:rPr>
                <w:rFonts w:ascii="Times New Roman" w:eastAsia="Times New Roman" w:hAnsi="Times New Roman" w:cs="Times New Roman"/>
                <w:color w:val="4F81BC"/>
              </w:rPr>
              <w:t xml:space="preserve">$10,245,086 </w:t>
            </w: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1F50376" w14:textId="213F00B5" w:rsidR="57BE2633" w:rsidRPr="00A069A0" w:rsidRDefault="1DB311A7" w:rsidP="1DB311A7">
            <w:pPr>
              <w:spacing w:after="0"/>
              <w:jc w:val="center"/>
              <w:rPr>
                <w:rFonts w:ascii="Times New Roman" w:eastAsia="Times New Roman" w:hAnsi="Times New Roman" w:cs="Times New Roman"/>
                <w:color w:val="4F81BC"/>
              </w:rPr>
            </w:pPr>
            <w:r w:rsidRPr="00A069A0">
              <w:rPr>
                <w:rFonts w:ascii="Times New Roman" w:eastAsia="Times New Roman" w:hAnsi="Times New Roman" w:cs="Times New Roman"/>
                <w:color w:val="4F81BC"/>
              </w:rPr>
              <w:t xml:space="preserve">$10,500,800 </w:t>
            </w: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5173ED" w14:textId="7556A2C9" w:rsidR="57BE2633" w:rsidRPr="00A069A0" w:rsidRDefault="1DB311A7" w:rsidP="1DB311A7">
            <w:pPr>
              <w:spacing w:after="0"/>
              <w:jc w:val="center"/>
              <w:rPr>
                <w:rFonts w:ascii="Times New Roman" w:eastAsia="Times New Roman" w:hAnsi="Times New Roman" w:cs="Times New Roman"/>
                <w:color w:val="4F81BC"/>
              </w:rPr>
            </w:pPr>
            <w:r w:rsidRPr="00A069A0">
              <w:rPr>
                <w:rFonts w:ascii="Times New Roman" w:eastAsia="Times New Roman" w:hAnsi="Times New Roman" w:cs="Times New Roman"/>
                <w:color w:val="4F81BC"/>
              </w:rPr>
              <w:t xml:space="preserve">$11,072,000 </w:t>
            </w: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6D7C3B" w14:textId="6D9224E1" w:rsidR="57BE2633" w:rsidRPr="00A069A0" w:rsidRDefault="1DB311A7" w:rsidP="1DB311A7">
            <w:pPr>
              <w:spacing w:after="0"/>
              <w:jc w:val="center"/>
              <w:rPr>
                <w:rFonts w:ascii="Times New Roman" w:eastAsia="Times New Roman" w:hAnsi="Times New Roman" w:cs="Times New Roman"/>
                <w:color w:val="4F81BC"/>
              </w:rPr>
            </w:pPr>
            <w:r w:rsidRPr="00A069A0">
              <w:rPr>
                <w:rFonts w:ascii="Times New Roman" w:eastAsia="Times New Roman" w:hAnsi="Times New Roman" w:cs="Times New Roman"/>
                <w:color w:val="4F81BC"/>
              </w:rPr>
              <w:t xml:space="preserve">$10,727,112 </w:t>
            </w:r>
          </w:p>
        </w:tc>
      </w:tr>
      <w:tr w:rsidR="57BE2633" w:rsidRPr="00A069A0" w14:paraId="18B03BCA" w14:textId="77777777" w:rsidTr="00C24774">
        <w:trPr>
          <w:trHeight w:val="285"/>
          <w:jc w:val="center"/>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DF2461" w14:textId="1A2B8F9A" w:rsidR="57BE2633" w:rsidRPr="00A069A0" w:rsidRDefault="1DB311A7" w:rsidP="1DB311A7">
            <w:pPr>
              <w:spacing w:after="0"/>
              <w:rPr>
                <w:rFonts w:ascii="Times New Roman" w:eastAsia="Times New Roman" w:hAnsi="Times New Roman" w:cs="Times New Roman"/>
                <w:b/>
                <w:bCs/>
                <w:color w:val="4F81BC"/>
              </w:rPr>
            </w:pPr>
            <w:r w:rsidRPr="00A069A0">
              <w:rPr>
                <w:rFonts w:ascii="Times New Roman" w:eastAsia="Times New Roman" w:hAnsi="Times New Roman" w:cs="Times New Roman"/>
                <w:b/>
                <w:bCs/>
                <w:color w:val="4F81BC"/>
              </w:rPr>
              <w:t>FY '24</w:t>
            </w: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1A1FE9" w14:textId="1209FC94" w:rsidR="57BE2633" w:rsidRPr="00A069A0" w:rsidRDefault="0EBF88A1" w:rsidP="1DB311A7">
            <w:pPr>
              <w:spacing w:after="0"/>
              <w:jc w:val="center"/>
              <w:rPr>
                <w:rFonts w:ascii="Times New Roman" w:eastAsia="Times New Roman" w:hAnsi="Times New Roman" w:cs="Times New Roman"/>
                <w:color w:val="4F81BC"/>
              </w:rPr>
            </w:pPr>
            <w:r w:rsidRPr="00A069A0">
              <w:rPr>
                <w:rFonts w:ascii="Times New Roman" w:eastAsia="Times New Roman" w:hAnsi="Times New Roman" w:cs="Times New Roman"/>
                <w:color w:val="4F81BC"/>
              </w:rPr>
              <w:t xml:space="preserve">$9,628,700 </w:t>
            </w: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40D6FB" w14:textId="7A6A3A58" w:rsidR="57BE2633" w:rsidRPr="00A069A0" w:rsidRDefault="1DB311A7" w:rsidP="1DB311A7">
            <w:pPr>
              <w:spacing w:after="0"/>
              <w:jc w:val="center"/>
              <w:rPr>
                <w:rFonts w:ascii="Times New Roman" w:eastAsia="Times New Roman" w:hAnsi="Times New Roman" w:cs="Times New Roman"/>
                <w:color w:val="4F81BC"/>
              </w:rPr>
            </w:pPr>
            <w:r w:rsidRPr="00A069A0">
              <w:rPr>
                <w:rFonts w:ascii="Times New Roman" w:eastAsia="Times New Roman" w:hAnsi="Times New Roman" w:cs="Times New Roman"/>
                <w:color w:val="4F81BC"/>
              </w:rPr>
              <w:t xml:space="preserve">$10,611,983 </w:t>
            </w: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8E871B" w14:textId="26AFEB57" w:rsidR="57BE2633" w:rsidRPr="00A069A0" w:rsidRDefault="1DB311A7" w:rsidP="1DB311A7">
            <w:pPr>
              <w:spacing w:after="0"/>
              <w:jc w:val="center"/>
              <w:rPr>
                <w:rFonts w:ascii="Times New Roman" w:eastAsia="Times New Roman" w:hAnsi="Times New Roman" w:cs="Times New Roman"/>
                <w:color w:val="4F81BC"/>
              </w:rPr>
            </w:pPr>
            <w:r w:rsidRPr="00A069A0">
              <w:rPr>
                <w:rFonts w:ascii="Times New Roman" w:eastAsia="Times New Roman" w:hAnsi="Times New Roman" w:cs="Times New Roman"/>
                <w:color w:val="4F81BC"/>
              </w:rPr>
              <w:t xml:space="preserve">$10,399,309 </w:t>
            </w: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1E6E1BB" w14:textId="5A7B4A41" w:rsidR="57BE2633" w:rsidRPr="00A069A0" w:rsidRDefault="1DB311A7" w:rsidP="1DB311A7">
            <w:pPr>
              <w:spacing w:after="0"/>
              <w:jc w:val="center"/>
              <w:rPr>
                <w:rFonts w:ascii="Times New Roman" w:eastAsia="Times New Roman" w:hAnsi="Times New Roman" w:cs="Times New Roman"/>
                <w:color w:val="4F81BC"/>
              </w:rPr>
            </w:pPr>
            <w:r w:rsidRPr="00A069A0">
              <w:rPr>
                <w:rFonts w:ascii="Times New Roman" w:eastAsia="Times New Roman" w:hAnsi="Times New Roman" w:cs="Times New Roman"/>
                <w:color w:val="4F81BC"/>
              </w:rPr>
              <w:t xml:space="preserve">$10,664,868 </w:t>
            </w:r>
          </w:p>
        </w:tc>
      </w:tr>
      <w:tr w:rsidR="57BE2633" w:rsidRPr="00A069A0" w14:paraId="16E739F6" w14:textId="77777777" w:rsidTr="00C24774">
        <w:trPr>
          <w:trHeight w:val="285"/>
          <w:jc w:val="center"/>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BA3D80" w14:textId="364013AC" w:rsidR="57BE2633" w:rsidRPr="00A069A0" w:rsidRDefault="1DB311A7" w:rsidP="1DB311A7">
            <w:pPr>
              <w:spacing w:after="0"/>
              <w:rPr>
                <w:rFonts w:ascii="Times New Roman" w:eastAsia="Times New Roman" w:hAnsi="Times New Roman" w:cs="Times New Roman"/>
                <w:b/>
                <w:bCs/>
                <w:color w:val="4F81BC"/>
              </w:rPr>
            </w:pPr>
            <w:r w:rsidRPr="00A069A0">
              <w:rPr>
                <w:rFonts w:ascii="Times New Roman" w:eastAsia="Times New Roman" w:hAnsi="Times New Roman" w:cs="Times New Roman"/>
                <w:b/>
                <w:bCs/>
                <w:color w:val="4F81BC"/>
              </w:rPr>
              <w:t>FY '25</w:t>
            </w:r>
          </w:p>
        </w:tc>
        <w:tc>
          <w:tcPr>
            <w:tcW w:w="1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B7F78A3" w14:textId="41D8762A" w:rsidR="57BE2633" w:rsidRPr="00A069A0" w:rsidRDefault="1DB311A7" w:rsidP="1DB311A7">
            <w:pPr>
              <w:spacing w:after="0"/>
              <w:jc w:val="center"/>
              <w:rPr>
                <w:rFonts w:ascii="Times New Roman" w:eastAsia="Times New Roman" w:hAnsi="Times New Roman" w:cs="Times New Roman"/>
                <w:color w:val="4F81BC"/>
              </w:rPr>
            </w:pPr>
            <w:r w:rsidRPr="00A069A0">
              <w:rPr>
                <w:rFonts w:ascii="Times New Roman" w:eastAsia="Times New Roman" w:hAnsi="Times New Roman" w:cs="Times New Roman"/>
                <w:color w:val="4F81BC"/>
              </w:rPr>
              <w:t xml:space="preserve">$9,765,055 </w:t>
            </w:r>
          </w:p>
        </w:tc>
        <w:tc>
          <w:tcPr>
            <w:tcW w:w="189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bottom"/>
          </w:tcPr>
          <w:p w14:paraId="7BD5D689" w14:textId="0B985FA2" w:rsidR="57BE2633" w:rsidRPr="00A069A0" w:rsidRDefault="1DB311A7" w:rsidP="1DB311A7">
            <w:pPr>
              <w:spacing w:after="0"/>
              <w:jc w:val="center"/>
              <w:rPr>
                <w:rFonts w:ascii="Times New Roman" w:eastAsia="Times New Roman" w:hAnsi="Times New Roman" w:cs="Times New Roman"/>
                <w:color w:val="4F81BC"/>
              </w:rPr>
            </w:pPr>
            <w:r w:rsidRPr="00A069A0">
              <w:rPr>
                <w:rFonts w:ascii="Times New Roman" w:eastAsia="Times New Roman" w:hAnsi="Times New Roman" w:cs="Times New Roman"/>
                <w:color w:val="4F81BC"/>
              </w:rPr>
              <w:t xml:space="preserve"> </w:t>
            </w:r>
          </w:p>
        </w:tc>
        <w:tc>
          <w:tcPr>
            <w:tcW w:w="189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bottom"/>
          </w:tcPr>
          <w:p w14:paraId="0E87B5E6" w14:textId="413E3246" w:rsidR="57BE2633" w:rsidRPr="00A069A0" w:rsidRDefault="1DB311A7" w:rsidP="1DB311A7">
            <w:pPr>
              <w:spacing w:after="0"/>
              <w:jc w:val="center"/>
              <w:rPr>
                <w:rFonts w:ascii="Times New Roman" w:eastAsia="Times New Roman" w:hAnsi="Times New Roman" w:cs="Times New Roman"/>
                <w:color w:val="4F81BC"/>
              </w:rPr>
            </w:pPr>
            <w:r w:rsidRPr="00A069A0">
              <w:rPr>
                <w:rFonts w:ascii="Times New Roman" w:eastAsia="Times New Roman" w:hAnsi="Times New Roman" w:cs="Times New Roman"/>
                <w:color w:val="4F81BC"/>
              </w:rPr>
              <w:t xml:space="preserve"> </w:t>
            </w:r>
          </w:p>
        </w:tc>
        <w:tc>
          <w:tcPr>
            <w:tcW w:w="189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bottom"/>
          </w:tcPr>
          <w:p w14:paraId="66AB27BB" w14:textId="46EE9FDC" w:rsidR="57BE2633" w:rsidRPr="00A069A0" w:rsidRDefault="57BE2633" w:rsidP="1DB311A7">
            <w:pPr>
              <w:spacing w:after="0"/>
              <w:jc w:val="center"/>
              <w:rPr>
                <w:rFonts w:ascii="Times New Roman" w:eastAsia="Times New Roman" w:hAnsi="Times New Roman" w:cs="Times New Roman"/>
                <w:color w:val="000000" w:themeColor="text1"/>
              </w:rPr>
            </w:pPr>
          </w:p>
        </w:tc>
      </w:tr>
    </w:tbl>
    <w:p w14:paraId="2958671A" w14:textId="77777777" w:rsidR="000E2C7F" w:rsidRPr="00A069A0" w:rsidRDefault="000E2C7F" w:rsidP="004962B1">
      <w:pPr>
        <w:spacing w:after="0" w:line="240" w:lineRule="auto"/>
        <w:contextualSpacing/>
        <w:rPr>
          <w:rFonts w:ascii="Times New Roman" w:eastAsia="Times New Roman" w:hAnsi="Times New Roman" w:cs="Times New Roman"/>
          <w:sz w:val="24"/>
          <w:szCs w:val="24"/>
        </w:rPr>
      </w:pPr>
    </w:p>
    <w:p w14:paraId="3F782ABC" w14:textId="5A7D090B" w:rsidR="000E2C7F" w:rsidRPr="00A069A0" w:rsidRDefault="000E2C7F" w:rsidP="004253EC">
      <w:pPr>
        <w:numPr>
          <w:ilvl w:val="0"/>
          <w:numId w:val="36"/>
        </w:numPr>
        <w:spacing w:after="0" w:line="240" w:lineRule="auto"/>
        <w:contextualSpacing/>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Describe the steps taken by OLG to monitor fraud, theft, and abuse of Instant Tickets and Scratchers. </w:t>
      </w:r>
    </w:p>
    <w:p w14:paraId="000C436B" w14:textId="40FDA875" w:rsidR="000E2C7F" w:rsidRPr="00A069A0" w:rsidRDefault="000E2C7F" w:rsidP="004253EC">
      <w:pPr>
        <w:spacing w:after="0" w:line="240" w:lineRule="auto"/>
        <w:contextualSpacing/>
        <w:rPr>
          <w:rFonts w:ascii="Times New Roman" w:eastAsia="Times New Roman" w:hAnsi="Times New Roman" w:cs="Times New Roman"/>
          <w:sz w:val="24"/>
          <w:szCs w:val="24"/>
        </w:rPr>
      </w:pPr>
    </w:p>
    <w:p w14:paraId="46C91040" w14:textId="44FC06FE" w:rsidR="3622134B" w:rsidRPr="00A069A0" w:rsidRDefault="7BF778F9" w:rsidP="00AF2E48">
      <w:pPr>
        <w:spacing w:after="0" w:line="240" w:lineRule="auto"/>
        <w:ind w:left="360"/>
        <w:contextualSpacing/>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The Office has a security section with investigators that investigate allegations of fraud, theft</w:t>
      </w:r>
      <w:r w:rsidR="00184623">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and abuse of Instant Tickets and Scratchers. Procedures are in place for referrals from customer service representatives and other Office staff when they suspect fraud, theft</w:t>
      </w:r>
      <w:r w:rsidR="00184623">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or other violations of </w:t>
      </w:r>
      <w:r w:rsidR="00184623">
        <w:rPr>
          <w:rFonts w:ascii="Times New Roman" w:eastAsia="Times New Roman" w:hAnsi="Times New Roman" w:cs="Times New Roman"/>
          <w:color w:val="4F81BC"/>
          <w:sz w:val="24"/>
          <w:szCs w:val="24"/>
        </w:rPr>
        <w:t>L</w:t>
      </w:r>
      <w:r w:rsidRPr="00A069A0">
        <w:rPr>
          <w:rFonts w:ascii="Times New Roman" w:eastAsia="Times New Roman" w:hAnsi="Times New Roman" w:cs="Times New Roman"/>
          <w:color w:val="4F81BC"/>
          <w:sz w:val="24"/>
          <w:szCs w:val="24"/>
        </w:rPr>
        <w:t xml:space="preserve">ottery laws and rules. Investigators will </w:t>
      </w:r>
      <w:proofErr w:type="gramStart"/>
      <w:r w:rsidR="0085276F">
        <w:rPr>
          <w:rFonts w:ascii="Times New Roman" w:eastAsia="Times New Roman" w:hAnsi="Times New Roman" w:cs="Times New Roman"/>
          <w:color w:val="4F81BC"/>
          <w:sz w:val="24"/>
          <w:szCs w:val="24"/>
        </w:rPr>
        <w:t>look into</w:t>
      </w:r>
      <w:proofErr w:type="gramEnd"/>
      <w:r w:rsidR="0085276F" w:rsidRPr="00A069A0">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 xml:space="preserve">allegations </w:t>
      </w:r>
      <w:r w:rsidR="0085276F">
        <w:rPr>
          <w:rFonts w:ascii="Times New Roman" w:eastAsia="Times New Roman" w:hAnsi="Times New Roman" w:cs="Times New Roman"/>
          <w:color w:val="4F81BC"/>
          <w:sz w:val="24"/>
          <w:szCs w:val="24"/>
        </w:rPr>
        <w:t xml:space="preserve">and </w:t>
      </w:r>
      <w:r w:rsidR="00E07C3C">
        <w:rPr>
          <w:rFonts w:ascii="Times New Roman" w:eastAsia="Times New Roman" w:hAnsi="Times New Roman" w:cs="Times New Roman"/>
          <w:color w:val="4F81BC"/>
          <w:sz w:val="24"/>
          <w:szCs w:val="24"/>
        </w:rPr>
        <w:t>examin</w:t>
      </w:r>
      <w:r w:rsidR="0085276F">
        <w:rPr>
          <w:rFonts w:ascii="Times New Roman" w:eastAsia="Times New Roman" w:hAnsi="Times New Roman" w:cs="Times New Roman"/>
          <w:color w:val="4F81BC"/>
          <w:sz w:val="24"/>
          <w:szCs w:val="24"/>
        </w:rPr>
        <w:t xml:space="preserve">e </w:t>
      </w:r>
      <w:r w:rsidRPr="00A069A0">
        <w:rPr>
          <w:rFonts w:ascii="Times New Roman" w:eastAsia="Times New Roman" w:hAnsi="Times New Roman" w:cs="Times New Roman"/>
          <w:color w:val="4F81BC"/>
          <w:sz w:val="24"/>
          <w:szCs w:val="24"/>
        </w:rPr>
        <w:t xml:space="preserve">tickets, documents, video footage, </w:t>
      </w:r>
      <w:r w:rsidR="00452259">
        <w:rPr>
          <w:rFonts w:ascii="Times New Roman" w:eastAsia="Times New Roman" w:hAnsi="Times New Roman" w:cs="Times New Roman"/>
          <w:color w:val="4F81BC"/>
          <w:sz w:val="24"/>
          <w:szCs w:val="24"/>
        </w:rPr>
        <w:t xml:space="preserve">and </w:t>
      </w:r>
      <w:r w:rsidRPr="00A069A0">
        <w:rPr>
          <w:rFonts w:ascii="Times New Roman" w:eastAsia="Times New Roman" w:hAnsi="Times New Roman" w:cs="Times New Roman"/>
          <w:color w:val="4F81BC"/>
          <w:sz w:val="24"/>
          <w:szCs w:val="24"/>
        </w:rPr>
        <w:t>interviews</w:t>
      </w:r>
      <w:r w:rsidR="0085276F">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and </w:t>
      </w:r>
      <w:r w:rsidR="0085276F">
        <w:rPr>
          <w:rFonts w:ascii="Times New Roman" w:eastAsia="Times New Roman" w:hAnsi="Times New Roman" w:cs="Times New Roman"/>
          <w:color w:val="4F81BC"/>
          <w:sz w:val="24"/>
          <w:szCs w:val="24"/>
        </w:rPr>
        <w:t xml:space="preserve">take </w:t>
      </w:r>
      <w:r w:rsidRPr="00A069A0">
        <w:rPr>
          <w:rFonts w:ascii="Times New Roman" w:eastAsia="Times New Roman" w:hAnsi="Times New Roman" w:cs="Times New Roman"/>
          <w:color w:val="4F81BC"/>
          <w:sz w:val="24"/>
          <w:szCs w:val="24"/>
        </w:rPr>
        <w:t xml:space="preserve">other investigative steps. They report their findings to management for decisions on resolutions including enforcement actions (e.g., fines, penalties) as well as referrals to the Office of Inspector General on potential criminal violations. </w:t>
      </w:r>
      <w:r w:rsidR="04F91D82" w:rsidRPr="00A069A0">
        <w:rPr>
          <w:rFonts w:ascii="Times New Roman" w:eastAsia="Times New Roman" w:hAnsi="Times New Roman" w:cs="Times New Roman"/>
          <w:color w:val="4F81BC"/>
          <w:sz w:val="24"/>
          <w:szCs w:val="24"/>
        </w:rPr>
        <w:t>Attach</w:t>
      </w:r>
      <w:r w:rsidR="008E37D5" w:rsidRPr="00A069A0">
        <w:rPr>
          <w:rFonts w:ascii="Times New Roman" w:eastAsia="Times New Roman" w:hAnsi="Times New Roman" w:cs="Times New Roman"/>
          <w:color w:val="4F81BC"/>
          <w:sz w:val="24"/>
          <w:szCs w:val="24"/>
        </w:rPr>
        <w:t xml:space="preserve">ment </w:t>
      </w:r>
      <w:r w:rsidR="00625E54" w:rsidRPr="00A069A0">
        <w:rPr>
          <w:rFonts w:ascii="Times New Roman" w:eastAsia="Times New Roman" w:hAnsi="Times New Roman" w:cs="Times New Roman"/>
          <w:color w:val="4F81BC"/>
          <w:sz w:val="24"/>
          <w:szCs w:val="24"/>
        </w:rPr>
        <w:t>Q</w:t>
      </w:r>
      <w:r w:rsidR="00B0221F" w:rsidRPr="00A069A0">
        <w:rPr>
          <w:rFonts w:ascii="Times New Roman" w:eastAsia="Times New Roman" w:hAnsi="Times New Roman" w:cs="Times New Roman"/>
          <w:color w:val="4F81BC"/>
          <w:sz w:val="24"/>
          <w:szCs w:val="24"/>
        </w:rPr>
        <w:t xml:space="preserve"> </w:t>
      </w:r>
      <w:r w:rsidR="04F91D82" w:rsidRPr="00A069A0">
        <w:rPr>
          <w:rFonts w:ascii="Times New Roman" w:eastAsia="Times New Roman" w:hAnsi="Times New Roman" w:cs="Times New Roman"/>
          <w:color w:val="4F81BC"/>
          <w:sz w:val="24"/>
          <w:szCs w:val="24"/>
        </w:rPr>
        <w:t xml:space="preserve">is the standard operating procedure for referrals to the security section. </w:t>
      </w:r>
    </w:p>
    <w:p w14:paraId="78145161" w14:textId="2F88922F" w:rsidR="7075A58C" w:rsidRPr="00A069A0" w:rsidRDefault="7075A58C" w:rsidP="004253EC">
      <w:pPr>
        <w:spacing w:after="0" w:line="240" w:lineRule="auto"/>
        <w:contextualSpacing/>
        <w:rPr>
          <w:rFonts w:ascii="Times New Roman" w:eastAsia="Times New Roman" w:hAnsi="Times New Roman" w:cs="Times New Roman"/>
          <w:color w:val="4F81BC"/>
          <w:sz w:val="24"/>
          <w:szCs w:val="24"/>
        </w:rPr>
      </w:pPr>
    </w:p>
    <w:p w14:paraId="53D1B724" w14:textId="19EF8B60" w:rsidR="6514E1E9" w:rsidRPr="00A069A0" w:rsidRDefault="1DB311A7" w:rsidP="004253EC">
      <w:pPr>
        <w:numPr>
          <w:ilvl w:val="0"/>
          <w:numId w:val="36"/>
        </w:numPr>
        <w:spacing w:after="0" w:line="240" w:lineRule="auto"/>
        <w:contextualSpacing/>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In its responses to the Committee’s questions over three oversight periods, OLG stated that implementation of an online application process for retail licensing for Charitable Games </w:t>
      </w:r>
      <w:proofErr w:type="gramStart"/>
      <w:r w:rsidRPr="00A069A0">
        <w:rPr>
          <w:rFonts w:ascii="Times New Roman" w:eastAsia="Times New Roman" w:hAnsi="Times New Roman" w:cs="Times New Roman"/>
          <w:sz w:val="24"/>
          <w:szCs w:val="24"/>
        </w:rPr>
        <w:t>had</w:t>
      </w:r>
      <w:proofErr w:type="gramEnd"/>
      <w:r w:rsidRPr="00A069A0">
        <w:rPr>
          <w:rFonts w:ascii="Times New Roman" w:eastAsia="Times New Roman" w:hAnsi="Times New Roman" w:cs="Times New Roman"/>
          <w:sz w:val="24"/>
          <w:szCs w:val="24"/>
        </w:rPr>
        <w:t xml:space="preserve"> been delayed. Please provide an update on this effort. </w:t>
      </w:r>
    </w:p>
    <w:p w14:paraId="118F2BDC" w14:textId="15A10A48" w:rsidR="6514E1E9" w:rsidRPr="00A069A0" w:rsidRDefault="6514E1E9" w:rsidP="004253EC">
      <w:pPr>
        <w:spacing w:after="0" w:line="240" w:lineRule="auto"/>
        <w:ind w:left="360"/>
        <w:contextualSpacing/>
        <w:jc w:val="both"/>
        <w:rPr>
          <w:rFonts w:eastAsiaTheme="minorEastAsia"/>
          <w:color w:val="4F81BC"/>
          <w:sz w:val="24"/>
          <w:szCs w:val="24"/>
        </w:rPr>
      </w:pPr>
    </w:p>
    <w:p w14:paraId="51F6F45B" w14:textId="127B7B50" w:rsidR="6514E1E9" w:rsidRPr="00A069A0" w:rsidRDefault="1E0A8196" w:rsidP="004253EC">
      <w:pPr>
        <w:spacing w:after="0" w:line="240" w:lineRule="auto"/>
        <w:ind w:left="360"/>
        <w:contextualSpacing/>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During FY 2024</w:t>
      </w:r>
      <w:r w:rsidR="00D50A62">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w:t>
      </w:r>
      <w:r w:rsidR="00411CFC" w:rsidRPr="00A069A0">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the Charitable Games licensing application process</w:t>
      </w:r>
      <w:r w:rsidR="008B3393">
        <w:rPr>
          <w:rFonts w:ascii="Times New Roman" w:eastAsia="Times New Roman" w:hAnsi="Times New Roman" w:cs="Times New Roman"/>
          <w:color w:val="4F81BC"/>
          <w:sz w:val="24"/>
          <w:szCs w:val="24"/>
        </w:rPr>
        <w:t xml:space="preserve"> needed to be enhanced</w:t>
      </w:r>
      <w:r w:rsidRPr="00A069A0">
        <w:rPr>
          <w:rFonts w:ascii="Times New Roman" w:eastAsia="Times New Roman" w:hAnsi="Times New Roman" w:cs="Times New Roman"/>
          <w:color w:val="4F81BC"/>
          <w:sz w:val="24"/>
          <w:szCs w:val="24"/>
        </w:rPr>
        <w:t>. By the end of FY 2024, the licensing process was fully automated online with enhanced user</w:t>
      </w:r>
      <w:r w:rsidR="00DD6687">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friendl</w:t>
      </w:r>
      <w:r w:rsidR="006638E6">
        <w:rPr>
          <w:rFonts w:ascii="Times New Roman" w:eastAsia="Times New Roman" w:hAnsi="Times New Roman" w:cs="Times New Roman"/>
          <w:color w:val="4F81BC"/>
          <w:sz w:val="24"/>
          <w:szCs w:val="24"/>
        </w:rPr>
        <w:t>y</w:t>
      </w:r>
      <w:r w:rsidR="00122B35">
        <w:rPr>
          <w:rFonts w:ascii="Times New Roman" w:eastAsia="Times New Roman" w:hAnsi="Times New Roman" w:cs="Times New Roman"/>
          <w:color w:val="4F81BC"/>
          <w:sz w:val="24"/>
          <w:szCs w:val="24"/>
        </w:rPr>
        <w:t xml:space="preserve"> features</w:t>
      </w:r>
      <w:r w:rsidRPr="00A069A0">
        <w:rPr>
          <w:rFonts w:ascii="Times New Roman" w:eastAsia="Times New Roman" w:hAnsi="Times New Roman" w:cs="Times New Roman"/>
          <w:color w:val="4F81BC"/>
          <w:sz w:val="24"/>
          <w:szCs w:val="24"/>
        </w:rPr>
        <w:t xml:space="preserve">, internal efficiencies, and improved statistical reporting.  </w:t>
      </w:r>
      <w:r w:rsidR="001047A7">
        <w:rPr>
          <w:rFonts w:ascii="Times New Roman" w:eastAsia="Times New Roman" w:hAnsi="Times New Roman" w:cs="Times New Roman"/>
          <w:color w:val="4F81BC"/>
          <w:sz w:val="24"/>
          <w:szCs w:val="24"/>
        </w:rPr>
        <w:t>Applicants can now complete the</w:t>
      </w:r>
      <w:r w:rsidRPr="00A069A0">
        <w:rPr>
          <w:rFonts w:ascii="Times New Roman" w:eastAsia="Times New Roman" w:hAnsi="Times New Roman" w:cs="Times New Roman"/>
          <w:color w:val="4F81BC"/>
          <w:sz w:val="24"/>
          <w:szCs w:val="24"/>
        </w:rPr>
        <w:t xml:space="preserve"> Charitable Games Application  via the </w:t>
      </w:r>
      <w:proofErr w:type="spellStart"/>
      <w:r w:rsidRPr="00A069A0">
        <w:rPr>
          <w:rFonts w:ascii="Times New Roman" w:eastAsia="Times New Roman" w:hAnsi="Times New Roman" w:cs="Times New Roman"/>
          <w:color w:val="4F81BC"/>
          <w:sz w:val="24"/>
          <w:szCs w:val="24"/>
        </w:rPr>
        <w:t>SeamlessDocs</w:t>
      </w:r>
      <w:proofErr w:type="spellEnd"/>
      <w:r w:rsidRPr="00A069A0">
        <w:rPr>
          <w:rFonts w:ascii="Times New Roman" w:eastAsia="Times New Roman" w:hAnsi="Times New Roman" w:cs="Times New Roman"/>
          <w:color w:val="4F81BC"/>
          <w:sz w:val="24"/>
          <w:szCs w:val="24"/>
        </w:rPr>
        <w:t xml:space="preserve"> online platform. </w:t>
      </w:r>
    </w:p>
    <w:p w14:paraId="4E83F83E" w14:textId="77777777" w:rsidR="000E2C7F" w:rsidRPr="00A069A0" w:rsidRDefault="000E2C7F" w:rsidP="004253EC">
      <w:pPr>
        <w:spacing w:after="0" w:line="240" w:lineRule="auto"/>
        <w:contextualSpacing/>
        <w:rPr>
          <w:rFonts w:ascii="Times New Roman" w:eastAsia="Times New Roman" w:hAnsi="Times New Roman" w:cs="Times New Roman"/>
          <w:sz w:val="24"/>
          <w:szCs w:val="24"/>
        </w:rPr>
      </w:pPr>
    </w:p>
    <w:p w14:paraId="64F92003" w14:textId="06654B1D" w:rsidR="00831A53" w:rsidRPr="00A069A0" w:rsidRDefault="1DB311A7" w:rsidP="004253EC">
      <w:pPr>
        <w:numPr>
          <w:ilvl w:val="0"/>
          <w:numId w:val="36"/>
        </w:numPr>
        <w:spacing w:after="0" w:line="240" w:lineRule="auto"/>
        <w:contextualSpacing/>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sz w:val="24"/>
          <w:szCs w:val="24"/>
        </w:rPr>
        <w:t>Please describe the steps taken in Fiscal Years 2024 and 2025, to date, to be more competitive for games of skill (“</w:t>
      </w:r>
      <w:proofErr w:type="spellStart"/>
      <w:r w:rsidRPr="00A069A0">
        <w:rPr>
          <w:rFonts w:ascii="Times New Roman" w:eastAsia="Times New Roman" w:hAnsi="Times New Roman" w:cs="Times New Roman"/>
          <w:sz w:val="24"/>
          <w:szCs w:val="24"/>
        </w:rPr>
        <w:t>GoS</w:t>
      </w:r>
      <w:proofErr w:type="spellEnd"/>
      <w:r w:rsidRPr="00A069A0">
        <w:rPr>
          <w:rFonts w:ascii="Times New Roman" w:eastAsia="Times New Roman" w:hAnsi="Times New Roman" w:cs="Times New Roman"/>
          <w:sz w:val="24"/>
          <w:szCs w:val="24"/>
        </w:rPr>
        <w:t>”).</w:t>
      </w:r>
      <w:r w:rsidRPr="00A069A0">
        <w:rPr>
          <w:rFonts w:ascii="Times New Roman" w:eastAsia="Times New Roman" w:hAnsi="Times New Roman" w:cs="Times New Roman"/>
          <w:color w:val="00B050"/>
          <w:sz w:val="24"/>
          <w:szCs w:val="24"/>
        </w:rPr>
        <w:t xml:space="preserve"> </w:t>
      </w:r>
    </w:p>
    <w:p w14:paraId="060D440E" w14:textId="1500A5DC" w:rsidR="00831A53" w:rsidRPr="00A069A0" w:rsidRDefault="00831A53" w:rsidP="004253EC">
      <w:pPr>
        <w:spacing w:after="0" w:line="240" w:lineRule="auto"/>
        <w:ind w:left="360"/>
        <w:contextualSpacing/>
        <w:jc w:val="both"/>
        <w:rPr>
          <w:rFonts w:ascii="Times New Roman" w:eastAsia="Times New Roman" w:hAnsi="Times New Roman" w:cs="Times New Roman"/>
          <w:color w:val="4F81BC"/>
          <w:sz w:val="24"/>
          <w:szCs w:val="24"/>
        </w:rPr>
      </w:pPr>
    </w:p>
    <w:p w14:paraId="6ABD6FF4" w14:textId="63680117" w:rsidR="00831A53" w:rsidRPr="00A069A0" w:rsidRDefault="34CF7D84" w:rsidP="004253EC">
      <w:pPr>
        <w:spacing w:after="0" w:line="240" w:lineRule="auto"/>
        <w:ind w:left="360"/>
        <w:contextualSpacing/>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Pursuant to District law, OLG is a regulator of </w:t>
      </w:r>
      <w:r w:rsidR="1DB311A7" w:rsidRPr="00A069A0">
        <w:rPr>
          <w:rFonts w:ascii="Times New Roman" w:eastAsia="Times New Roman" w:hAnsi="Times New Roman" w:cs="Times New Roman"/>
          <w:color w:val="4F81BC"/>
          <w:sz w:val="24"/>
          <w:szCs w:val="24"/>
        </w:rPr>
        <w:t>games of skill</w:t>
      </w:r>
      <w:r w:rsidR="00A634C0">
        <w:rPr>
          <w:rFonts w:ascii="Times New Roman" w:eastAsia="Times New Roman" w:hAnsi="Times New Roman" w:cs="Times New Roman"/>
          <w:color w:val="4F81BC"/>
          <w:sz w:val="24"/>
          <w:szCs w:val="24"/>
        </w:rPr>
        <w:t xml:space="preserve"> and</w:t>
      </w:r>
      <w:r w:rsidR="4BF501AB" w:rsidRPr="00A069A0">
        <w:rPr>
          <w:rFonts w:ascii="Times New Roman" w:eastAsia="Times New Roman" w:hAnsi="Times New Roman" w:cs="Times New Roman"/>
          <w:color w:val="4F81BC"/>
          <w:sz w:val="24"/>
          <w:szCs w:val="24"/>
        </w:rPr>
        <w:t xml:space="preserve"> not an operator. As such, its responsibility is to </w:t>
      </w:r>
      <w:r w:rsidR="53D2FC11" w:rsidRPr="00A069A0">
        <w:rPr>
          <w:rFonts w:ascii="Times New Roman" w:eastAsia="Times New Roman" w:hAnsi="Times New Roman" w:cs="Times New Roman"/>
          <w:color w:val="4F81BC"/>
          <w:sz w:val="24"/>
          <w:szCs w:val="24"/>
        </w:rPr>
        <w:t>assess game</w:t>
      </w:r>
      <w:r w:rsidR="004C3073">
        <w:rPr>
          <w:rFonts w:ascii="Times New Roman" w:eastAsia="Times New Roman" w:hAnsi="Times New Roman" w:cs="Times New Roman"/>
          <w:color w:val="4F81BC"/>
          <w:sz w:val="24"/>
          <w:szCs w:val="24"/>
        </w:rPr>
        <w:t>s</w:t>
      </w:r>
      <w:r w:rsidR="53D2FC11" w:rsidRPr="00A069A0">
        <w:rPr>
          <w:rFonts w:ascii="Times New Roman" w:eastAsia="Times New Roman" w:hAnsi="Times New Roman" w:cs="Times New Roman"/>
          <w:color w:val="4F81BC"/>
          <w:sz w:val="24"/>
          <w:szCs w:val="24"/>
        </w:rPr>
        <w:t xml:space="preserve"> of skill applications for licensure and exercise regulatory oversight to ensure compliance with rules. </w:t>
      </w:r>
      <w:r w:rsidR="1DB311A7" w:rsidRPr="00A069A0">
        <w:rPr>
          <w:rFonts w:ascii="Times New Roman" w:eastAsia="Times New Roman" w:hAnsi="Times New Roman" w:cs="Times New Roman"/>
          <w:color w:val="4F81BC"/>
          <w:sz w:val="24"/>
          <w:szCs w:val="24"/>
        </w:rPr>
        <w:t xml:space="preserve"> </w:t>
      </w:r>
    </w:p>
    <w:p w14:paraId="0807B76F" w14:textId="4A6A1062" w:rsidR="1DB311A7" w:rsidRPr="00A069A0" w:rsidRDefault="1DB311A7" w:rsidP="004253EC">
      <w:pPr>
        <w:spacing w:after="0" w:line="240" w:lineRule="auto"/>
        <w:ind w:left="360"/>
        <w:contextualSpacing/>
        <w:jc w:val="both"/>
        <w:rPr>
          <w:rFonts w:ascii="Times New Roman" w:eastAsia="Times New Roman" w:hAnsi="Times New Roman" w:cs="Times New Roman"/>
          <w:color w:val="4F81BC"/>
          <w:sz w:val="24"/>
          <w:szCs w:val="24"/>
        </w:rPr>
      </w:pPr>
    </w:p>
    <w:p w14:paraId="574913D7" w14:textId="15C29D25" w:rsidR="0D34E91C" w:rsidRPr="00A069A0" w:rsidRDefault="2FF691B9" w:rsidP="004253EC">
      <w:pPr>
        <w:numPr>
          <w:ilvl w:val="0"/>
          <w:numId w:val="36"/>
        </w:numPr>
        <w:spacing w:after="0" w:line="240" w:lineRule="auto"/>
        <w:contextualSpacing/>
        <w:jc w:val="both"/>
        <w:rPr>
          <w:rFonts w:ascii="Times New Roman" w:eastAsia="Aptos" w:hAnsi="Times New Roman" w:cs="Times New Roman"/>
          <w:sz w:val="24"/>
          <w:szCs w:val="24"/>
        </w:rPr>
      </w:pPr>
      <w:r w:rsidRPr="00A069A0">
        <w:rPr>
          <w:rFonts w:ascii="Times New Roman" w:eastAsia="Times New Roman" w:hAnsi="Times New Roman" w:cs="Times New Roman"/>
          <w:sz w:val="24"/>
          <w:szCs w:val="24"/>
        </w:rPr>
        <w:t xml:space="preserve">During a Committee Hearing at the end of Council Period 2025, the OLG noted that a new game of skill had recently been approved and driven the rise in </w:t>
      </w:r>
      <w:proofErr w:type="spellStart"/>
      <w:r w:rsidRPr="00A069A0">
        <w:rPr>
          <w:rFonts w:ascii="Times New Roman" w:eastAsia="Times New Roman" w:hAnsi="Times New Roman" w:cs="Times New Roman"/>
          <w:sz w:val="24"/>
          <w:szCs w:val="24"/>
        </w:rPr>
        <w:t>GoS</w:t>
      </w:r>
      <w:proofErr w:type="spellEnd"/>
      <w:r w:rsidRPr="00A069A0">
        <w:rPr>
          <w:rFonts w:ascii="Times New Roman" w:eastAsia="Times New Roman" w:hAnsi="Times New Roman" w:cs="Times New Roman"/>
          <w:sz w:val="24"/>
          <w:szCs w:val="24"/>
        </w:rPr>
        <w:t xml:space="preserve"> revenue. Please describe the approval process for this game as an example of how such games are approved. </w:t>
      </w:r>
    </w:p>
    <w:p w14:paraId="4A050337" w14:textId="589C52DA" w:rsidR="0D34E91C" w:rsidRPr="00A069A0" w:rsidRDefault="0D34E91C" w:rsidP="004253EC">
      <w:pPr>
        <w:spacing w:after="0" w:line="240" w:lineRule="auto"/>
        <w:ind w:left="360"/>
        <w:contextualSpacing/>
        <w:jc w:val="both"/>
        <w:rPr>
          <w:rFonts w:ascii="Times New Roman" w:eastAsia="Times New Roman" w:hAnsi="Times New Roman" w:cs="Times New Roman"/>
          <w:sz w:val="24"/>
          <w:szCs w:val="24"/>
        </w:rPr>
      </w:pPr>
    </w:p>
    <w:p w14:paraId="56C17CE9" w14:textId="57F5D256" w:rsidR="00177830" w:rsidRPr="00A069A0" w:rsidRDefault="0094003A" w:rsidP="004253EC">
      <w:pPr>
        <w:numPr>
          <w:ilvl w:val="0"/>
          <w:numId w:val="36"/>
        </w:numPr>
        <w:spacing w:after="0" w:line="240" w:lineRule="auto"/>
        <w:contextualSpacing/>
        <w:jc w:val="both"/>
        <w:rPr>
          <w:rFonts w:ascii="Times New Roman" w:eastAsia="Times New Roman" w:hAnsi="Times New Roman" w:cs="Times New Roman"/>
          <w:sz w:val="24"/>
          <w:szCs w:val="24"/>
        </w:rPr>
      </w:pPr>
      <w:r w:rsidRPr="0094003A">
        <w:rPr>
          <w:rFonts w:ascii="Times New Roman" w:eastAsia="Times New Roman" w:hAnsi="Times New Roman" w:cs="Times New Roman"/>
          <w:color w:val="4F81BC"/>
          <w:sz w:val="24"/>
          <w:szCs w:val="24"/>
        </w:rPr>
        <w:t xml:space="preserve">The OLG requires manufacturers to submit a Games of Skill license application, which includes a background check, financial stability assessment, and details about the game. A critical component for approval is the certification from an OLG-approved test lab, which evaluates the game's compliance with regulations, ensuring that player skill is the primary determinant of the game’s outcome. The OLG also requests a demonstration of the game to confirm that it focuses on skill rather than chance and does not mimic traditional casino games. Additionally, the OLG checks for approval in other U.S. jurisdictions and seeks a certification of good standing from the gaming authority. Once all requirements are satisfied, the Executive Director can approve both the applicant and the </w:t>
      </w:r>
      <w:proofErr w:type="spellStart"/>
      <w:r w:rsidRPr="0094003A">
        <w:rPr>
          <w:rFonts w:ascii="Times New Roman" w:eastAsia="Times New Roman" w:hAnsi="Times New Roman" w:cs="Times New Roman"/>
          <w:color w:val="4F81BC"/>
          <w:sz w:val="24"/>
          <w:szCs w:val="24"/>
        </w:rPr>
        <w:t>game.</w:t>
      </w:r>
      <w:r w:rsidR="2FF691B9" w:rsidRPr="00A069A0">
        <w:rPr>
          <w:rFonts w:ascii="Times New Roman" w:eastAsia="Times New Roman" w:hAnsi="Times New Roman" w:cs="Times New Roman"/>
          <w:sz w:val="24"/>
          <w:szCs w:val="24"/>
        </w:rPr>
        <w:t>Please</w:t>
      </w:r>
      <w:proofErr w:type="spellEnd"/>
      <w:r w:rsidR="2FF691B9" w:rsidRPr="00A069A0">
        <w:rPr>
          <w:rFonts w:ascii="Times New Roman" w:eastAsia="Times New Roman" w:hAnsi="Times New Roman" w:cs="Times New Roman"/>
          <w:sz w:val="24"/>
          <w:szCs w:val="24"/>
        </w:rPr>
        <w:t xml:space="preserve"> provide an update on </w:t>
      </w:r>
      <w:proofErr w:type="spellStart"/>
      <w:r w:rsidR="2FF691B9" w:rsidRPr="00A069A0">
        <w:rPr>
          <w:rFonts w:ascii="Times New Roman" w:eastAsia="Times New Roman" w:hAnsi="Times New Roman" w:cs="Times New Roman"/>
          <w:sz w:val="24"/>
          <w:szCs w:val="24"/>
        </w:rPr>
        <w:t>GoS</w:t>
      </w:r>
      <w:proofErr w:type="spellEnd"/>
      <w:r w:rsidR="2FF691B9" w:rsidRPr="00A069A0">
        <w:rPr>
          <w:rFonts w:ascii="Times New Roman" w:eastAsia="Times New Roman" w:hAnsi="Times New Roman" w:cs="Times New Roman"/>
          <w:sz w:val="24"/>
          <w:szCs w:val="24"/>
        </w:rPr>
        <w:t xml:space="preserve"> performance, including: </w:t>
      </w:r>
    </w:p>
    <w:p w14:paraId="6A7004DE" w14:textId="77777777" w:rsidR="00831A53" w:rsidRPr="00A069A0" w:rsidRDefault="00831A53" w:rsidP="004253EC">
      <w:pPr>
        <w:spacing w:after="0" w:line="240" w:lineRule="auto"/>
        <w:ind w:left="720"/>
        <w:contextualSpacing/>
        <w:jc w:val="both"/>
        <w:rPr>
          <w:rFonts w:ascii="Times New Roman" w:eastAsia="Times New Roman" w:hAnsi="Times New Roman" w:cs="Times New Roman"/>
          <w:sz w:val="24"/>
          <w:szCs w:val="24"/>
        </w:rPr>
      </w:pPr>
    </w:p>
    <w:p w14:paraId="72E3E2AC" w14:textId="58C32F60" w:rsidR="00D7540B" w:rsidRPr="00A069A0" w:rsidRDefault="2FF691B9" w:rsidP="004253EC">
      <w:pPr>
        <w:numPr>
          <w:ilvl w:val="1"/>
          <w:numId w:val="35"/>
        </w:numPr>
        <w:spacing w:after="0" w:line="240" w:lineRule="auto"/>
        <w:ind w:left="720"/>
        <w:contextualSpacing/>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Total number of new </w:t>
      </w:r>
      <w:proofErr w:type="spellStart"/>
      <w:r w:rsidRPr="00A069A0">
        <w:rPr>
          <w:rFonts w:ascii="Times New Roman" w:eastAsia="Times New Roman" w:hAnsi="Times New Roman" w:cs="Times New Roman"/>
          <w:sz w:val="24"/>
          <w:szCs w:val="24"/>
        </w:rPr>
        <w:t>GoS</w:t>
      </w:r>
      <w:proofErr w:type="spellEnd"/>
      <w:r w:rsidRPr="00A069A0">
        <w:rPr>
          <w:rFonts w:ascii="Times New Roman" w:eastAsia="Times New Roman" w:hAnsi="Times New Roman" w:cs="Times New Roman"/>
          <w:sz w:val="24"/>
          <w:szCs w:val="24"/>
        </w:rPr>
        <w:t xml:space="preserve"> applications and approval rate for Fiscal Years 2022, 2023, 2024 and 2025, to date. </w:t>
      </w:r>
    </w:p>
    <w:p w14:paraId="582E5FB9" w14:textId="3A066CF0" w:rsidR="532DF9EF" w:rsidRPr="00A069A0" w:rsidRDefault="532DF9EF" w:rsidP="004253EC">
      <w:pPr>
        <w:spacing w:after="0" w:line="240" w:lineRule="auto"/>
        <w:ind w:left="360"/>
        <w:rPr>
          <w:rFonts w:ascii="Times New Roman" w:eastAsia="Times New Roman" w:hAnsi="Times New Roman" w:cs="Times New Roman"/>
          <w:sz w:val="24"/>
          <w:szCs w:val="24"/>
        </w:rPr>
      </w:pPr>
    </w:p>
    <w:tbl>
      <w:tblPr>
        <w:tblStyle w:val="TableGrid"/>
        <w:tblW w:w="0" w:type="auto"/>
        <w:tblInd w:w="360" w:type="dxa"/>
        <w:tblLayout w:type="fixed"/>
        <w:tblLook w:val="06A0" w:firstRow="1" w:lastRow="0" w:firstColumn="1" w:lastColumn="0" w:noHBand="1" w:noVBand="1"/>
      </w:tblPr>
      <w:tblGrid>
        <w:gridCol w:w="3000"/>
        <w:gridCol w:w="3000"/>
        <w:gridCol w:w="3000"/>
      </w:tblGrid>
      <w:tr w:rsidR="61BE8B39" w:rsidRPr="00A069A0" w14:paraId="54BF4593" w14:textId="77777777" w:rsidTr="00B77FF1">
        <w:trPr>
          <w:trHeight w:val="300"/>
        </w:trPr>
        <w:tc>
          <w:tcPr>
            <w:tcW w:w="3000" w:type="dxa"/>
            <w:shd w:val="clear" w:color="auto" w:fill="4F81BC"/>
          </w:tcPr>
          <w:p w14:paraId="46DDCA1F" w14:textId="50A3E2A9" w:rsidR="151386D9" w:rsidRPr="00A069A0" w:rsidRDefault="151386D9" w:rsidP="61BE8B39">
            <w:pPr>
              <w:jc w:val="center"/>
              <w:rPr>
                <w:rFonts w:ascii="Times New Roman" w:eastAsia="Times New Roman" w:hAnsi="Times New Roman" w:cs="Times New Roman"/>
                <w:b/>
                <w:bCs/>
                <w:color w:val="FFFFFF" w:themeColor="background1"/>
                <w:sz w:val="24"/>
                <w:szCs w:val="24"/>
              </w:rPr>
            </w:pPr>
            <w:r w:rsidRPr="00A069A0">
              <w:rPr>
                <w:rFonts w:ascii="Times New Roman" w:eastAsia="Times New Roman" w:hAnsi="Times New Roman" w:cs="Times New Roman"/>
                <w:b/>
                <w:bCs/>
                <w:color w:val="FFFFFF" w:themeColor="background1"/>
                <w:sz w:val="24"/>
                <w:szCs w:val="24"/>
              </w:rPr>
              <w:t>Fiscal Year</w:t>
            </w:r>
          </w:p>
        </w:tc>
        <w:tc>
          <w:tcPr>
            <w:tcW w:w="3000" w:type="dxa"/>
            <w:shd w:val="clear" w:color="auto" w:fill="4F81BC"/>
          </w:tcPr>
          <w:p w14:paraId="7EC19A6A" w14:textId="6DD9ED81" w:rsidR="151386D9" w:rsidRPr="00A069A0" w:rsidRDefault="151386D9" w:rsidP="61BE8B39">
            <w:pPr>
              <w:jc w:val="center"/>
              <w:rPr>
                <w:rFonts w:ascii="Times New Roman" w:eastAsia="Times New Roman" w:hAnsi="Times New Roman" w:cs="Times New Roman"/>
                <w:b/>
                <w:bCs/>
                <w:color w:val="FFFFFF" w:themeColor="background1"/>
                <w:sz w:val="24"/>
                <w:szCs w:val="24"/>
              </w:rPr>
            </w:pPr>
            <w:r w:rsidRPr="00A069A0">
              <w:rPr>
                <w:rFonts w:ascii="Times New Roman" w:eastAsia="Times New Roman" w:hAnsi="Times New Roman" w:cs="Times New Roman"/>
                <w:b/>
                <w:bCs/>
                <w:color w:val="FFFFFF" w:themeColor="background1"/>
                <w:sz w:val="24"/>
                <w:szCs w:val="24"/>
              </w:rPr>
              <w:t>Received</w:t>
            </w:r>
          </w:p>
        </w:tc>
        <w:tc>
          <w:tcPr>
            <w:tcW w:w="3000" w:type="dxa"/>
            <w:shd w:val="clear" w:color="auto" w:fill="4F81BC"/>
          </w:tcPr>
          <w:p w14:paraId="0DFFFB02" w14:textId="70BCB3EC" w:rsidR="151386D9" w:rsidRPr="00A069A0" w:rsidRDefault="151386D9" w:rsidP="61BE8B39">
            <w:pPr>
              <w:jc w:val="center"/>
              <w:rPr>
                <w:rFonts w:ascii="Times New Roman" w:eastAsia="Times New Roman" w:hAnsi="Times New Roman" w:cs="Times New Roman"/>
                <w:b/>
                <w:bCs/>
                <w:color w:val="FFFFFF" w:themeColor="background1"/>
                <w:sz w:val="24"/>
                <w:szCs w:val="24"/>
              </w:rPr>
            </w:pPr>
            <w:r w:rsidRPr="00A069A0">
              <w:rPr>
                <w:rFonts w:ascii="Times New Roman" w:eastAsia="Times New Roman" w:hAnsi="Times New Roman" w:cs="Times New Roman"/>
                <w:b/>
                <w:bCs/>
                <w:color w:val="FFFFFF" w:themeColor="background1"/>
                <w:sz w:val="24"/>
                <w:szCs w:val="24"/>
              </w:rPr>
              <w:t>Approved</w:t>
            </w:r>
          </w:p>
        </w:tc>
      </w:tr>
      <w:tr w:rsidR="61BE8B39" w:rsidRPr="00A069A0" w14:paraId="26B8B618" w14:textId="77777777" w:rsidTr="0510AE1A">
        <w:trPr>
          <w:trHeight w:val="300"/>
        </w:trPr>
        <w:tc>
          <w:tcPr>
            <w:tcW w:w="3000" w:type="dxa"/>
          </w:tcPr>
          <w:p w14:paraId="36690C2F" w14:textId="354C8CDF" w:rsidR="151386D9" w:rsidRPr="006C5AB1" w:rsidRDefault="151386D9" w:rsidP="0510AE1A">
            <w:pPr>
              <w:jc w:val="center"/>
              <w:rPr>
                <w:rFonts w:ascii="Times New Roman" w:eastAsia="Times New Roman" w:hAnsi="Times New Roman" w:cs="Times New Roman"/>
                <w:color w:val="4F81BD" w:themeColor="accent1"/>
                <w:sz w:val="24"/>
                <w:szCs w:val="24"/>
              </w:rPr>
            </w:pPr>
            <w:r w:rsidRPr="006C5AB1">
              <w:rPr>
                <w:rFonts w:ascii="Times New Roman" w:eastAsia="Times New Roman" w:hAnsi="Times New Roman" w:cs="Times New Roman"/>
                <w:color w:val="4F81BD" w:themeColor="accent1"/>
                <w:sz w:val="24"/>
                <w:szCs w:val="24"/>
              </w:rPr>
              <w:t>2022</w:t>
            </w:r>
          </w:p>
        </w:tc>
        <w:tc>
          <w:tcPr>
            <w:tcW w:w="3000" w:type="dxa"/>
          </w:tcPr>
          <w:p w14:paraId="00FF3977" w14:textId="05F68608" w:rsidR="151386D9" w:rsidRPr="006C5AB1" w:rsidRDefault="151386D9" w:rsidP="71C935A8">
            <w:pPr>
              <w:jc w:val="center"/>
              <w:rPr>
                <w:rFonts w:ascii="Times New Roman" w:eastAsia="Times New Roman" w:hAnsi="Times New Roman" w:cs="Times New Roman"/>
                <w:color w:val="4F81BD" w:themeColor="accent1"/>
                <w:sz w:val="24"/>
                <w:szCs w:val="24"/>
              </w:rPr>
            </w:pPr>
            <w:r w:rsidRPr="006C5AB1">
              <w:rPr>
                <w:rFonts w:ascii="Times New Roman" w:eastAsia="Times New Roman" w:hAnsi="Times New Roman" w:cs="Times New Roman"/>
                <w:color w:val="4F81BD" w:themeColor="accent1"/>
                <w:sz w:val="24"/>
                <w:szCs w:val="24"/>
              </w:rPr>
              <w:t>2</w:t>
            </w:r>
          </w:p>
        </w:tc>
        <w:tc>
          <w:tcPr>
            <w:tcW w:w="3000" w:type="dxa"/>
          </w:tcPr>
          <w:p w14:paraId="275D3624" w14:textId="1FCDC437" w:rsidR="151386D9" w:rsidRPr="006C5AB1" w:rsidRDefault="151386D9" w:rsidP="71C935A8">
            <w:pPr>
              <w:jc w:val="center"/>
              <w:rPr>
                <w:rFonts w:ascii="Times New Roman" w:eastAsia="Times New Roman" w:hAnsi="Times New Roman" w:cs="Times New Roman"/>
                <w:color w:val="4F81BD" w:themeColor="accent1"/>
                <w:sz w:val="24"/>
                <w:szCs w:val="24"/>
              </w:rPr>
            </w:pPr>
            <w:r w:rsidRPr="006C5AB1">
              <w:rPr>
                <w:rFonts w:ascii="Times New Roman" w:eastAsia="Times New Roman" w:hAnsi="Times New Roman" w:cs="Times New Roman"/>
                <w:color w:val="4F81BD" w:themeColor="accent1"/>
                <w:sz w:val="24"/>
                <w:szCs w:val="24"/>
              </w:rPr>
              <w:t>2</w:t>
            </w:r>
          </w:p>
        </w:tc>
      </w:tr>
      <w:tr w:rsidR="61BE8B39" w:rsidRPr="00A069A0" w14:paraId="53D2DF44" w14:textId="77777777" w:rsidTr="0510AE1A">
        <w:trPr>
          <w:trHeight w:val="300"/>
        </w:trPr>
        <w:tc>
          <w:tcPr>
            <w:tcW w:w="3000" w:type="dxa"/>
          </w:tcPr>
          <w:p w14:paraId="675CD282" w14:textId="6CAD18AA" w:rsidR="61BE8B39" w:rsidRPr="006C5AB1" w:rsidRDefault="151386D9" w:rsidP="0510AE1A">
            <w:pPr>
              <w:jc w:val="center"/>
              <w:rPr>
                <w:rFonts w:ascii="Times New Roman" w:eastAsia="Times New Roman" w:hAnsi="Times New Roman" w:cs="Times New Roman"/>
                <w:color w:val="4F81BD" w:themeColor="accent1"/>
                <w:sz w:val="24"/>
                <w:szCs w:val="24"/>
              </w:rPr>
            </w:pPr>
            <w:r w:rsidRPr="006C5AB1">
              <w:rPr>
                <w:rFonts w:ascii="Times New Roman" w:eastAsia="Times New Roman" w:hAnsi="Times New Roman" w:cs="Times New Roman"/>
                <w:color w:val="4F81BD" w:themeColor="accent1"/>
                <w:sz w:val="24"/>
                <w:szCs w:val="24"/>
              </w:rPr>
              <w:t>2023</w:t>
            </w:r>
          </w:p>
        </w:tc>
        <w:tc>
          <w:tcPr>
            <w:tcW w:w="3000" w:type="dxa"/>
          </w:tcPr>
          <w:p w14:paraId="40360600" w14:textId="27F9B4C3" w:rsidR="61BE8B39" w:rsidRPr="006C5AB1" w:rsidRDefault="151386D9" w:rsidP="71C935A8">
            <w:pPr>
              <w:jc w:val="center"/>
              <w:rPr>
                <w:rFonts w:ascii="Times New Roman" w:eastAsia="Times New Roman" w:hAnsi="Times New Roman" w:cs="Times New Roman"/>
                <w:color w:val="4F81BD" w:themeColor="accent1"/>
                <w:sz w:val="24"/>
                <w:szCs w:val="24"/>
              </w:rPr>
            </w:pPr>
            <w:r w:rsidRPr="006C5AB1">
              <w:rPr>
                <w:rFonts w:ascii="Times New Roman" w:eastAsia="Times New Roman" w:hAnsi="Times New Roman" w:cs="Times New Roman"/>
                <w:color w:val="4F81BD" w:themeColor="accent1"/>
                <w:sz w:val="24"/>
                <w:szCs w:val="24"/>
              </w:rPr>
              <w:t>33</w:t>
            </w:r>
          </w:p>
        </w:tc>
        <w:tc>
          <w:tcPr>
            <w:tcW w:w="3000" w:type="dxa"/>
          </w:tcPr>
          <w:p w14:paraId="113B426D" w14:textId="59684F67" w:rsidR="61BE8B39" w:rsidRPr="006C5AB1" w:rsidRDefault="151386D9" w:rsidP="71C935A8">
            <w:pPr>
              <w:jc w:val="center"/>
              <w:rPr>
                <w:rFonts w:ascii="Times New Roman" w:eastAsia="Times New Roman" w:hAnsi="Times New Roman" w:cs="Times New Roman"/>
                <w:color w:val="4F81BD" w:themeColor="accent1"/>
                <w:sz w:val="24"/>
                <w:szCs w:val="24"/>
              </w:rPr>
            </w:pPr>
            <w:r w:rsidRPr="006C5AB1">
              <w:rPr>
                <w:rFonts w:ascii="Times New Roman" w:eastAsia="Times New Roman" w:hAnsi="Times New Roman" w:cs="Times New Roman"/>
                <w:color w:val="4F81BD" w:themeColor="accent1"/>
                <w:sz w:val="24"/>
                <w:szCs w:val="24"/>
              </w:rPr>
              <w:t>24</w:t>
            </w:r>
          </w:p>
        </w:tc>
      </w:tr>
      <w:tr w:rsidR="61BE8B39" w:rsidRPr="00A069A0" w14:paraId="500BF64B" w14:textId="77777777" w:rsidTr="0510AE1A">
        <w:trPr>
          <w:trHeight w:val="300"/>
        </w:trPr>
        <w:tc>
          <w:tcPr>
            <w:tcW w:w="3000" w:type="dxa"/>
          </w:tcPr>
          <w:p w14:paraId="3FEF78DE" w14:textId="7B28C347" w:rsidR="61BE8B39" w:rsidRPr="006C5AB1" w:rsidRDefault="151386D9" w:rsidP="0510AE1A">
            <w:pPr>
              <w:jc w:val="center"/>
              <w:rPr>
                <w:rFonts w:ascii="Times New Roman" w:eastAsia="Times New Roman" w:hAnsi="Times New Roman" w:cs="Times New Roman"/>
                <w:color w:val="4F81BD" w:themeColor="accent1"/>
                <w:sz w:val="24"/>
                <w:szCs w:val="24"/>
              </w:rPr>
            </w:pPr>
            <w:r w:rsidRPr="006C5AB1">
              <w:rPr>
                <w:rFonts w:ascii="Times New Roman" w:eastAsia="Times New Roman" w:hAnsi="Times New Roman" w:cs="Times New Roman"/>
                <w:color w:val="4F81BD" w:themeColor="accent1"/>
                <w:sz w:val="24"/>
                <w:szCs w:val="24"/>
              </w:rPr>
              <w:t>2024</w:t>
            </w:r>
          </w:p>
        </w:tc>
        <w:tc>
          <w:tcPr>
            <w:tcW w:w="3000" w:type="dxa"/>
          </w:tcPr>
          <w:p w14:paraId="65D82696" w14:textId="08B5070A" w:rsidR="61BE8B39" w:rsidRPr="006C5AB1" w:rsidRDefault="151386D9" w:rsidP="71C935A8">
            <w:pPr>
              <w:jc w:val="center"/>
              <w:rPr>
                <w:rFonts w:ascii="Times New Roman" w:eastAsia="Times New Roman" w:hAnsi="Times New Roman" w:cs="Times New Roman"/>
                <w:color w:val="4F81BD" w:themeColor="accent1"/>
                <w:sz w:val="24"/>
                <w:szCs w:val="24"/>
              </w:rPr>
            </w:pPr>
            <w:r w:rsidRPr="006C5AB1">
              <w:rPr>
                <w:rFonts w:ascii="Times New Roman" w:eastAsia="Times New Roman" w:hAnsi="Times New Roman" w:cs="Times New Roman"/>
                <w:color w:val="4F81BD" w:themeColor="accent1"/>
                <w:sz w:val="24"/>
                <w:szCs w:val="24"/>
              </w:rPr>
              <w:t>44</w:t>
            </w:r>
          </w:p>
        </w:tc>
        <w:tc>
          <w:tcPr>
            <w:tcW w:w="3000" w:type="dxa"/>
          </w:tcPr>
          <w:p w14:paraId="0D1C5AAF" w14:textId="467E8EBE" w:rsidR="61BE8B39" w:rsidRPr="006C5AB1" w:rsidRDefault="151386D9" w:rsidP="71C935A8">
            <w:pPr>
              <w:jc w:val="center"/>
              <w:rPr>
                <w:rFonts w:ascii="Times New Roman" w:eastAsia="Times New Roman" w:hAnsi="Times New Roman" w:cs="Times New Roman"/>
                <w:color w:val="4F81BD" w:themeColor="accent1"/>
                <w:sz w:val="24"/>
                <w:szCs w:val="24"/>
              </w:rPr>
            </w:pPr>
            <w:r w:rsidRPr="006C5AB1">
              <w:rPr>
                <w:rFonts w:ascii="Times New Roman" w:eastAsia="Times New Roman" w:hAnsi="Times New Roman" w:cs="Times New Roman"/>
                <w:color w:val="4F81BD" w:themeColor="accent1"/>
                <w:sz w:val="24"/>
                <w:szCs w:val="24"/>
              </w:rPr>
              <w:t>10</w:t>
            </w:r>
          </w:p>
        </w:tc>
      </w:tr>
      <w:tr w:rsidR="61BE8B39" w:rsidRPr="00A069A0" w14:paraId="194F1A35" w14:textId="77777777" w:rsidTr="0510AE1A">
        <w:trPr>
          <w:trHeight w:val="300"/>
        </w:trPr>
        <w:tc>
          <w:tcPr>
            <w:tcW w:w="3000" w:type="dxa"/>
          </w:tcPr>
          <w:p w14:paraId="19F397E3" w14:textId="5843F6F6" w:rsidR="61BE8B39" w:rsidRPr="006C5AB1" w:rsidRDefault="151386D9" w:rsidP="0510AE1A">
            <w:pPr>
              <w:jc w:val="center"/>
              <w:rPr>
                <w:rFonts w:ascii="Times New Roman" w:eastAsia="Times New Roman" w:hAnsi="Times New Roman" w:cs="Times New Roman"/>
                <w:color w:val="4F81BD" w:themeColor="accent1"/>
                <w:sz w:val="24"/>
                <w:szCs w:val="24"/>
              </w:rPr>
            </w:pPr>
            <w:r w:rsidRPr="006C5AB1">
              <w:rPr>
                <w:rFonts w:ascii="Times New Roman" w:eastAsia="Times New Roman" w:hAnsi="Times New Roman" w:cs="Times New Roman"/>
                <w:color w:val="4F81BD" w:themeColor="accent1"/>
                <w:sz w:val="24"/>
                <w:szCs w:val="24"/>
              </w:rPr>
              <w:t>2025</w:t>
            </w:r>
          </w:p>
        </w:tc>
        <w:tc>
          <w:tcPr>
            <w:tcW w:w="3000" w:type="dxa"/>
          </w:tcPr>
          <w:p w14:paraId="6ECB0CF4" w14:textId="35E78C2B" w:rsidR="61BE8B39" w:rsidRPr="006C5AB1" w:rsidRDefault="151386D9" w:rsidP="71C935A8">
            <w:pPr>
              <w:jc w:val="center"/>
              <w:rPr>
                <w:rFonts w:ascii="Times New Roman" w:eastAsia="Times New Roman" w:hAnsi="Times New Roman" w:cs="Times New Roman"/>
                <w:color w:val="4F81BD" w:themeColor="accent1"/>
                <w:sz w:val="24"/>
                <w:szCs w:val="24"/>
              </w:rPr>
            </w:pPr>
            <w:r w:rsidRPr="006C5AB1">
              <w:rPr>
                <w:rFonts w:ascii="Times New Roman" w:eastAsia="Times New Roman" w:hAnsi="Times New Roman" w:cs="Times New Roman"/>
                <w:color w:val="4F81BD" w:themeColor="accent1"/>
                <w:sz w:val="24"/>
                <w:szCs w:val="24"/>
              </w:rPr>
              <w:t>2</w:t>
            </w:r>
          </w:p>
        </w:tc>
        <w:tc>
          <w:tcPr>
            <w:tcW w:w="3000" w:type="dxa"/>
          </w:tcPr>
          <w:p w14:paraId="715CF10C" w14:textId="7B34EA86" w:rsidR="61BE8B39" w:rsidRPr="006C5AB1" w:rsidRDefault="151386D9" w:rsidP="71C935A8">
            <w:pPr>
              <w:jc w:val="center"/>
              <w:rPr>
                <w:rFonts w:ascii="Times New Roman" w:eastAsia="Times New Roman" w:hAnsi="Times New Roman" w:cs="Times New Roman"/>
                <w:color w:val="4F81BD" w:themeColor="accent1"/>
                <w:sz w:val="24"/>
                <w:szCs w:val="24"/>
              </w:rPr>
            </w:pPr>
            <w:r w:rsidRPr="006C5AB1">
              <w:rPr>
                <w:rFonts w:ascii="Times New Roman" w:eastAsia="Times New Roman" w:hAnsi="Times New Roman" w:cs="Times New Roman"/>
                <w:color w:val="4F81BD" w:themeColor="accent1"/>
                <w:sz w:val="24"/>
                <w:szCs w:val="24"/>
              </w:rPr>
              <w:t>2</w:t>
            </w:r>
          </w:p>
        </w:tc>
      </w:tr>
    </w:tbl>
    <w:p w14:paraId="78105981" w14:textId="0A0F07CB" w:rsidR="532DF9EF" w:rsidRPr="00A069A0" w:rsidRDefault="532DF9EF" w:rsidP="004253EC">
      <w:pPr>
        <w:spacing w:after="0" w:line="240" w:lineRule="auto"/>
        <w:contextualSpacing/>
        <w:jc w:val="both"/>
        <w:rPr>
          <w:rFonts w:ascii="Times New Roman" w:eastAsia="Times New Roman" w:hAnsi="Times New Roman" w:cs="Times New Roman"/>
          <w:sz w:val="24"/>
          <w:szCs w:val="24"/>
        </w:rPr>
      </w:pPr>
    </w:p>
    <w:p w14:paraId="25F83D93" w14:textId="71EC523D" w:rsidR="00177830" w:rsidRPr="00A069A0" w:rsidRDefault="2FF691B9" w:rsidP="004253EC">
      <w:pPr>
        <w:numPr>
          <w:ilvl w:val="1"/>
          <w:numId w:val="36"/>
        </w:numPr>
        <w:spacing w:after="0" w:line="240" w:lineRule="auto"/>
        <w:ind w:left="720"/>
        <w:contextualSpacing/>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Total number of </w:t>
      </w:r>
      <w:proofErr w:type="spellStart"/>
      <w:r w:rsidRPr="00A069A0">
        <w:rPr>
          <w:rFonts w:ascii="Times New Roman" w:eastAsia="Times New Roman" w:hAnsi="Times New Roman" w:cs="Times New Roman"/>
          <w:sz w:val="24"/>
          <w:szCs w:val="24"/>
        </w:rPr>
        <w:t>GoS</w:t>
      </w:r>
      <w:proofErr w:type="spellEnd"/>
      <w:r w:rsidRPr="00A069A0">
        <w:rPr>
          <w:rFonts w:ascii="Times New Roman" w:eastAsia="Times New Roman" w:hAnsi="Times New Roman" w:cs="Times New Roman"/>
          <w:sz w:val="24"/>
          <w:szCs w:val="24"/>
        </w:rPr>
        <w:t xml:space="preserve"> renewal applications and approval rate for Fiscal Years 2022, 2023, 2024 and 2025, to date.</w:t>
      </w:r>
    </w:p>
    <w:p w14:paraId="621AA7D4" w14:textId="13034F07" w:rsidR="2FF691B9" w:rsidRPr="00A069A0" w:rsidRDefault="2FF691B9" w:rsidP="004253EC">
      <w:pPr>
        <w:spacing w:after="0" w:line="240" w:lineRule="auto"/>
        <w:ind w:left="720"/>
        <w:contextualSpacing/>
        <w:jc w:val="both"/>
        <w:rPr>
          <w:rFonts w:ascii="Times New Roman" w:eastAsia="Times New Roman" w:hAnsi="Times New Roman" w:cs="Times New Roman"/>
          <w:sz w:val="24"/>
          <w:szCs w:val="24"/>
        </w:rPr>
      </w:pPr>
    </w:p>
    <w:p w14:paraId="004B7E16" w14:textId="7AD8AC19" w:rsidR="2FF691B9" w:rsidRPr="00A069A0" w:rsidRDefault="00AB3141" w:rsidP="004253EC">
      <w:pPr>
        <w:pStyle w:val="ListParagraph"/>
        <w:spacing w:after="0" w:line="240" w:lineRule="auto"/>
        <w:jc w:val="both"/>
        <w:rPr>
          <w:rFonts w:ascii="Times New Roman" w:eastAsia="Times New Roman" w:hAnsi="Times New Roman" w:cs="Times New Roman"/>
          <w:color w:val="4F81BC"/>
          <w:sz w:val="24"/>
          <w:szCs w:val="24"/>
        </w:rPr>
      </w:pPr>
      <w:r>
        <w:rPr>
          <w:rFonts w:ascii="Times New Roman" w:eastAsia="Times New Roman" w:hAnsi="Times New Roman" w:cs="Times New Roman"/>
          <w:color w:val="4F81BC"/>
          <w:sz w:val="24"/>
          <w:szCs w:val="24"/>
        </w:rPr>
        <w:t>OLG</w:t>
      </w:r>
      <w:r w:rsidR="1E0A8196" w:rsidRPr="00A069A0">
        <w:rPr>
          <w:rFonts w:ascii="Times New Roman" w:eastAsia="Times New Roman" w:hAnsi="Times New Roman" w:cs="Times New Roman"/>
          <w:color w:val="4F81BC"/>
          <w:sz w:val="24"/>
          <w:szCs w:val="24"/>
        </w:rPr>
        <w:t xml:space="preserve"> has administratively extended the license term of each approved licensee. </w:t>
      </w:r>
    </w:p>
    <w:p w14:paraId="4DA0F6FB" w14:textId="650B569E" w:rsidR="2FF691B9" w:rsidRPr="00A069A0" w:rsidRDefault="2FF691B9" w:rsidP="004253EC">
      <w:pPr>
        <w:pStyle w:val="ListParagraph"/>
        <w:spacing w:after="0" w:line="240" w:lineRule="auto"/>
        <w:jc w:val="both"/>
        <w:rPr>
          <w:rFonts w:ascii="Times New Roman" w:eastAsia="Times New Roman" w:hAnsi="Times New Roman" w:cs="Times New Roman"/>
          <w:sz w:val="24"/>
          <w:szCs w:val="24"/>
        </w:rPr>
      </w:pPr>
    </w:p>
    <w:p w14:paraId="07D1C237" w14:textId="0A7C8DEB" w:rsidR="003F3B45" w:rsidRPr="00A069A0" w:rsidRDefault="1E0A8196" w:rsidP="004253EC">
      <w:pPr>
        <w:numPr>
          <w:ilvl w:val="1"/>
          <w:numId w:val="36"/>
        </w:numPr>
        <w:spacing w:after="0" w:line="240" w:lineRule="auto"/>
        <w:ind w:left="720"/>
        <w:contextualSpacing/>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Total Revenue of </w:t>
      </w:r>
      <w:proofErr w:type="spellStart"/>
      <w:r w:rsidRPr="00A069A0">
        <w:rPr>
          <w:rFonts w:ascii="Times New Roman" w:eastAsia="Times New Roman" w:hAnsi="Times New Roman" w:cs="Times New Roman"/>
          <w:sz w:val="24"/>
          <w:szCs w:val="24"/>
        </w:rPr>
        <w:t>GoS</w:t>
      </w:r>
      <w:proofErr w:type="spellEnd"/>
      <w:r w:rsidRPr="00A069A0">
        <w:rPr>
          <w:rFonts w:ascii="Times New Roman" w:eastAsia="Times New Roman" w:hAnsi="Times New Roman" w:cs="Times New Roman"/>
          <w:sz w:val="24"/>
          <w:szCs w:val="24"/>
        </w:rPr>
        <w:t xml:space="preserve"> for Fiscal Years 2022, 2023, 2024 and 2025, to date.</w:t>
      </w:r>
    </w:p>
    <w:p w14:paraId="72194D30" w14:textId="0B4D93AF" w:rsidR="003F3B45" w:rsidRPr="00A069A0" w:rsidRDefault="003F3B45" w:rsidP="004253EC">
      <w:pPr>
        <w:spacing w:after="0" w:line="240" w:lineRule="auto"/>
        <w:ind w:left="720"/>
        <w:contextualSpacing/>
        <w:jc w:val="both"/>
        <w:rPr>
          <w:rFonts w:ascii="Times New Roman" w:eastAsia="Times New Roman" w:hAnsi="Times New Roman" w:cs="Times New Roman"/>
          <w:sz w:val="24"/>
          <w:szCs w:val="24"/>
        </w:rPr>
      </w:pPr>
    </w:p>
    <w:p w14:paraId="56125308" w14:textId="40E803CC" w:rsidR="003F3B45" w:rsidRPr="00A069A0" w:rsidRDefault="7BF778F9" w:rsidP="004253EC">
      <w:pPr>
        <w:spacing w:after="0" w:line="240" w:lineRule="auto"/>
        <w:ind w:left="720"/>
        <w:contextualSpacing/>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See Attachment </w:t>
      </w:r>
      <w:r w:rsidR="00625E54" w:rsidRPr="00A069A0">
        <w:rPr>
          <w:rFonts w:ascii="Times New Roman" w:eastAsia="Times New Roman" w:hAnsi="Times New Roman" w:cs="Times New Roman"/>
          <w:color w:val="4F81BC"/>
          <w:sz w:val="24"/>
          <w:szCs w:val="24"/>
        </w:rPr>
        <w:t>X</w:t>
      </w:r>
      <w:r w:rsidR="007F4035" w:rsidRPr="00A069A0">
        <w:rPr>
          <w:rFonts w:ascii="Times New Roman" w:eastAsia="Times New Roman" w:hAnsi="Times New Roman" w:cs="Times New Roman"/>
          <w:color w:val="4F81BC"/>
          <w:sz w:val="24"/>
          <w:szCs w:val="24"/>
        </w:rPr>
        <w:t xml:space="preserve"> for </w:t>
      </w:r>
      <w:r w:rsidR="0051709E" w:rsidRPr="00A069A0">
        <w:rPr>
          <w:rFonts w:ascii="Times New Roman" w:eastAsia="Times New Roman" w:hAnsi="Times New Roman" w:cs="Times New Roman"/>
          <w:color w:val="4F81BC"/>
          <w:sz w:val="24"/>
          <w:szCs w:val="24"/>
        </w:rPr>
        <w:t>Game</w:t>
      </w:r>
      <w:r w:rsidR="00F30E98">
        <w:rPr>
          <w:rFonts w:ascii="Times New Roman" w:eastAsia="Times New Roman" w:hAnsi="Times New Roman" w:cs="Times New Roman"/>
          <w:color w:val="4F81BC"/>
          <w:sz w:val="24"/>
          <w:szCs w:val="24"/>
        </w:rPr>
        <w:t>s</w:t>
      </w:r>
      <w:r w:rsidR="0051709E" w:rsidRPr="00A069A0">
        <w:rPr>
          <w:rFonts w:ascii="Times New Roman" w:eastAsia="Times New Roman" w:hAnsi="Times New Roman" w:cs="Times New Roman"/>
          <w:color w:val="4F81BC"/>
          <w:sz w:val="24"/>
          <w:szCs w:val="24"/>
        </w:rPr>
        <w:t xml:space="preserve"> of Skill yearly breakdown </w:t>
      </w:r>
      <w:r w:rsidR="00F30E98">
        <w:rPr>
          <w:rFonts w:ascii="Times New Roman" w:eastAsia="Times New Roman" w:hAnsi="Times New Roman" w:cs="Times New Roman"/>
          <w:color w:val="4F81BC"/>
          <w:sz w:val="24"/>
          <w:szCs w:val="24"/>
        </w:rPr>
        <w:t xml:space="preserve">for </w:t>
      </w:r>
      <w:r w:rsidR="0051709E" w:rsidRPr="00A069A0">
        <w:rPr>
          <w:rFonts w:ascii="Times New Roman" w:eastAsia="Times New Roman" w:hAnsi="Times New Roman" w:cs="Times New Roman"/>
          <w:color w:val="4F81BC"/>
          <w:sz w:val="24"/>
          <w:szCs w:val="24"/>
        </w:rPr>
        <w:t>FY 2021</w:t>
      </w:r>
      <w:r w:rsidR="00F30E98">
        <w:rPr>
          <w:rFonts w:ascii="Times New Roman" w:eastAsia="Times New Roman" w:hAnsi="Times New Roman" w:cs="Times New Roman"/>
          <w:color w:val="4F81BC"/>
          <w:sz w:val="24"/>
          <w:szCs w:val="24"/>
        </w:rPr>
        <w:t xml:space="preserve"> through </w:t>
      </w:r>
      <w:r w:rsidR="0051709E" w:rsidRPr="00A069A0">
        <w:rPr>
          <w:rFonts w:ascii="Times New Roman" w:eastAsia="Times New Roman" w:hAnsi="Times New Roman" w:cs="Times New Roman"/>
          <w:color w:val="4F81BC"/>
          <w:sz w:val="24"/>
          <w:szCs w:val="24"/>
        </w:rPr>
        <w:t>FY 2024</w:t>
      </w:r>
      <w:r w:rsidRPr="00A069A0">
        <w:rPr>
          <w:rFonts w:ascii="Times New Roman" w:eastAsia="Times New Roman" w:hAnsi="Times New Roman" w:cs="Times New Roman"/>
          <w:color w:val="4F81BC"/>
          <w:sz w:val="24"/>
          <w:szCs w:val="24"/>
        </w:rPr>
        <w:t>.</w:t>
      </w:r>
    </w:p>
    <w:p w14:paraId="25D199C3" w14:textId="6419D223" w:rsidR="2FF691B9" w:rsidRPr="00A069A0" w:rsidRDefault="2FF691B9" w:rsidP="004253EC">
      <w:pPr>
        <w:spacing w:after="0" w:line="240" w:lineRule="auto"/>
        <w:ind w:hanging="360"/>
        <w:jc w:val="both"/>
        <w:rPr>
          <w:rFonts w:ascii="Times New Roman" w:eastAsia="Times New Roman" w:hAnsi="Times New Roman" w:cs="Times New Roman"/>
          <w:sz w:val="24"/>
          <w:szCs w:val="24"/>
        </w:rPr>
      </w:pPr>
    </w:p>
    <w:p w14:paraId="49F0162F" w14:textId="77777777" w:rsidR="000E2C7F" w:rsidRPr="00A069A0" w:rsidRDefault="000E2C7F" w:rsidP="004253EC">
      <w:pPr>
        <w:spacing w:after="0" w:line="240" w:lineRule="auto"/>
        <w:jc w:val="both"/>
        <w:rPr>
          <w:rFonts w:ascii="Times New Roman" w:eastAsia="Times New Roman" w:hAnsi="Times New Roman" w:cs="Times New Roman"/>
          <w:b/>
          <w:bCs/>
          <w:sz w:val="24"/>
          <w:szCs w:val="24"/>
          <w:u w:val="single"/>
        </w:rPr>
      </w:pPr>
      <w:r w:rsidRPr="00A069A0">
        <w:rPr>
          <w:rFonts w:ascii="Times New Roman" w:eastAsia="Times New Roman" w:hAnsi="Times New Roman" w:cs="Times New Roman"/>
          <w:b/>
          <w:bCs/>
          <w:sz w:val="24"/>
          <w:szCs w:val="24"/>
          <w:u w:val="single"/>
        </w:rPr>
        <w:t>Sports Wagering</w:t>
      </w:r>
    </w:p>
    <w:p w14:paraId="1A8FDF3F" w14:textId="77777777" w:rsidR="000E2C7F" w:rsidRPr="00A069A0" w:rsidRDefault="000E2C7F" w:rsidP="004253EC">
      <w:pPr>
        <w:spacing w:after="0" w:line="240" w:lineRule="auto"/>
        <w:ind w:left="360" w:hanging="360"/>
        <w:contextualSpacing/>
        <w:jc w:val="both"/>
        <w:rPr>
          <w:rFonts w:ascii="Times New Roman" w:eastAsia="Times New Roman" w:hAnsi="Times New Roman" w:cs="Times New Roman"/>
          <w:sz w:val="24"/>
          <w:szCs w:val="24"/>
        </w:rPr>
      </w:pPr>
    </w:p>
    <w:p w14:paraId="1476B1C6" w14:textId="44D5A31C" w:rsidR="04E09DB7" w:rsidRPr="00A069A0" w:rsidRDefault="6D328A1D" w:rsidP="004253EC">
      <w:pPr>
        <w:numPr>
          <w:ilvl w:val="0"/>
          <w:numId w:val="36"/>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000000" w:themeColor="text1"/>
          <w:sz w:val="24"/>
          <w:szCs w:val="24"/>
        </w:rPr>
        <w:t xml:space="preserve">Please discuss initiatives implemented by OLG in Fiscal Years 2024 and 2025, to date, to improve small and local business participation, especially by minority and women owned businesses, in sports wagering in the </w:t>
      </w:r>
      <w:proofErr w:type="gramStart"/>
      <w:r w:rsidRPr="00A069A0">
        <w:rPr>
          <w:rFonts w:ascii="Times New Roman" w:eastAsia="Times New Roman" w:hAnsi="Times New Roman" w:cs="Times New Roman"/>
          <w:color w:val="000000" w:themeColor="text1"/>
          <w:sz w:val="24"/>
          <w:szCs w:val="24"/>
        </w:rPr>
        <w:t>District</w:t>
      </w:r>
      <w:proofErr w:type="gramEnd"/>
      <w:r w:rsidRPr="00A069A0">
        <w:rPr>
          <w:rFonts w:ascii="Times New Roman" w:eastAsia="Times New Roman" w:hAnsi="Times New Roman" w:cs="Times New Roman"/>
          <w:color w:val="000000" w:themeColor="text1"/>
          <w:sz w:val="24"/>
          <w:szCs w:val="24"/>
        </w:rPr>
        <w:t xml:space="preserve">. </w:t>
      </w:r>
    </w:p>
    <w:p w14:paraId="0196717C" w14:textId="0476C7DA" w:rsidR="04E09DB7" w:rsidRPr="00A069A0" w:rsidRDefault="04E09DB7" w:rsidP="004253EC">
      <w:pPr>
        <w:spacing w:after="0" w:line="240" w:lineRule="auto"/>
        <w:ind w:left="360"/>
        <w:jc w:val="both"/>
        <w:rPr>
          <w:rFonts w:eastAsiaTheme="minorEastAsia"/>
          <w:color w:val="4F81BC"/>
          <w:sz w:val="24"/>
          <w:szCs w:val="24"/>
        </w:rPr>
      </w:pPr>
    </w:p>
    <w:p w14:paraId="1833EAF1" w14:textId="01103075" w:rsidR="04E09DB7" w:rsidRPr="00A069A0" w:rsidRDefault="70FB896C" w:rsidP="004253EC">
      <w:pPr>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OLG and DSLBD have continued to coordinate capacity</w:t>
      </w:r>
      <w:r w:rsidR="00266C6A">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building events focused on sports wagering licensing and recruitment. DSLBD </w:t>
      </w:r>
      <w:r w:rsidR="007A1C9E">
        <w:rPr>
          <w:rFonts w:ascii="Times New Roman" w:eastAsia="Times New Roman" w:hAnsi="Times New Roman" w:cs="Times New Roman"/>
          <w:color w:val="4F81BC"/>
          <w:sz w:val="24"/>
          <w:szCs w:val="24"/>
        </w:rPr>
        <w:t xml:space="preserve">is responsible for </w:t>
      </w:r>
      <w:r w:rsidRPr="00A069A0">
        <w:rPr>
          <w:rFonts w:ascii="Times New Roman" w:eastAsia="Times New Roman" w:hAnsi="Times New Roman" w:cs="Times New Roman"/>
          <w:color w:val="4F81BC"/>
          <w:sz w:val="24"/>
          <w:szCs w:val="24"/>
        </w:rPr>
        <w:t xml:space="preserve"> outreach and advertising to CBEs to ensure they are aware of the training events. However, in </w:t>
      </w:r>
      <w:r w:rsidR="00406F70">
        <w:rPr>
          <w:rFonts w:ascii="Times New Roman" w:eastAsia="Times New Roman" w:hAnsi="Times New Roman" w:cs="Times New Roman"/>
          <w:color w:val="4F81BC"/>
          <w:sz w:val="24"/>
          <w:szCs w:val="24"/>
        </w:rPr>
        <w:t>FY 2024</w:t>
      </w:r>
      <w:r w:rsidRPr="00A069A0">
        <w:rPr>
          <w:rFonts w:ascii="Times New Roman" w:eastAsia="Times New Roman" w:hAnsi="Times New Roman" w:cs="Times New Roman"/>
          <w:color w:val="4F81BC"/>
          <w:sz w:val="24"/>
          <w:szCs w:val="24"/>
        </w:rPr>
        <w:t xml:space="preserve">,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did not receive sports wagering applications </w:t>
      </w:r>
      <w:r w:rsidR="00385511">
        <w:rPr>
          <w:rFonts w:ascii="Times New Roman" w:eastAsia="Times New Roman" w:hAnsi="Times New Roman" w:cs="Times New Roman"/>
          <w:color w:val="4F81BC"/>
          <w:sz w:val="24"/>
          <w:szCs w:val="24"/>
        </w:rPr>
        <w:t>from</w:t>
      </w:r>
      <w:r w:rsidRPr="00A069A0">
        <w:rPr>
          <w:rFonts w:ascii="Times New Roman" w:eastAsia="Times New Roman" w:hAnsi="Times New Roman" w:cs="Times New Roman"/>
          <w:color w:val="4F81BC"/>
          <w:sz w:val="24"/>
          <w:szCs w:val="24"/>
        </w:rPr>
        <w:t xml:space="preserve"> minority and women</w:t>
      </w:r>
      <w:r w:rsidR="0058396C">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owned businesses to operate a sportsbook in the </w:t>
      </w:r>
      <w:proofErr w:type="gramStart"/>
      <w:r w:rsidRPr="00A069A0">
        <w:rPr>
          <w:rFonts w:ascii="Times New Roman" w:eastAsia="Times New Roman" w:hAnsi="Times New Roman" w:cs="Times New Roman"/>
          <w:color w:val="4F81BC"/>
          <w:sz w:val="24"/>
          <w:szCs w:val="24"/>
        </w:rPr>
        <w:t>District</w:t>
      </w:r>
      <w:proofErr w:type="gramEnd"/>
      <w:r w:rsidRPr="00A069A0">
        <w:rPr>
          <w:rFonts w:ascii="Times New Roman" w:eastAsia="Times New Roman" w:hAnsi="Times New Roman" w:cs="Times New Roman"/>
          <w:color w:val="4F81BC"/>
          <w:sz w:val="24"/>
          <w:szCs w:val="24"/>
        </w:rPr>
        <w:t xml:space="preserve">. </w:t>
      </w:r>
    </w:p>
    <w:p w14:paraId="2E7033F6" w14:textId="77777777" w:rsidR="000E2C7F" w:rsidRPr="00A069A0" w:rsidRDefault="000E2C7F" w:rsidP="004253EC">
      <w:pPr>
        <w:spacing w:after="0" w:line="240" w:lineRule="auto"/>
        <w:ind w:hanging="360"/>
        <w:jc w:val="both"/>
        <w:rPr>
          <w:rFonts w:ascii="Times New Roman" w:eastAsia="Times New Roman" w:hAnsi="Times New Roman" w:cs="Times New Roman"/>
          <w:sz w:val="24"/>
          <w:szCs w:val="24"/>
        </w:rPr>
      </w:pPr>
    </w:p>
    <w:p w14:paraId="2186203D" w14:textId="662074F7" w:rsidR="000E2C7F" w:rsidRPr="00A069A0" w:rsidRDefault="000E2C7F" w:rsidP="004253EC">
      <w:pPr>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color w:val="000000" w:themeColor="text1"/>
          <w:sz w:val="24"/>
          <w:szCs w:val="24"/>
        </w:rPr>
        <w:t xml:space="preserve">In response to a similar question during last year’s Performance Oversight period, OLG </w:t>
      </w:r>
      <w:r w:rsidR="00F05F66" w:rsidRPr="00A069A0">
        <w:rPr>
          <w:rFonts w:ascii="Times New Roman" w:eastAsia="Times New Roman" w:hAnsi="Times New Roman" w:cs="Times New Roman"/>
          <w:color w:val="000000" w:themeColor="text1"/>
          <w:sz w:val="24"/>
          <w:szCs w:val="24"/>
        </w:rPr>
        <w:t xml:space="preserve">noted </w:t>
      </w:r>
      <w:r w:rsidRPr="00A069A0">
        <w:rPr>
          <w:rFonts w:ascii="Times New Roman" w:eastAsia="Times New Roman" w:hAnsi="Times New Roman" w:cs="Times New Roman"/>
          <w:color w:val="000000" w:themeColor="text1"/>
          <w:sz w:val="24"/>
          <w:szCs w:val="24"/>
        </w:rPr>
        <w:t xml:space="preserve">that the Office worked with DSLBD </w:t>
      </w:r>
      <w:r w:rsidR="00F05F66" w:rsidRPr="00A069A0">
        <w:rPr>
          <w:rFonts w:ascii="Times New Roman" w:eastAsia="Times New Roman" w:hAnsi="Times New Roman" w:cs="Times New Roman"/>
          <w:color w:val="000000" w:themeColor="text1"/>
          <w:sz w:val="24"/>
          <w:szCs w:val="24"/>
        </w:rPr>
        <w:t xml:space="preserve">on </w:t>
      </w:r>
      <w:r w:rsidRPr="00A069A0">
        <w:rPr>
          <w:rFonts w:ascii="Times New Roman" w:eastAsia="Times New Roman" w:hAnsi="Times New Roman" w:cs="Times New Roman"/>
          <w:color w:val="000000" w:themeColor="text1"/>
          <w:sz w:val="24"/>
          <w:szCs w:val="24"/>
        </w:rPr>
        <w:t>an expanded capacity</w:t>
      </w:r>
      <w:r w:rsidR="00F05F66" w:rsidRPr="00A069A0">
        <w:rPr>
          <w:rFonts w:ascii="Times New Roman" w:eastAsia="Times New Roman" w:hAnsi="Times New Roman" w:cs="Times New Roman"/>
          <w:color w:val="000000" w:themeColor="text1"/>
          <w:sz w:val="24"/>
          <w:szCs w:val="24"/>
        </w:rPr>
        <w:t>-</w:t>
      </w:r>
      <w:r w:rsidRPr="00A069A0">
        <w:rPr>
          <w:rFonts w:ascii="Times New Roman" w:eastAsia="Times New Roman" w:hAnsi="Times New Roman" w:cs="Times New Roman"/>
          <w:color w:val="000000" w:themeColor="text1"/>
          <w:sz w:val="24"/>
          <w:szCs w:val="24"/>
        </w:rPr>
        <w:t xml:space="preserve">building program </w:t>
      </w:r>
      <w:proofErr w:type="gramStart"/>
      <w:r w:rsidRPr="00A069A0">
        <w:rPr>
          <w:rFonts w:ascii="Times New Roman" w:eastAsia="Times New Roman" w:hAnsi="Times New Roman" w:cs="Times New Roman"/>
          <w:color w:val="000000" w:themeColor="text1"/>
          <w:sz w:val="24"/>
          <w:szCs w:val="24"/>
        </w:rPr>
        <w:t>focus</w:t>
      </w:r>
      <w:r w:rsidR="00F05F66" w:rsidRPr="00A069A0">
        <w:rPr>
          <w:rFonts w:ascii="Times New Roman" w:eastAsia="Times New Roman" w:hAnsi="Times New Roman" w:cs="Times New Roman"/>
          <w:color w:val="000000" w:themeColor="text1"/>
          <w:sz w:val="24"/>
          <w:szCs w:val="24"/>
        </w:rPr>
        <w:t>ed</w:t>
      </w:r>
      <w:proofErr w:type="gramEnd"/>
      <w:r w:rsidRPr="00A069A0">
        <w:rPr>
          <w:rFonts w:ascii="Times New Roman" w:eastAsia="Times New Roman" w:hAnsi="Times New Roman" w:cs="Times New Roman"/>
          <w:color w:val="000000" w:themeColor="text1"/>
          <w:sz w:val="24"/>
          <w:szCs w:val="24"/>
        </w:rPr>
        <w:t xml:space="preserve"> CBEs from various business sectors in sports wagering. Please provide an update on this, including a description of the program, outreach/advertising to make CBEs aware of the program, and any data available to measure success. </w:t>
      </w:r>
    </w:p>
    <w:p w14:paraId="2E7137E6" w14:textId="48CC832B" w:rsidR="04E09DB7" w:rsidRPr="00A069A0" w:rsidRDefault="04E09DB7" w:rsidP="004253EC">
      <w:pPr>
        <w:spacing w:after="0" w:line="240" w:lineRule="auto"/>
        <w:ind w:left="720"/>
        <w:jc w:val="both"/>
        <w:rPr>
          <w:rFonts w:ascii="Times New Roman" w:eastAsia="Times New Roman" w:hAnsi="Times New Roman" w:cs="Times New Roman"/>
          <w:sz w:val="24"/>
          <w:szCs w:val="24"/>
        </w:rPr>
      </w:pPr>
    </w:p>
    <w:p w14:paraId="45674DB7" w14:textId="5316976B" w:rsidR="49A3A989" w:rsidRPr="00A069A0" w:rsidRDefault="1DB311A7" w:rsidP="004253EC">
      <w:p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In </w:t>
      </w:r>
      <w:r w:rsidR="00406F70">
        <w:rPr>
          <w:rFonts w:ascii="Times New Roman" w:eastAsia="Times New Roman" w:hAnsi="Times New Roman" w:cs="Times New Roman"/>
          <w:color w:val="4F81BC"/>
          <w:sz w:val="24"/>
          <w:szCs w:val="24"/>
        </w:rPr>
        <w:t>FY 2024</w:t>
      </w:r>
      <w:r w:rsidR="1C1996E7" w:rsidRPr="00A069A0">
        <w:rPr>
          <w:rFonts w:ascii="Times New Roman" w:eastAsia="Times New Roman" w:hAnsi="Times New Roman" w:cs="Times New Roman"/>
          <w:color w:val="4F81BC"/>
          <w:sz w:val="24"/>
          <w:szCs w:val="24"/>
        </w:rPr>
        <w:t>, DSLBD</w:t>
      </w:r>
      <w:r w:rsidR="00327488">
        <w:rPr>
          <w:rFonts w:ascii="Times New Roman" w:eastAsia="Times New Roman" w:hAnsi="Times New Roman" w:cs="Times New Roman"/>
          <w:color w:val="4F81BC"/>
          <w:sz w:val="24"/>
          <w:szCs w:val="24"/>
        </w:rPr>
        <w:t>,</w:t>
      </w:r>
      <w:r w:rsidR="1C1996E7" w:rsidRPr="00A069A0">
        <w:rPr>
          <w:rFonts w:ascii="Times New Roman" w:eastAsia="Times New Roman" w:hAnsi="Times New Roman" w:cs="Times New Roman"/>
          <w:color w:val="4F81BC"/>
          <w:sz w:val="24"/>
          <w:szCs w:val="24"/>
        </w:rPr>
        <w:t xml:space="preserve"> </w:t>
      </w:r>
      <w:r w:rsidR="49A3A989" w:rsidRPr="00A069A0">
        <w:rPr>
          <w:rFonts w:ascii="Times New Roman" w:eastAsia="Times New Roman" w:hAnsi="Times New Roman" w:cs="Times New Roman"/>
          <w:color w:val="4F81BC"/>
          <w:sz w:val="24"/>
          <w:szCs w:val="24"/>
        </w:rPr>
        <w:t xml:space="preserve">in </w:t>
      </w:r>
      <w:r w:rsidR="1C1996E7" w:rsidRPr="00A069A0">
        <w:rPr>
          <w:rFonts w:ascii="Times New Roman" w:eastAsia="Times New Roman" w:hAnsi="Times New Roman" w:cs="Times New Roman"/>
          <w:color w:val="4F81BC"/>
          <w:sz w:val="24"/>
          <w:szCs w:val="24"/>
        </w:rPr>
        <w:t>coordination</w:t>
      </w:r>
      <w:r w:rsidR="49A3A989" w:rsidRPr="00A069A0">
        <w:rPr>
          <w:rFonts w:ascii="Times New Roman" w:eastAsia="Times New Roman" w:hAnsi="Times New Roman" w:cs="Times New Roman"/>
          <w:color w:val="4F81BC"/>
          <w:sz w:val="24"/>
          <w:szCs w:val="24"/>
        </w:rPr>
        <w:t xml:space="preserve"> with </w:t>
      </w:r>
      <w:r w:rsidR="7E6E1909" w:rsidRPr="00A069A0">
        <w:rPr>
          <w:rFonts w:ascii="Times New Roman" w:eastAsia="Times New Roman" w:hAnsi="Times New Roman" w:cs="Times New Roman"/>
          <w:color w:val="4F81BC"/>
          <w:sz w:val="24"/>
          <w:szCs w:val="24"/>
        </w:rPr>
        <w:t xml:space="preserve">OLG and </w:t>
      </w:r>
      <w:r w:rsidR="49A3A989" w:rsidRPr="00A069A0">
        <w:rPr>
          <w:rFonts w:ascii="Times New Roman" w:eastAsia="Times New Roman" w:hAnsi="Times New Roman" w:cs="Times New Roman"/>
          <w:color w:val="4F81BC"/>
          <w:sz w:val="24"/>
          <w:szCs w:val="24"/>
        </w:rPr>
        <w:t xml:space="preserve">various </w:t>
      </w:r>
      <w:proofErr w:type="gramStart"/>
      <w:r w:rsidR="1C1996E7" w:rsidRPr="00A069A0">
        <w:rPr>
          <w:rFonts w:ascii="Times New Roman" w:eastAsia="Times New Roman" w:hAnsi="Times New Roman" w:cs="Times New Roman"/>
          <w:color w:val="4F81BC"/>
          <w:sz w:val="24"/>
          <w:szCs w:val="24"/>
        </w:rPr>
        <w:t>sportsbooks</w:t>
      </w:r>
      <w:proofErr w:type="gramEnd"/>
      <w:r w:rsidR="00327488">
        <w:rPr>
          <w:rFonts w:ascii="Times New Roman" w:eastAsia="Times New Roman" w:hAnsi="Times New Roman" w:cs="Times New Roman"/>
          <w:color w:val="4F81BC"/>
          <w:sz w:val="24"/>
          <w:szCs w:val="24"/>
        </w:rPr>
        <w:t>,</w:t>
      </w:r>
      <w:r w:rsidR="49A3A989" w:rsidRPr="00A069A0">
        <w:rPr>
          <w:rFonts w:ascii="Times New Roman" w:eastAsia="Times New Roman" w:hAnsi="Times New Roman" w:cs="Times New Roman"/>
          <w:color w:val="4F81BC"/>
          <w:sz w:val="24"/>
          <w:szCs w:val="24"/>
        </w:rPr>
        <w:t xml:space="preserve"> conducted the following trainings</w:t>
      </w:r>
      <w:r w:rsidR="1C1996E7" w:rsidRPr="00A069A0">
        <w:rPr>
          <w:rFonts w:ascii="Times New Roman" w:eastAsia="Times New Roman" w:hAnsi="Times New Roman" w:cs="Times New Roman"/>
          <w:color w:val="4F81BC"/>
          <w:sz w:val="24"/>
          <w:szCs w:val="24"/>
        </w:rPr>
        <w:t>:</w:t>
      </w:r>
    </w:p>
    <w:p w14:paraId="480C0DF3" w14:textId="0E74E1A4" w:rsidR="7E6E1909" w:rsidRPr="00A069A0" w:rsidRDefault="7E6E1909" w:rsidP="7E6E1909">
      <w:pPr>
        <w:spacing w:after="0" w:line="240" w:lineRule="auto"/>
        <w:ind w:left="720"/>
        <w:jc w:val="both"/>
      </w:pPr>
      <w:r w:rsidRPr="00A069A0">
        <w:rPr>
          <w:noProof/>
        </w:rPr>
        <w:drawing>
          <wp:inline distT="0" distB="0" distL="0" distR="0" wp14:anchorId="17F0BC58" wp14:editId="3928D69B">
            <wp:extent cx="5294906" cy="2290753"/>
            <wp:effectExtent l="0" t="0" r="0" b="0"/>
            <wp:docPr id="1816548912" name="Picture 1816548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6548912"/>
                    <pic:cNvPicPr/>
                  </pic:nvPicPr>
                  <pic:blipFill>
                    <a:blip r:embed="rId11">
                      <a:extLst>
                        <a:ext uri="{28A0092B-C50C-407E-A947-70E740481C1C}">
                          <a14:useLocalDpi xmlns:a14="http://schemas.microsoft.com/office/drawing/2010/main" val="0"/>
                        </a:ext>
                      </a:extLst>
                    </a:blip>
                    <a:srcRect l="25019" t="69122" r="18279" b="8743"/>
                    <a:stretch>
                      <a:fillRect/>
                    </a:stretch>
                  </pic:blipFill>
                  <pic:spPr>
                    <a:xfrm>
                      <a:off x="0" y="0"/>
                      <a:ext cx="5294906" cy="2290753"/>
                    </a:xfrm>
                    <a:prstGeom prst="rect">
                      <a:avLst/>
                    </a:prstGeom>
                  </pic:spPr>
                </pic:pic>
              </a:graphicData>
            </a:graphic>
          </wp:inline>
        </w:drawing>
      </w:r>
    </w:p>
    <w:p w14:paraId="2375E36D" w14:textId="67293A4F" w:rsidR="49A3A989" w:rsidRPr="00A069A0" w:rsidRDefault="49A3A989" w:rsidP="004253EC">
      <w:pPr>
        <w:spacing w:after="0" w:line="240" w:lineRule="auto"/>
        <w:ind w:left="720"/>
        <w:jc w:val="both"/>
      </w:pPr>
    </w:p>
    <w:p w14:paraId="761B5EE6" w14:textId="707DB47B" w:rsidR="7E6E1909" w:rsidRPr="00A069A0" w:rsidRDefault="00406F70" w:rsidP="004253EC">
      <w:pPr>
        <w:spacing w:after="0" w:line="240" w:lineRule="auto"/>
        <w:ind w:left="720"/>
        <w:jc w:val="both"/>
        <w:rPr>
          <w:rFonts w:ascii="Times New Roman" w:eastAsia="Times New Roman" w:hAnsi="Times New Roman" w:cs="Times New Roman"/>
          <w:color w:val="4F81BC"/>
          <w:sz w:val="24"/>
          <w:szCs w:val="24"/>
        </w:rPr>
      </w:pPr>
      <w:r>
        <w:rPr>
          <w:rFonts w:ascii="Times New Roman" w:eastAsia="Times New Roman" w:hAnsi="Times New Roman" w:cs="Times New Roman"/>
          <w:color w:val="4F81BC"/>
          <w:sz w:val="24"/>
          <w:szCs w:val="24"/>
        </w:rPr>
        <w:t>FY 2024</w:t>
      </w:r>
      <w:r w:rsidR="134B8B18" w:rsidRPr="00A069A0">
        <w:rPr>
          <w:rFonts w:ascii="Times New Roman" w:eastAsia="Times New Roman" w:hAnsi="Times New Roman" w:cs="Times New Roman"/>
          <w:color w:val="4F81BC"/>
          <w:sz w:val="24"/>
          <w:szCs w:val="24"/>
        </w:rPr>
        <w:t xml:space="preserve"> Sports Wagering Match Makings (pair</w:t>
      </w:r>
      <w:r w:rsidR="001E5109">
        <w:rPr>
          <w:rFonts w:ascii="Times New Roman" w:eastAsia="Times New Roman" w:hAnsi="Times New Roman" w:cs="Times New Roman"/>
          <w:color w:val="4F81BC"/>
          <w:sz w:val="24"/>
          <w:szCs w:val="24"/>
        </w:rPr>
        <w:t>ing</w:t>
      </w:r>
      <w:r w:rsidR="134B8B18" w:rsidRPr="00A069A0">
        <w:rPr>
          <w:rFonts w:ascii="Times New Roman" w:eastAsia="Times New Roman" w:hAnsi="Times New Roman" w:cs="Times New Roman"/>
          <w:color w:val="4F81BC"/>
          <w:sz w:val="24"/>
          <w:szCs w:val="24"/>
        </w:rPr>
        <w:t xml:space="preserve"> CBEs with Sportsbooks):</w:t>
      </w:r>
    </w:p>
    <w:p w14:paraId="217EB33E" w14:textId="69F82D69" w:rsidR="7E6E1909" w:rsidRPr="00A069A0" w:rsidRDefault="134B8B18" w:rsidP="004253EC">
      <w:pPr>
        <w:spacing w:after="0" w:line="240" w:lineRule="auto"/>
        <w:ind w:left="720"/>
        <w:jc w:val="both"/>
      </w:pPr>
      <w:r w:rsidRPr="00A069A0">
        <w:rPr>
          <w:rFonts w:ascii="Times New Roman" w:eastAsia="Times New Roman" w:hAnsi="Times New Roman" w:cs="Times New Roman"/>
          <w:color w:val="4F81BC"/>
          <w:sz w:val="24"/>
          <w:szCs w:val="24"/>
        </w:rPr>
        <w:t>•</w:t>
      </w:r>
      <w:r w:rsidR="7E6E1909" w:rsidRPr="00A069A0">
        <w:tab/>
      </w:r>
      <w:r w:rsidRPr="00A069A0">
        <w:rPr>
          <w:rFonts w:ascii="Times New Roman" w:eastAsia="Times New Roman" w:hAnsi="Times New Roman" w:cs="Times New Roman"/>
          <w:color w:val="4F81BC"/>
          <w:sz w:val="24"/>
          <w:szCs w:val="24"/>
        </w:rPr>
        <w:t>Sport &amp; Social, U Street hosted Matchmaking on November 29, 2023</w:t>
      </w:r>
    </w:p>
    <w:p w14:paraId="69060E72" w14:textId="32A55F4A" w:rsidR="7E6E1909" w:rsidRPr="00A069A0" w:rsidRDefault="04910A51" w:rsidP="004253EC">
      <w:pPr>
        <w:spacing w:after="0" w:line="240" w:lineRule="auto"/>
        <w:ind w:left="720"/>
        <w:jc w:val="both"/>
      </w:pPr>
      <w:r w:rsidRPr="00A069A0">
        <w:rPr>
          <w:rFonts w:ascii="Times New Roman" w:eastAsia="Times New Roman" w:hAnsi="Times New Roman" w:cs="Times New Roman"/>
          <w:color w:val="4F81BC"/>
          <w:sz w:val="24"/>
          <w:szCs w:val="24"/>
        </w:rPr>
        <w:t>•</w:t>
      </w:r>
      <w:r w:rsidR="7E6E1909" w:rsidRPr="00A069A0">
        <w:tab/>
      </w:r>
      <w:r w:rsidRPr="00A069A0">
        <w:rPr>
          <w:rFonts w:ascii="Times New Roman" w:eastAsia="Times New Roman" w:hAnsi="Times New Roman" w:cs="Times New Roman"/>
          <w:color w:val="4F81BC"/>
          <w:sz w:val="24"/>
          <w:szCs w:val="24"/>
        </w:rPr>
        <w:t xml:space="preserve">DSLBD hosted a March Matchmaking on March 27, 2024, where the following </w:t>
      </w:r>
      <w:r w:rsidRPr="00A069A0">
        <w:tab/>
      </w:r>
      <w:r w:rsidRPr="00A069A0">
        <w:rPr>
          <w:rFonts w:ascii="Times New Roman" w:eastAsia="Times New Roman" w:hAnsi="Times New Roman" w:cs="Times New Roman"/>
          <w:color w:val="4F81BC"/>
          <w:sz w:val="24"/>
          <w:szCs w:val="24"/>
        </w:rPr>
        <w:t>sportsbooks participated:</w:t>
      </w:r>
    </w:p>
    <w:p w14:paraId="6FBA1258" w14:textId="0822AF94" w:rsidR="7E6E1909" w:rsidRPr="00A069A0" w:rsidRDefault="04910A51" w:rsidP="004253EC">
      <w:pPr>
        <w:pStyle w:val="ListParagraph"/>
        <w:numPr>
          <w:ilvl w:val="0"/>
          <w:numId w:val="47"/>
        </w:numPr>
        <w:spacing w:after="0" w:line="240" w:lineRule="auto"/>
        <w:jc w:val="both"/>
        <w:rPr>
          <w:lang w:val="it-IT"/>
        </w:rPr>
      </w:pPr>
      <w:r w:rsidRPr="00A069A0">
        <w:rPr>
          <w:rFonts w:ascii="Times New Roman" w:eastAsia="Times New Roman" w:hAnsi="Times New Roman" w:cs="Times New Roman"/>
          <w:color w:val="4F81BC"/>
          <w:sz w:val="24"/>
          <w:szCs w:val="24"/>
          <w:lang w:val="it-IT"/>
        </w:rPr>
        <w:t>Caesars</w:t>
      </w:r>
    </w:p>
    <w:p w14:paraId="6D86AD05" w14:textId="54EEF8F7" w:rsidR="7E6E1909" w:rsidRPr="00A069A0" w:rsidRDefault="04910A51" w:rsidP="004253EC">
      <w:pPr>
        <w:pStyle w:val="ListParagraph"/>
        <w:numPr>
          <w:ilvl w:val="0"/>
          <w:numId w:val="47"/>
        </w:numPr>
        <w:spacing w:after="0" w:line="240" w:lineRule="auto"/>
        <w:jc w:val="both"/>
        <w:rPr>
          <w:lang w:val="it-IT"/>
        </w:rPr>
      </w:pPr>
      <w:r w:rsidRPr="00A069A0">
        <w:rPr>
          <w:rFonts w:ascii="Times New Roman" w:eastAsia="Times New Roman" w:hAnsi="Times New Roman" w:cs="Times New Roman"/>
          <w:color w:val="4F81BC"/>
          <w:sz w:val="24"/>
          <w:szCs w:val="24"/>
          <w:lang w:val="it-IT"/>
        </w:rPr>
        <w:t>BetMGM</w:t>
      </w:r>
    </w:p>
    <w:p w14:paraId="6F84D2F9" w14:textId="6A698550" w:rsidR="7E6E1909" w:rsidRPr="00A069A0" w:rsidRDefault="04910A51" w:rsidP="004253EC">
      <w:pPr>
        <w:pStyle w:val="ListParagraph"/>
        <w:numPr>
          <w:ilvl w:val="0"/>
          <w:numId w:val="47"/>
        </w:numPr>
        <w:spacing w:after="0" w:line="240" w:lineRule="auto"/>
        <w:jc w:val="both"/>
        <w:rPr>
          <w:rFonts w:ascii="Times New Roman" w:eastAsia="Times New Roman" w:hAnsi="Times New Roman" w:cs="Times New Roman"/>
          <w:color w:val="4F81BC"/>
          <w:sz w:val="24"/>
          <w:szCs w:val="24"/>
          <w:lang w:val="it-IT"/>
        </w:rPr>
      </w:pPr>
      <w:r w:rsidRPr="00A069A0">
        <w:rPr>
          <w:rFonts w:ascii="Times New Roman" w:eastAsia="Times New Roman" w:hAnsi="Times New Roman" w:cs="Times New Roman"/>
          <w:color w:val="4F81BC"/>
          <w:sz w:val="24"/>
          <w:szCs w:val="24"/>
          <w:lang w:val="it-IT"/>
        </w:rPr>
        <w:t>FanDuel</w:t>
      </w:r>
    </w:p>
    <w:p w14:paraId="13773983" w14:textId="6432FF9B" w:rsidR="7E6E1909" w:rsidRPr="00A069A0" w:rsidRDefault="04910A51" w:rsidP="004253EC">
      <w:pPr>
        <w:pStyle w:val="ListParagraph"/>
        <w:numPr>
          <w:ilvl w:val="0"/>
          <w:numId w:val="47"/>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Grand Central </w:t>
      </w:r>
    </w:p>
    <w:p w14:paraId="07AC28C1" w14:textId="408F831E" w:rsidR="7E6E1909" w:rsidRPr="00A069A0" w:rsidRDefault="323D875C" w:rsidP="004253EC">
      <w:pPr>
        <w:pStyle w:val="ListParagraph"/>
        <w:numPr>
          <w:ilvl w:val="0"/>
          <w:numId w:val="47"/>
        </w:numPr>
        <w:spacing w:after="0" w:line="240" w:lineRule="auto"/>
        <w:jc w:val="both"/>
      </w:pPr>
      <w:r w:rsidRPr="00A069A0">
        <w:rPr>
          <w:rFonts w:ascii="Times New Roman" w:eastAsia="Times New Roman" w:hAnsi="Times New Roman" w:cs="Times New Roman"/>
          <w:color w:val="4F81BC"/>
          <w:sz w:val="24"/>
          <w:szCs w:val="24"/>
        </w:rPr>
        <w:t>Elys Gameboard Technology</w:t>
      </w:r>
    </w:p>
    <w:p w14:paraId="474764A1" w14:textId="55EC9333" w:rsidR="00BB0B06" w:rsidRPr="00A069A0" w:rsidRDefault="00BB0B06" w:rsidP="004253EC">
      <w:pPr>
        <w:spacing w:after="0" w:line="240" w:lineRule="auto"/>
        <w:ind w:left="720"/>
        <w:jc w:val="both"/>
        <w:rPr>
          <w:rFonts w:ascii="Times New Roman" w:eastAsia="Times New Roman" w:hAnsi="Times New Roman" w:cs="Times New Roman"/>
          <w:color w:val="4F81BC"/>
          <w:sz w:val="24"/>
          <w:szCs w:val="24"/>
        </w:rPr>
      </w:pPr>
    </w:p>
    <w:p w14:paraId="7DCA0ED0" w14:textId="448FBC32" w:rsidR="001C7915" w:rsidRPr="00A069A0" w:rsidRDefault="6D328A1D" w:rsidP="004253EC">
      <w:pPr>
        <w:pStyle w:val="ListParagraph"/>
        <w:numPr>
          <w:ilvl w:val="0"/>
          <w:numId w:val="36"/>
        </w:numPr>
        <w:spacing w:after="0" w:line="240" w:lineRule="auto"/>
        <w:jc w:val="both"/>
        <w:rPr>
          <w:rFonts w:ascii="Times New Roman" w:eastAsia="Times New Roman" w:hAnsi="Times New Roman" w:cs="Times New Roman"/>
          <w:sz w:val="24"/>
          <w:szCs w:val="24"/>
        </w:rPr>
      </w:pPr>
      <w:r w:rsidRPr="00A069A0">
        <w:rPr>
          <w:rFonts w:ascii="Times New Roman" w:eastAsia="Times New Roman" w:hAnsi="Times New Roman" w:cs="Times New Roman"/>
          <w:color w:val="000000" w:themeColor="text1"/>
          <w:sz w:val="24"/>
          <w:szCs w:val="24"/>
        </w:rPr>
        <w:t xml:space="preserve">With </w:t>
      </w:r>
      <w:proofErr w:type="spellStart"/>
      <w:r w:rsidRPr="00A069A0">
        <w:rPr>
          <w:rFonts w:ascii="Times New Roman" w:eastAsia="Times New Roman" w:hAnsi="Times New Roman" w:cs="Times New Roman"/>
          <w:color w:val="000000" w:themeColor="text1"/>
          <w:sz w:val="24"/>
          <w:szCs w:val="24"/>
        </w:rPr>
        <w:t>GambetDC</w:t>
      </w:r>
      <w:proofErr w:type="spellEnd"/>
      <w:r w:rsidRPr="00A069A0">
        <w:rPr>
          <w:rFonts w:ascii="Times New Roman" w:eastAsia="Times New Roman" w:hAnsi="Times New Roman" w:cs="Times New Roman"/>
          <w:color w:val="000000" w:themeColor="text1"/>
          <w:sz w:val="24"/>
          <w:szCs w:val="24"/>
        </w:rPr>
        <w:t xml:space="preserve"> shutting down District operations and Caesars taking over the sports wagering kiosk program (“kiosk program”) for the small businesses (lottery retailers) in 2024, please provide an update on this transition. </w:t>
      </w:r>
    </w:p>
    <w:p w14:paraId="693BB8C7" w14:textId="022CB2DE" w:rsidR="4C9B8579" w:rsidRPr="00A069A0" w:rsidRDefault="4C9B8579" w:rsidP="004253EC">
      <w:pPr>
        <w:tabs>
          <w:tab w:val="num" w:pos="720"/>
        </w:tabs>
        <w:spacing w:after="0" w:line="240" w:lineRule="auto"/>
        <w:ind w:left="360"/>
        <w:jc w:val="both"/>
        <w:rPr>
          <w:rFonts w:ascii="Times New Roman" w:eastAsia="Times New Roman" w:hAnsi="Times New Roman" w:cs="Times New Roman"/>
          <w:sz w:val="24"/>
          <w:szCs w:val="24"/>
        </w:rPr>
      </w:pPr>
    </w:p>
    <w:p w14:paraId="54702ECF" w14:textId="651FB246" w:rsidR="04E09DB7" w:rsidRPr="00A069A0" w:rsidRDefault="1DB311A7" w:rsidP="004253EC">
      <w:pPr>
        <w:tabs>
          <w:tab w:val="num" w:pos="720"/>
        </w:tabs>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The Kiosk Program officially launched </w:t>
      </w:r>
      <w:r w:rsidR="007F444A">
        <w:rPr>
          <w:rFonts w:ascii="Times New Roman" w:eastAsia="Times New Roman" w:hAnsi="Times New Roman" w:cs="Times New Roman"/>
          <w:color w:val="4F81BC"/>
          <w:sz w:val="24"/>
          <w:szCs w:val="24"/>
        </w:rPr>
        <w:t>o</w:t>
      </w:r>
      <w:r w:rsidRPr="00A069A0">
        <w:rPr>
          <w:rFonts w:ascii="Times New Roman" w:eastAsia="Times New Roman" w:hAnsi="Times New Roman" w:cs="Times New Roman"/>
          <w:color w:val="4F81BC"/>
          <w:sz w:val="24"/>
          <w:szCs w:val="24"/>
        </w:rPr>
        <w:t xml:space="preserve">n October 17, </w:t>
      </w:r>
      <w:proofErr w:type="gramStart"/>
      <w:r w:rsidRPr="00A069A0">
        <w:rPr>
          <w:rFonts w:ascii="Times New Roman" w:eastAsia="Times New Roman" w:hAnsi="Times New Roman" w:cs="Times New Roman"/>
          <w:color w:val="4F81BC"/>
          <w:sz w:val="24"/>
          <w:szCs w:val="24"/>
        </w:rPr>
        <w:t>20204</w:t>
      </w:r>
      <w:r w:rsidR="00327488">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and</w:t>
      </w:r>
      <w:proofErr w:type="gramEnd"/>
      <w:r w:rsidRPr="00A069A0">
        <w:rPr>
          <w:rFonts w:ascii="Times New Roman" w:eastAsia="Times New Roman" w:hAnsi="Times New Roman" w:cs="Times New Roman"/>
          <w:color w:val="4F81BC"/>
          <w:sz w:val="24"/>
          <w:szCs w:val="24"/>
        </w:rPr>
        <w:t xml:space="preserve"> was completed on November 3, 2024. The transition from 48 </w:t>
      </w:r>
      <w:proofErr w:type="spellStart"/>
      <w:r w:rsidRPr="00A069A0">
        <w:rPr>
          <w:rFonts w:ascii="Times New Roman" w:eastAsia="Times New Roman" w:hAnsi="Times New Roman" w:cs="Times New Roman"/>
          <w:color w:val="4F81BC"/>
          <w:sz w:val="24"/>
          <w:szCs w:val="24"/>
        </w:rPr>
        <w:t>GambetDC</w:t>
      </w:r>
      <w:proofErr w:type="spellEnd"/>
      <w:r w:rsidRPr="00A069A0">
        <w:rPr>
          <w:rFonts w:ascii="Times New Roman" w:eastAsia="Times New Roman" w:hAnsi="Times New Roman" w:cs="Times New Roman"/>
          <w:color w:val="4F81BC"/>
          <w:sz w:val="24"/>
          <w:szCs w:val="24"/>
        </w:rPr>
        <w:t xml:space="preserve"> to 48 Caesars kiosks was swift</w:t>
      </w:r>
      <w:r w:rsidR="0041341E">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with no break in operations</w:t>
      </w:r>
      <w:r w:rsidR="0041341E">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and players had </w:t>
      </w:r>
      <w:r w:rsidR="00712A22">
        <w:rPr>
          <w:rFonts w:ascii="Times New Roman" w:eastAsia="Times New Roman" w:hAnsi="Times New Roman" w:cs="Times New Roman"/>
          <w:color w:val="4F81BC"/>
          <w:sz w:val="24"/>
          <w:szCs w:val="24"/>
        </w:rPr>
        <w:t>un</w:t>
      </w:r>
      <w:r w:rsidRPr="00A069A0">
        <w:rPr>
          <w:rFonts w:ascii="Times New Roman" w:eastAsia="Times New Roman" w:hAnsi="Times New Roman" w:cs="Times New Roman"/>
          <w:color w:val="4F81BC"/>
          <w:sz w:val="24"/>
          <w:szCs w:val="24"/>
        </w:rPr>
        <w:t xml:space="preserve">interrupted betting.  In addition to wagering, the kiosks accept cash deposits to Caesars Sportsbook mobile accounts. Caesars’ self-service betting kiosks throughout the </w:t>
      </w:r>
      <w:proofErr w:type="gramStart"/>
      <w:r w:rsidRPr="00A069A0">
        <w:rPr>
          <w:rFonts w:ascii="Times New Roman" w:eastAsia="Times New Roman" w:hAnsi="Times New Roman" w:cs="Times New Roman"/>
          <w:color w:val="4F81BC"/>
          <w:sz w:val="24"/>
          <w:szCs w:val="24"/>
        </w:rPr>
        <w:t>District</w:t>
      </w:r>
      <w:proofErr w:type="gramEnd"/>
      <w:r w:rsidRPr="00A069A0">
        <w:rPr>
          <w:rFonts w:ascii="Times New Roman" w:eastAsia="Times New Roman" w:hAnsi="Times New Roman" w:cs="Times New Roman"/>
          <w:color w:val="4F81BC"/>
          <w:sz w:val="24"/>
          <w:szCs w:val="24"/>
        </w:rPr>
        <w:t xml:space="preserve"> enforce</w:t>
      </w:r>
      <w:r w:rsidR="00C326D7">
        <w:rPr>
          <w:rFonts w:ascii="Times New Roman" w:eastAsia="Times New Roman" w:hAnsi="Times New Roman" w:cs="Times New Roman"/>
          <w:color w:val="4F81BC"/>
          <w:sz w:val="24"/>
          <w:szCs w:val="24"/>
        </w:rPr>
        <w:t>s an</w:t>
      </w:r>
      <w:r w:rsidRPr="00A069A0">
        <w:rPr>
          <w:rFonts w:ascii="Times New Roman" w:eastAsia="Times New Roman" w:hAnsi="Times New Roman" w:cs="Times New Roman"/>
          <w:color w:val="4F81BC"/>
          <w:sz w:val="24"/>
          <w:szCs w:val="24"/>
        </w:rPr>
        <w:t xml:space="preserve"> enhanced 21 and older gaming policy. This policy applies to all in-person and online operations conducted by the </w:t>
      </w:r>
      <w:r w:rsidR="00E42075">
        <w:rPr>
          <w:rFonts w:ascii="Times New Roman" w:eastAsia="Times New Roman" w:hAnsi="Times New Roman" w:cs="Times New Roman"/>
          <w:color w:val="4F81BC"/>
          <w:sz w:val="24"/>
          <w:szCs w:val="24"/>
        </w:rPr>
        <w:t>c</w:t>
      </w:r>
      <w:r w:rsidRPr="00A069A0">
        <w:rPr>
          <w:rFonts w:ascii="Times New Roman" w:eastAsia="Times New Roman" w:hAnsi="Times New Roman" w:cs="Times New Roman"/>
          <w:color w:val="4F81BC"/>
          <w:sz w:val="24"/>
          <w:szCs w:val="24"/>
        </w:rPr>
        <w:t xml:space="preserve">ompany and underscores Caesars' and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’s commitment to Responsible Gaming. Overall, the retailer network expressed that Caesars</w:t>
      </w:r>
      <w:r w:rsidR="000F6CA5">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kiosks provide </w:t>
      </w:r>
      <w:proofErr w:type="gramStart"/>
      <w:r w:rsidRPr="00A069A0">
        <w:rPr>
          <w:rFonts w:ascii="Times New Roman" w:eastAsia="Times New Roman" w:hAnsi="Times New Roman" w:cs="Times New Roman"/>
          <w:color w:val="4F81BC"/>
          <w:sz w:val="24"/>
          <w:szCs w:val="24"/>
        </w:rPr>
        <w:t>a better</w:t>
      </w:r>
      <w:proofErr w:type="gramEnd"/>
      <w:r w:rsidRPr="00A069A0">
        <w:rPr>
          <w:rFonts w:ascii="Times New Roman" w:eastAsia="Times New Roman" w:hAnsi="Times New Roman" w:cs="Times New Roman"/>
          <w:color w:val="4F81BC"/>
          <w:sz w:val="24"/>
          <w:szCs w:val="24"/>
        </w:rPr>
        <w:t xml:space="preserve"> customer experience. </w:t>
      </w:r>
    </w:p>
    <w:p w14:paraId="02892AD0" w14:textId="77777777" w:rsidR="00BB0B06" w:rsidRPr="00A069A0" w:rsidRDefault="00BB0B06" w:rsidP="004253EC">
      <w:pPr>
        <w:spacing w:after="0" w:line="240" w:lineRule="auto"/>
        <w:ind w:left="360"/>
        <w:jc w:val="both"/>
        <w:rPr>
          <w:rFonts w:ascii="Times New Roman" w:eastAsia="Times New Roman" w:hAnsi="Times New Roman" w:cs="Times New Roman"/>
          <w:sz w:val="24"/>
          <w:szCs w:val="24"/>
        </w:rPr>
      </w:pPr>
    </w:p>
    <w:p w14:paraId="06F3C469" w14:textId="52DF33A6" w:rsidR="7921FEF2" w:rsidRPr="00A069A0" w:rsidRDefault="6801B6CB" w:rsidP="004253EC">
      <w:pPr>
        <w:numPr>
          <w:ilvl w:val="0"/>
          <w:numId w:val="36"/>
        </w:numPr>
        <w:tabs>
          <w:tab w:val="num" w:pos="720"/>
        </w:tabs>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sz w:val="24"/>
          <w:szCs w:val="24"/>
        </w:rPr>
        <w:t xml:space="preserve">Please provide a performance update on the “kiosk program” for Fiscal Years 2022, 2023, 2024, and 2025, to date. This should include: </w:t>
      </w:r>
    </w:p>
    <w:p w14:paraId="014BA403" w14:textId="108ACEAE" w:rsidR="7921FEF2" w:rsidRPr="00A069A0" w:rsidRDefault="7921FEF2" w:rsidP="004253EC">
      <w:pPr>
        <w:tabs>
          <w:tab w:val="num" w:pos="720"/>
        </w:tabs>
        <w:spacing w:after="0" w:line="240" w:lineRule="auto"/>
        <w:ind w:left="360"/>
        <w:jc w:val="both"/>
        <w:rPr>
          <w:rFonts w:ascii="Times New Roman" w:eastAsia="Times New Roman" w:hAnsi="Times New Roman" w:cs="Times New Roman"/>
          <w:b/>
          <w:bCs/>
          <w:color w:val="4F81BC"/>
          <w:sz w:val="24"/>
          <w:szCs w:val="24"/>
        </w:rPr>
      </w:pPr>
    </w:p>
    <w:p w14:paraId="4B7B4BFC" w14:textId="040AAE3B" w:rsidR="7921FEF2" w:rsidRPr="00A069A0" w:rsidRDefault="1DB311A7" w:rsidP="004253EC">
      <w:pPr>
        <w:tabs>
          <w:tab w:val="num" w:pos="720"/>
        </w:tabs>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The kiosk program commenced on October 17, 2024. Therefore, </w:t>
      </w:r>
      <w:r w:rsidR="00D215BA">
        <w:rPr>
          <w:rFonts w:ascii="Times New Roman" w:eastAsia="Times New Roman" w:hAnsi="Times New Roman" w:cs="Times New Roman"/>
          <w:color w:val="4F81BC"/>
          <w:sz w:val="24"/>
          <w:szCs w:val="24"/>
        </w:rPr>
        <w:t xml:space="preserve">fiscal </w:t>
      </w:r>
      <w:proofErr w:type="spellStart"/>
      <w:proofErr w:type="gramStart"/>
      <w:r w:rsidR="00D215BA">
        <w:rPr>
          <w:rFonts w:ascii="Times New Roman" w:eastAsia="Times New Roman" w:hAnsi="Times New Roman" w:cs="Times New Roman"/>
          <w:color w:val="4F81BC"/>
          <w:sz w:val="24"/>
          <w:szCs w:val="24"/>
        </w:rPr>
        <w:t>year</w:t>
      </w:r>
      <w:r w:rsidRPr="00A069A0">
        <w:rPr>
          <w:rFonts w:ascii="Times New Roman" w:eastAsia="Times New Roman" w:hAnsi="Times New Roman" w:cs="Times New Roman"/>
          <w:color w:val="4F81BC"/>
          <w:sz w:val="24"/>
          <w:szCs w:val="24"/>
        </w:rPr>
        <w:t>data</w:t>
      </w:r>
      <w:proofErr w:type="spellEnd"/>
      <w:proofErr w:type="gramEnd"/>
      <w:r w:rsidRPr="00A069A0">
        <w:rPr>
          <w:rFonts w:ascii="Times New Roman" w:eastAsia="Times New Roman" w:hAnsi="Times New Roman" w:cs="Times New Roman"/>
          <w:color w:val="4F81BC"/>
          <w:sz w:val="24"/>
          <w:szCs w:val="24"/>
        </w:rPr>
        <w:t xml:space="preserve"> for 2022, 2023, and 2024 </w:t>
      </w:r>
      <w:r w:rsidR="000F6CA5">
        <w:rPr>
          <w:rFonts w:ascii="Times New Roman" w:eastAsia="Times New Roman" w:hAnsi="Times New Roman" w:cs="Times New Roman"/>
          <w:color w:val="4F81BC"/>
          <w:sz w:val="24"/>
          <w:szCs w:val="24"/>
        </w:rPr>
        <w:t xml:space="preserve">is not </w:t>
      </w:r>
      <w:r w:rsidR="00334FB6">
        <w:rPr>
          <w:rFonts w:ascii="Times New Roman" w:eastAsia="Times New Roman" w:hAnsi="Times New Roman" w:cs="Times New Roman"/>
          <w:color w:val="4F81BC"/>
          <w:sz w:val="24"/>
          <w:szCs w:val="24"/>
        </w:rPr>
        <w:t>available</w:t>
      </w:r>
      <w:r w:rsidRPr="00A069A0">
        <w:rPr>
          <w:rFonts w:ascii="Times New Roman" w:eastAsia="Times New Roman" w:hAnsi="Times New Roman" w:cs="Times New Roman"/>
          <w:color w:val="4F81BC"/>
          <w:sz w:val="24"/>
          <w:szCs w:val="24"/>
        </w:rPr>
        <w:t xml:space="preserve">. </w:t>
      </w:r>
    </w:p>
    <w:p w14:paraId="238F4230" w14:textId="77777777" w:rsidR="00C93C0B" w:rsidRPr="00A069A0" w:rsidRDefault="00C93C0B" w:rsidP="004253EC">
      <w:pPr>
        <w:spacing w:after="0" w:line="240" w:lineRule="auto"/>
        <w:jc w:val="both"/>
        <w:rPr>
          <w:rFonts w:ascii="Times New Roman" w:eastAsia="Times New Roman" w:hAnsi="Times New Roman" w:cs="Times New Roman"/>
          <w:sz w:val="24"/>
          <w:szCs w:val="24"/>
        </w:rPr>
      </w:pPr>
    </w:p>
    <w:p w14:paraId="620765DE" w14:textId="06E56645" w:rsidR="00494A43" w:rsidRPr="00A069A0" w:rsidRDefault="00494A43" w:rsidP="004253EC">
      <w:pPr>
        <w:numPr>
          <w:ilvl w:val="1"/>
          <w:numId w:val="36"/>
        </w:numPr>
        <w:spacing w:after="0" w:line="240" w:lineRule="auto"/>
        <w:ind w:left="720"/>
        <w:contextualSpacing/>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Total number of new kiosks applications and approval rate for each </w:t>
      </w:r>
      <w:r w:rsidR="00115AD4" w:rsidRPr="00A069A0">
        <w:rPr>
          <w:rFonts w:ascii="Times New Roman" w:eastAsia="Times New Roman" w:hAnsi="Times New Roman" w:cs="Times New Roman"/>
          <w:sz w:val="24"/>
          <w:szCs w:val="24"/>
        </w:rPr>
        <w:t>f</w:t>
      </w:r>
      <w:r w:rsidRPr="00A069A0">
        <w:rPr>
          <w:rFonts w:ascii="Times New Roman" w:eastAsia="Times New Roman" w:hAnsi="Times New Roman" w:cs="Times New Roman"/>
          <w:sz w:val="24"/>
          <w:szCs w:val="24"/>
        </w:rPr>
        <w:t xml:space="preserve">iscal </w:t>
      </w:r>
      <w:proofErr w:type="gramStart"/>
      <w:r w:rsidR="00115AD4" w:rsidRPr="00A069A0">
        <w:rPr>
          <w:rFonts w:ascii="Times New Roman" w:eastAsia="Times New Roman" w:hAnsi="Times New Roman" w:cs="Times New Roman"/>
          <w:sz w:val="24"/>
          <w:szCs w:val="24"/>
        </w:rPr>
        <w:t>y</w:t>
      </w:r>
      <w:r w:rsidRPr="00A069A0">
        <w:rPr>
          <w:rFonts w:ascii="Times New Roman" w:eastAsia="Times New Roman" w:hAnsi="Times New Roman" w:cs="Times New Roman"/>
          <w:sz w:val="24"/>
          <w:szCs w:val="24"/>
        </w:rPr>
        <w:t>ear;</w:t>
      </w:r>
      <w:proofErr w:type="gramEnd"/>
    </w:p>
    <w:p w14:paraId="4E2CCEE3" w14:textId="26CFD016" w:rsidR="00AF2E48" w:rsidRDefault="00AF2E48" w:rsidP="4F3CD5E8">
      <w:pPr>
        <w:spacing w:after="0" w:line="240" w:lineRule="auto"/>
        <w:ind w:left="720"/>
        <w:contextualSpacing/>
        <w:jc w:val="both"/>
        <w:rPr>
          <w:rFonts w:ascii="Times New Roman" w:eastAsia="Times New Roman" w:hAnsi="Times New Roman" w:cs="Times New Roman"/>
          <w:sz w:val="24"/>
          <w:szCs w:val="24"/>
        </w:rPr>
      </w:pPr>
    </w:p>
    <w:tbl>
      <w:tblPr>
        <w:tblW w:w="0" w:type="auto"/>
        <w:jc w:val="center"/>
        <w:tblLayout w:type="fixed"/>
        <w:tblLook w:val="06A0" w:firstRow="1" w:lastRow="0" w:firstColumn="1" w:lastColumn="0" w:noHBand="1" w:noVBand="1"/>
      </w:tblPr>
      <w:tblGrid>
        <w:gridCol w:w="2711"/>
        <w:gridCol w:w="2983"/>
      </w:tblGrid>
      <w:tr w:rsidR="4F3CD5E8" w:rsidRPr="00A069A0" w14:paraId="274DE1AD" w14:textId="77777777" w:rsidTr="0090329C">
        <w:trPr>
          <w:trHeight w:val="285"/>
          <w:jc w:val="center"/>
        </w:trPr>
        <w:tc>
          <w:tcPr>
            <w:tcW w:w="2711" w:type="dxa"/>
            <w:tcBorders>
              <w:top w:val="single" w:sz="4" w:space="0" w:color="auto"/>
              <w:left w:val="single" w:sz="4" w:space="0" w:color="auto"/>
              <w:bottom w:val="single" w:sz="4" w:space="0" w:color="auto"/>
              <w:right w:val="single" w:sz="4" w:space="0" w:color="auto"/>
            </w:tcBorders>
            <w:shd w:val="clear" w:color="auto" w:fill="4F81BD" w:themeFill="accent1"/>
            <w:tcMar>
              <w:top w:w="15" w:type="dxa"/>
              <w:left w:w="15" w:type="dxa"/>
              <w:right w:w="15" w:type="dxa"/>
            </w:tcMar>
            <w:vAlign w:val="bottom"/>
          </w:tcPr>
          <w:p w14:paraId="1BD189F6" w14:textId="43245A93" w:rsidR="4F3CD5E8" w:rsidRPr="00A069A0" w:rsidRDefault="00406F70" w:rsidP="006C52E0">
            <w:pPr>
              <w:spacing w:after="0"/>
              <w:jc w:val="center"/>
              <w:rPr>
                <w:rFonts w:ascii="Times New Roman" w:hAnsi="Times New Roman" w:cs="Times New Roman"/>
              </w:rPr>
            </w:pPr>
            <w:r>
              <w:rPr>
                <w:rFonts w:ascii="Times New Roman" w:eastAsia="Aptos Narrow" w:hAnsi="Times New Roman" w:cs="Times New Roman"/>
                <w:b/>
                <w:bCs/>
                <w:color w:val="FFFFFF" w:themeColor="background1"/>
              </w:rPr>
              <w:t>FY 2024</w:t>
            </w:r>
            <w:r w:rsidR="4F3CD5E8" w:rsidRPr="00A069A0">
              <w:rPr>
                <w:rFonts w:ascii="Times New Roman" w:eastAsia="Aptos Narrow" w:hAnsi="Times New Roman" w:cs="Times New Roman"/>
                <w:b/>
                <w:bCs/>
                <w:color w:val="FFFFFF" w:themeColor="background1"/>
              </w:rPr>
              <w:t xml:space="preserve"> New Applications</w:t>
            </w:r>
          </w:p>
        </w:tc>
        <w:tc>
          <w:tcPr>
            <w:tcW w:w="2983" w:type="dxa"/>
            <w:tcBorders>
              <w:top w:val="single" w:sz="4" w:space="0" w:color="auto"/>
              <w:left w:val="single" w:sz="4" w:space="0" w:color="auto"/>
              <w:bottom w:val="single" w:sz="4" w:space="0" w:color="auto"/>
              <w:right w:val="single" w:sz="4" w:space="0" w:color="auto"/>
            </w:tcBorders>
            <w:shd w:val="clear" w:color="auto" w:fill="4F81BD" w:themeFill="accent1"/>
            <w:tcMar>
              <w:top w:w="15" w:type="dxa"/>
              <w:left w:w="15" w:type="dxa"/>
              <w:right w:w="15" w:type="dxa"/>
            </w:tcMar>
            <w:vAlign w:val="bottom"/>
          </w:tcPr>
          <w:p w14:paraId="5FD0A245" w14:textId="33C30D2B" w:rsidR="4F3CD5E8" w:rsidRPr="00A069A0" w:rsidRDefault="4F3CD5E8" w:rsidP="006C52E0">
            <w:pPr>
              <w:spacing w:after="0"/>
              <w:jc w:val="center"/>
              <w:rPr>
                <w:rFonts w:ascii="Times New Roman" w:hAnsi="Times New Roman" w:cs="Times New Roman"/>
              </w:rPr>
            </w:pPr>
            <w:r w:rsidRPr="00A069A0">
              <w:rPr>
                <w:rFonts w:ascii="Times New Roman" w:eastAsia="Aptos Narrow" w:hAnsi="Times New Roman" w:cs="Times New Roman"/>
                <w:b/>
                <w:bCs/>
                <w:color w:val="FFFFFF" w:themeColor="background1"/>
              </w:rPr>
              <w:t>Approval Rate</w:t>
            </w:r>
          </w:p>
        </w:tc>
      </w:tr>
      <w:tr w:rsidR="4F3CD5E8" w:rsidRPr="00A069A0" w14:paraId="5AB866B2" w14:textId="77777777" w:rsidTr="7436099D">
        <w:trPr>
          <w:trHeight w:val="285"/>
          <w:jc w:val="center"/>
        </w:trPr>
        <w:tc>
          <w:tcPr>
            <w:tcW w:w="27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560A93" w14:textId="4A1003FD" w:rsidR="4F3CD5E8" w:rsidRPr="006C5AB1" w:rsidRDefault="33A742B4" w:rsidP="27607F59">
            <w:pPr>
              <w:spacing w:after="0"/>
              <w:jc w:val="center"/>
              <w:rPr>
                <w:rFonts w:ascii="Times New Roman" w:eastAsia="Aptos Narrow" w:hAnsi="Times New Roman" w:cs="Times New Roman"/>
                <w:color w:val="4F81BD" w:themeColor="accent1"/>
              </w:rPr>
            </w:pPr>
            <w:r w:rsidRPr="006C5AB1">
              <w:rPr>
                <w:rFonts w:ascii="Times New Roman" w:eastAsia="Aptos Narrow" w:hAnsi="Times New Roman" w:cs="Times New Roman"/>
                <w:color w:val="4F81BD" w:themeColor="accent1"/>
              </w:rPr>
              <w:t>3</w:t>
            </w:r>
          </w:p>
        </w:tc>
        <w:tc>
          <w:tcPr>
            <w:tcW w:w="2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298507" w14:textId="2FFE6E5C" w:rsidR="4F3CD5E8" w:rsidRPr="006C5AB1" w:rsidRDefault="27607F59" w:rsidP="27607F59">
            <w:pPr>
              <w:spacing w:after="0"/>
              <w:jc w:val="center"/>
              <w:rPr>
                <w:rFonts w:ascii="Times New Roman" w:eastAsia="Aptos Narrow" w:hAnsi="Times New Roman" w:cs="Times New Roman"/>
                <w:color w:val="4F81BD" w:themeColor="accent1"/>
              </w:rPr>
            </w:pPr>
            <w:r w:rsidRPr="006C5AB1">
              <w:rPr>
                <w:rFonts w:ascii="Times New Roman" w:eastAsia="Aptos Narrow" w:hAnsi="Times New Roman" w:cs="Times New Roman"/>
                <w:color w:val="4F81BD" w:themeColor="accent1"/>
              </w:rPr>
              <w:t>100%</w:t>
            </w:r>
          </w:p>
        </w:tc>
      </w:tr>
      <w:tr w:rsidR="61C08CEC" w:rsidRPr="00A069A0" w14:paraId="57043F30" w14:textId="77777777" w:rsidTr="0090329C">
        <w:trPr>
          <w:trHeight w:val="285"/>
          <w:jc w:val="center"/>
        </w:trPr>
        <w:tc>
          <w:tcPr>
            <w:tcW w:w="2711" w:type="dxa"/>
            <w:tcBorders>
              <w:top w:val="single" w:sz="4" w:space="0" w:color="auto"/>
              <w:left w:val="single" w:sz="4" w:space="0" w:color="auto"/>
              <w:bottom w:val="single" w:sz="4" w:space="0" w:color="auto"/>
              <w:right w:val="single" w:sz="4" w:space="0" w:color="auto"/>
            </w:tcBorders>
            <w:shd w:val="clear" w:color="auto" w:fill="4F81BD" w:themeFill="accent1"/>
            <w:tcMar>
              <w:top w:w="15" w:type="dxa"/>
              <w:left w:w="15" w:type="dxa"/>
              <w:right w:w="15" w:type="dxa"/>
            </w:tcMar>
            <w:vAlign w:val="bottom"/>
          </w:tcPr>
          <w:p w14:paraId="63E9E356" w14:textId="1022DCEA" w:rsidR="61C08CEC" w:rsidRPr="00A069A0" w:rsidRDefault="00406F70" w:rsidP="006C52E0">
            <w:pPr>
              <w:spacing w:after="0"/>
              <w:jc w:val="center"/>
              <w:rPr>
                <w:rFonts w:ascii="Times New Roman" w:hAnsi="Times New Roman" w:cs="Times New Roman"/>
              </w:rPr>
            </w:pPr>
            <w:r>
              <w:rPr>
                <w:rFonts w:ascii="Times New Roman" w:eastAsia="Aptos Narrow" w:hAnsi="Times New Roman" w:cs="Times New Roman"/>
                <w:b/>
                <w:bCs/>
                <w:color w:val="FFFFFF" w:themeColor="background1"/>
              </w:rPr>
              <w:t>FY 2025</w:t>
            </w:r>
            <w:r w:rsidR="7436099D" w:rsidRPr="00A069A0">
              <w:rPr>
                <w:rFonts w:ascii="Times New Roman" w:eastAsia="Aptos Narrow" w:hAnsi="Times New Roman" w:cs="Times New Roman"/>
                <w:b/>
                <w:bCs/>
                <w:color w:val="FFFFFF" w:themeColor="background1"/>
              </w:rPr>
              <w:t xml:space="preserve"> New Applications</w:t>
            </w:r>
          </w:p>
        </w:tc>
        <w:tc>
          <w:tcPr>
            <w:tcW w:w="2983" w:type="dxa"/>
            <w:tcBorders>
              <w:top w:val="single" w:sz="4" w:space="0" w:color="auto"/>
              <w:left w:val="single" w:sz="4" w:space="0" w:color="auto"/>
              <w:bottom w:val="single" w:sz="4" w:space="0" w:color="auto"/>
              <w:right w:val="single" w:sz="4" w:space="0" w:color="auto"/>
            </w:tcBorders>
            <w:shd w:val="clear" w:color="auto" w:fill="4F81BD" w:themeFill="accent1"/>
            <w:tcMar>
              <w:top w:w="15" w:type="dxa"/>
              <w:left w:w="15" w:type="dxa"/>
              <w:right w:w="15" w:type="dxa"/>
            </w:tcMar>
            <w:vAlign w:val="bottom"/>
          </w:tcPr>
          <w:p w14:paraId="04396FF4" w14:textId="1DD9489A" w:rsidR="61C08CEC" w:rsidRPr="00A069A0" w:rsidRDefault="61C08CEC" w:rsidP="006C52E0">
            <w:pPr>
              <w:spacing w:after="0"/>
              <w:jc w:val="center"/>
              <w:rPr>
                <w:rFonts w:ascii="Times New Roman" w:hAnsi="Times New Roman" w:cs="Times New Roman"/>
              </w:rPr>
            </w:pPr>
            <w:r w:rsidRPr="00A069A0">
              <w:rPr>
                <w:rFonts w:ascii="Times New Roman" w:eastAsia="Aptos Narrow" w:hAnsi="Times New Roman" w:cs="Times New Roman"/>
                <w:b/>
                <w:bCs/>
                <w:color w:val="FFFFFF" w:themeColor="background1"/>
              </w:rPr>
              <w:t>Approval Rate</w:t>
            </w:r>
          </w:p>
        </w:tc>
      </w:tr>
      <w:tr w:rsidR="61C08CEC" w:rsidRPr="00A069A0" w14:paraId="56D237AA" w14:textId="77777777" w:rsidTr="7436099D">
        <w:trPr>
          <w:trHeight w:val="285"/>
          <w:jc w:val="center"/>
        </w:trPr>
        <w:tc>
          <w:tcPr>
            <w:tcW w:w="27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8E82BB" w14:textId="045817FF" w:rsidR="61C08CEC" w:rsidRPr="006C5AB1" w:rsidRDefault="4CDB460B" w:rsidP="61C08CEC">
            <w:pPr>
              <w:spacing w:after="0"/>
              <w:jc w:val="center"/>
              <w:rPr>
                <w:rFonts w:ascii="Times New Roman" w:eastAsia="Aptos Narrow" w:hAnsi="Times New Roman" w:cs="Times New Roman"/>
                <w:color w:val="4F81BD" w:themeColor="accent1"/>
              </w:rPr>
            </w:pPr>
            <w:r w:rsidRPr="006C5AB1">
              <w:rPr>
                <w:rFonts w:ascii="Times New Roman" w:eastAsia="Aptos Narrow" w:hAnsi="Times New Roman" w:cs="Times New Roman"/>
                <w:color w:val="4F81BD" w:themeColor="accent1"/>
              </w:rPr>
              <w:t>1</w:t>
            </w:r>
          </w:p>
        </w:tc>
        <w:tc>
          <w:tcPr>
            <w:tcW w:w="2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75A713" w14:textId="2FFE6E5C" w:rsidR="61C08CEC" w:rsidRPr="006C5AB1" w:rsidRDefault="61C08CEC" w:rsidP="61C08CEC">
            <w:pPr>
              <w:spacing w:after="0"/>
              <w:jc w:val="center"/>
              <w:rPr>
                <w:rFonts w:ascii="Times New Roman" w:eastAsia="Aptos Narrow" w:hAnsi="Times New Roman" w:cs="Times New Roman"/>
                <w:color w:val="4F81BD" w:themeColor="accent1"/>
              </w:rPr>
            </w:pPr>
            <w:r w:rsidRPr="006C5AB1">
              <w:rPr>
                <w:rFonts w:ascii="Times New Roman" w:eastAsia="Aptos Narrow" w:hAnsi="Times New Roman" w:cs="Times New Roman"/>
                <w:color w:val="4F81BD" w:themeColor="accent1"/>
              </w:rPr>
              <w:t>100%</w:t>
            </w:r>
          </w:p>
        </w:tc>
      </w:tr>
    </w:tbl>
    <w:p w14:paraId="2FCCAB15" w14:textId="64735D61" w:rsidR="4F3CD5E8" w:rsidRPr="00A069A0" w:rsidRDefault="4F3CD5E8" w:rsidP="4F3CD5E8">
      <w:pPr>
        <w:spacing w:after="0" w:line="240" w:lineRule="auto"/>
        <w:ind w:left="720"/>
        <w:contextualSpacing/>
        <w:jc w:val="both"/>
        <w:rPr>
          <w:rFonts w:ascii="Times New Roman" w:eastAsia="Times New Roman" w:hAnsi="Times New Roman" w:cs="Times New Roman"/>
          <w:sz w:val="24"/>
          <w:szCs w:val="24"/>
        </w:rPr>
      </w:pPr>
    </w:p>
    <w:p w14:paraId="50DBEC56" w14:textId="006E38B3" w:rsidR="00494A43" w:rsidRPr="00A069A0" w:rsidRDefault="00494A43" w:rsidP="00655612">
      <w:pPr>
        <w:numPr>
          <w:ilvl w:val="1"/>
          <w:numId w:val="36"/>
        </w:numPr>
        <w:spacing w:after="0" w:line="240" w:lineRule="auto"/>
        <w:ind w:left="720"/>
        <w:contextualSpacing/>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Total number of </w:t>
      </w:r>
      <w:r w:rsidR="002F4C9D" w:rsidRPr="00A069A0">
        <w:rPr>
          <w:rFonts w:ascii="Times New Roman" w:eastAsia="Times New Roman" w:hAnsi="Times New Roman" w:cs="Times New Roman"/>
          <w:sz w:val="24"/>
          <w:szCs w:val="24"/>
        </w:rPr>
        <w:t>kiosks</w:t>
      </w:r>
      <w:r w:rsidRPr="00A069A0">
        <w:rPr>
          <w:rFonts w:ascii="Times New Roman" w:eastAsia="Times New Roman" w:hAnsi="Times New Roman" w:cs="Times New Roman"/>
          <w:sz w:val="24"/>
          <w:szCs w:val="24"/>
        </w:rPr>
        <w:t xml:space="preserve"> renewal applications and approval rate for </w:t>
      </w:r>
      <w:r w:rsidR="00CC604E" w:rsidRPr="00A069A0">
        <w:rPr>
          <w:rFonts w:ascii="Times New Roman" w:eastAsia="Times New Roman" w:hAnsi="Times New Roman" w:cs="Times New Roman"/>
          <w:sz w:val="24"/>
          <w:szCs w:val="24"/>
        </w:rPr>
        <w:t xml:space="preserve">each </w:t>
      </w:r>
      <w:r w:rsidR="00115AD4" w:rsidRPr="00A069A0">
        <w:rPr>
          <w:rFonts w:ascii="Times New Roman" w:eastAsia="Times New Roman" w:hAnsi="Times New Roman" w:cs="Times New Roman"/>
          <w:sz w:val="24"/>
          <w:szCs w:val="24"/>
        </w:rPr>
        <w:t>f</w:t>
      </w:r>
      <w:r w:rsidRPr="00A069A0">
        <w:rPr>
          <w:rFonts w:ascii="Times New Roman" w:eastAsia="Times New Roman" w:hAnsi="Times New Roman" w:cs="Times New Roman"/>
          <w:sz w:val="24"/>
          <w:szCs w:val="24"/>
        </w:rPr>
        <w:t xml:space="preserve">iscal </w:t>
      </w:r>
      <w:proofErr w:type="gramStart"/>
      <w:r w:rsidR="00115AD4" w:rsidRPr="00A069A0">
        <w:rPr>
          <w:rFonts w:ascii="Times New Roman" w:eastAsia="Times New Roman" w:hAnsi="Times New Roman" w:cs="Times New Roman"/>
          <w:sz w:val="24"/>
          <w:szCs w:val="24"/>
        </w:rPr>
        <w:t>y</w:t>
      </w:r>
      <w:r w:rsidRPr="00A069A0">
        <w:rPr>
          <w:rFonts w:ascii="Times New Roman" w:eastAsia="Times New Roman" w:hAnsi="Times New Roman" w:cs="Times New Roman"/>
          <w:sz w:val="24"/>
          <w:szCs w:val="24"/>
        </w:rPr>
        <w:t>ear;</w:t>
      </w:r>
      <w:proofErr w:type="gramEnd"/>
      <w:r w:rsidRPr="00A069A0">
        <w:rPr>
          <w:rFonts w:ascii="Times New Roman" w:eastAsia="Times New Roman" w:hAnsi="Times New Roman" w:cs="Times New Roman"/>
          <w:sz w:val="24"/>
          <w:szCs w:val="24"/>
        </w:rPr>
        <w:t xml:space="preserve"> </w:t>
      </w:r>
    </w:p>
    <w:p w14:paraId="6B7E04EE" w14:textId="1BD9FE6D" w:rsidR="4F3CD5E8" w:rsidRPr="00A069A0" w:rsidRDefault="4F3CD5E8" w:rsidP="61C08CEC">
      <w:pPr>
        <w:spacing w:after="0" w:line="240" w:lineRule="auto"/>
        <w:ind w:left="720"/>
        <w:contextualSpacing/>
        <w:jc w:val="both"/>
        <w:rPr>
          <w:rFonts w:ascii="Times New Roman" w:eastAsia="Times New Roman" w:hAnsi="Times New Roman" w:cs="Times New Roman"/>
          <w:sz w:val="24"/>
          <w:szCs w:val="24"/>
        </w:rPr>
      </w:pPr>
    </w:p>
    <w:tbl>
      <w:tblPr>
        <w:tblW w:w="0" w:type="auto"/>
        <w:jc w:val="center"/>
        <w:tblLook w:val="06A0" w:firstRow="1" w:lastRow="0" w:firstColumn="1" w:lastColumn="0" w:noHBand="1" w:noVBand="1"/>
      </w:tblPr>
      <w:tblGrid>
        <w:gridCol w:w="2711"/>
        <w:gridCol w:w="2983"/>
      </w:tblGrid>
      <w:tr w:rsidR="7921FEF2" w:rsidRPr="00A069A0" w14:paraId="5E68D391" w14:textId="77777777" w:rsidTr="0090329C">
        <w:trPr>
          <w:trHeight w:val="285"/>
          <w:jc w:val="center"/>
        </w:trPr>
        <w:tc>
          <w:tcPr>
            <w:tcW w:w="2711" w:type="dxa"/>
            <w:tcBorders>
              <w:top w:val="single" w:sz="4" w:space="0" w:color="auto"/>
              <w:left w:val="single" w:sz="4" w:space="0" w:color="auto"/>
              <w:bottom w:val="single" w:sz="4" w:space="0" w:color="auto"/>
              <w:right w:val="single" w:sz="4" w:space="0" w:color="auto"/>
            </w:tcBorders>
            <w:shd w:val="clear" w:color="auto" w:fill="4F81BD" w:themeFill="accent1"/>
            <w:tcMar>
              <w:top w:w="15" w:type="dxa"/>
              <w:left w:w="15" w:type="dxa"/>
              <w:right w:w="15" w:type="dxa"/>
            </w:tcMar>
            <w:vAlign w:val="bottom"/>
          </w:tcPr>
          <w:p w14:paraId="43A39903" w14:textId="56D15274" w:rsidR="7921FEF2" w:rsidRPr="00A069A0" w:rsidRDefault="00406F70" w:rsidP="006C52E0">
            <w:pPr>
              <w:spacing w:after="0"/>
              <w:jc w:val="center"/>
              <w:rPr>
                <w:rFonts w:ascii="Times New Roman" w:hAnsi="Times New Roman" w:cs="Times New Roman"/>
              </w:rPr>
            </w:pPr>
            <w:r>
              <w:rPr>
                <w:rFonts w:ascii="Times New Roman" w:eastAsia="Aptos Narrow" w:hAnsi="Times New Roman" w:cs="Times New Roman"/>
                <w:b/>
                <w:bCs/>
                <w:color w:val="FFFFFF" w:themeColor="background1"/>
              </w:rPr>
              <w:t>FY 2024</w:t>
            </w:r>
            <w:r w:rsidR="7921FEF2" w:rsidRPr="00A069A0">
              <w:rPr>
                <w:rFonts w:ascii="Times New Roman" w:eastAsia="Aptos Narrow" w:hAnsi="Times New Roman" w:cs="Times New Roman"/>
                <w:b/>
                <w:bCs/>
                <w:color w:val="FFFFFF" w:themeColor="background1"/>
              </w:rPr>
              <w:t xml:space="preserve"> Renewal Applications</w:t>
            </w:r>
          </w:p>
        </w:tc>
        <w:tc>
          <w:tcPr>
            <w:tcW w:w="2983" w:type="dxa"/>
            <w:tcBorders>
              <w:top w:val="single" w:sz="4" w:space="0" w:color="auto"/>
              <w:left w:val="single" w:sz="4" w:space="0" w:color="auto"/>
              <w:bottom w:val="single" w:sz="4" w:space="0" w:color="auto"/>
              <w:right w:val="single" w:sz="4" w:space="0" w:color="auto"/>
            </w:tcBorders>
            <w:shd w:val="clear" w:color="auto" w:fill="4F81BD" w:themeFill="accent1"/>
            <w:tcMar>
              <w:top w:w="15" w:type="dxa"/>
              <w:left w:w="15" w:type="dxa"/>
              <w:right w:w="15" w:type="dxa"/>
            </w:tcMar>
            <w:vAlign w:val="bottom"/>
          </w:tcPr>
          <w:p w14:paraId="269144EB" w14:textId="5DBE4D63" w:rsidR="7921FEF2" w:rsidRPr="00A069A0" w:rsidRDefault="7921FEF2" w:rsidP="006C52E0">
            <w:pPr>
              <w:spacing w:after="0"/>
              <w:jc w:val="center"/>
              <w:rPr>
                <w:rFonts w:ascii="Times New Roman" w:hAnsi="Times New Roman" w:cs="Times New Roman"/>
              </w:rPr>
            </w:pPr>
            <w:r w:rsidRPr="00A069A0">
              <w:rPr>
                <w:rFonts w:ascii="Times New Roman" w:eastAsia="Aptos Narrow" w:hAnsi="Times New Roman" w:cs="Times New Roman"/>
                <w:b/>
                <w:bCs/>
                <w:color w:val="FFFFFF" w:themeColor="background1"/>
              </w:rPr>
              <w:t>Approval Rate</w:t>
            </w:r>
          </w:p>
        </w:tc>
      </w:tr>
      <w:tr w:rsidR="7921FEF2" w:rsidRPr="00A069A0" w14:paraId="5BA9428E" w14:textId="77777777" w:rsidTr="6514E1E9">
        <w:trPr>
          <w:trHeight w:val="285"/>
          <w:jc w:val="center"/>
        </w:trPr>
        <w:tc>
          <w:tcPr>
            <w:tcW w:w="27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430C82" w14:textId="7240E2CC" w:rsidR="7921FEF2" w:rsidRPr="006C5AB1" w:rsidRDefault="0529D009" w:rsidP="006C52E0">
            <w:pPr>
              <w:spacing w:after="0"/>
              <w:jc w:val="center"/>
              <w:rPr>
                <w:rFonts w:ascii="Times New Roman" w:eastAsia="Aptos Narrow" w:hAnsi="Times New Roman" w:cs="Times New Roman"/>
                <w:color w:val="4F81BD" w:themeColor="accent1"/>
              </w:rPr>
            </w:pPr>
            <w:r w:rsidRPr="006C5AB1">
              <w:rPr>
                <w:rFonts w:ascii="Times New Roman" w:eastAsia="Aptos Narrow" w:hAnsi="Times New Roman" w:cs="Times New Roman"/>
                <w:color w:val="4F81BD" w:themeColor="accent1"/>
              </w:rPr>
              <w:t>6</w:t>
            </w:r>
          </w:p>
        </w:tc>
        <w:tc>
          <w:tcPr>
            <w:tcW w:w="2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1FCEA8" w14:textId="2FFE6E5C" w:rsidR="7921FEF2" w:rsidRPr="006C5AB1" w:rsidRDefault="7921FEF2" w:rsidP="006C52E0">
            <w:pPr>
              <w:spacing w:after="0"/>
              <w:jc w:val="center"/>
              <w:rPr>
                <w:rFonts w:ascii="Times New Roman" w:eastAsia="Aptos Narrow" w:hAnsi="Times New Roman" w:cs="Times New Roman"/>
                <w:color w:val="4F81BD" w:themeColor="accent1"/>
              </w:rPr>
            </w:pPr>
            <w:r w:rsidRPr="006C5AB1">
              <w:rPr>
                <w:rFonts w:ascii="Times New Roman" w:eastAsia="Aptos Narrow" w:hAnsi="Times New Roman" w:cs="Times New Roman"/>
                <w:color w:val="4F81BD" w:themeColor="accent1"/>
              </w:rPr>
              <w:t>100%</w:t>
            </w:r>
          </w:p>
        </w:tc>
      </w:tr>
      <w:tr w:rsidR="7921FEF2" w:rsidRPr="00A069A0" w14:paraId="5B5D7196" w14:textId="77777777" w:rsidTr="0090329C">
        <w:trPr>
          <w:trHeight w:val="285"/>
          <w:jc w:val="center"/>
        </w:trPr>
        <w:tc>
          <w:tcPr>
            <w:tcW w:w="2711" w:type="dxa"/>
            <w:tcBorders>
              <w:top w:val="single" w:sz="4" w:space="0" w:color="auto"/>
              <w:left w:val="single" w:sz="4" w:space="0" w:color="auto"/>
              <w:bottom w:val="single" w:sz="4" w:space="0" w:color="auto"/>
              <w:right w:val="single" w:sz="4" w:space="0" w:color="auto"/>
            </w:tcBorders>
            <w:shd w:val="clear" w:color="auto" w:fill="4F81BD" w:themeFill="accent1"/>
            <w:tcMar>
              <w:top w:w="15" w:type="dxa"/>
              <w:left w:w="15" w:type="dxa"/>
              <w:right w:w="15" w:type="dxa"/>
            </w:tcMar>
            <w:vAlign w:val="bottom"/>
          </w:tcPr>
          <w:p w14:paraId="2398D9B0" w14:textId="1C84EBEE" w:rsidR="7921FEF2" w:rsidRPr="00A069A0" w:rsidRDefault="00406F70" w:rsidP="006C52E0">
            <w:pPr>
              <w:spacing w:after="0"/>
              <w:jc w:val="center"/>
              <w:rPr>
                <w:rFonts w:ascii="Times New Roman" w:hAnsi="Times New Roman" w:cs="Times New Roman"/>
              </w:rPr>
            </w:pPr>
            <w:r>
              <w:rPr>
                <w:rFonts w:ascii="Times New Roman" w:eastAsia="Aptos Narrow" w:hAnsi="Times New Roman" w:cs="Times New Roman"/>
                <w:b/>
                <w:bCs/>
                <w:color w:val="FFFFFF" w:themeColor="background1"/>
              </w:rPr>
              <w:t>FY 2025</w:t>
            </w:r>
            <w:r w:rsidR="7921FEF2" w:rsidRPr="00A069A0">
              <w:rPr>
                <w:rFonts w:ascii="Times New Roman" w:eastAsia="Aptos Narrow" w:hAnsi="Times New Roman" w:cs="Times New Roman"/>
                <w:b/>
                <w:bCs/>
                <w:color w:val="FFFFFF" w:themeColor="background1"/>
              </w:rPr>
              <w:t xml:space="preserve"> Renewal Applications</w:t>
            </w:r>
          </w:p>
        </w:tc>
        <w:tc>
          <w:tcPr>
            <w:tcW w:w="2983" w:type="dxa"/>
            <w:tcBorders>
              <w:top w:val="single" w:sz="4" w:space="0" w:color="auto"/>
              <w:left w:val="single" w:sz="4" w:space="0" w:color="auto"/>
              <w:bottom w:val="single" w:sz="4" w:space="0" w:color="auto"/>
              <w:right w:val="single" w:sz="4" w:space="0" w:color="auto"/>
            </w:tcBorders>
            <w:shd w:val="clear" w:color="auto" w:fill="4F81BD" w:themeFill="accent1"/>
            <w:tcMar>
              <w:top w:w="15" w:type="dxa"/>
              <w:left w:w="15" w:type="dxa"/>
              <w:right w:w="15" w:type="dxa"/>
            </w:tcMar>
            <w:vAlign w:val="bottom"/>
          </w:tcPr>
          <w:p w14:paraId="29EE6CE9" w14:textId="68ABB205" w:rsidR="7921FEF2" w:rsidRPr="00A069A0" w:rsidRDefault="7921FEF2" w:rsidP="006C52E0">
            <w:pPr>
              <w:spacing w:after="0"/>
              <w:jc w:val="center"/>
              <w:rPr>
                <w:rFonts w:ascii="Times New Roman" w:hAnsi="Times New Roman" w:cs="Times New Roman"/>
              </w:rPr>
            </w:pPr>
            <w:r w:rsidRPr="00A069A0">
              <w:rPr>
                <w:rFonts w:ascii="Times New Roman" w:eastAsia="Aptos Narrow" w:hAnsi="Times New Roman" w:cs="Times New Roman"/>
                <w:b/>
                <w:bCs/>
                <w:color w:val="FFFFFF" w:themeColor="background1"/>
              </w:rPr>
              <w:t>Approval Rate</w:t>
            </w:r>
          </w:p>
        </w:tc>
      </w:tr>
      <w:tr w:rsidR="7921FEF2" w:rsidRPr="00A069A0" w14:paraId="77C79081" w14:textId="77777777" w:rsidTr="6514E1E9">
        <w:trPr>
          <w:trHeight w:val="285"/>
          <w:jc w:val="center"/>
        </w:trPr>
        <w:tc>
          <w:tcPr>
            <w:tcW w:w="271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D531F9" w14:textId="26A9B4DC" w:rsidR="7921FEF2" w:rsidRPr="006C5AB1" w:rsidRDefault="5C31501D" w:rsidP="6514E1E9">
            <w:pPr>
              <w:spacing w:after="0"/>
              <w:jc w:val="center"/>
              <w:rPr>
                <w:rFonts w:ascii="Times New Roman" w:eastAsia="Aptos Narrow" w:hAnsi="Times New Roman" w:cs="Times New Roman"/>
                <w:color w:val="4F81BD" w:themeColor="accent1"/>
              </w:rPr>
            </w:pPr>
            <w:r w:rsidRPr="006C5AB1">
              <w:rPr>
                <w:rFonts w:ascii="Times New Roman" w:eastAsia="Aptos Narrow" w:hAnsi="Times New Roman" w:cs="Times New Roman"/>
                <w:color w:val="4F81BD" w:themeColor="accent1"/>
              </w:rPr>
              <w:t>0</w:t>
            </w:r>
          </w:p>
        </w:tc>
        <w:tc>
          <w:tcPr>
            <w:tcW w:w="2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760638" w14:textId="5F651DAB" w:rsidR="7921FEF2" w:rsidRPr="006C5AB1" w:rsidRDefault="00334FB6" w:rsidP="7921FEF2">
            <w:pPr>
              <w:spacing w:after="0"/>
              <w:jc w:val="center"/>
              <w:rPr>
                <w:rFonts w:ascii="Times New Roman" w:eastAsia="Aptos Narrow" w:hAnsi="Times New Roman" w:cs="Times New Roman"/>
                <w:color w:val="4F81BD" w:themeColor="accent1"/>
              </w:rPr>
            </w:pPr>
            <w:r>
              <w:rPr>
                <w:rFonts w:ascii="Times New Roman" w:eastAsia="Aptos Narrow" w:hAnsi="Times New Roman" w:cs="Times New Roman"/>
                <w:color w:val="4F81BD" w:themeColor="accent1"/>
              </w:rPr>
              <w:t>N/A</w:t>
            </w:r>
          </w:p>
        </w:tc>
      </w:tr>
    </w:tbl>
    <w:p w14:paraId="461F5B61" w14:textId="7CA0AE94" w:rsidR="6D3AC6B7" w:rsidRPr="00A069A0" w:rsidRDefault="6D3AC6B7" w:rsidP="6D3AC6B7">
      <w:pPr>
        <w:spacing w:after="0" w:line="240" w:lineRule="auto"/>
        <w:ind w:left="720"/>
        <w:contextualSpacing/>
        <w:jc w:val="both"/>
        <w:rPr>
          <w:rFonts w:ascii="Times New Roman" w:eastAsia="Times New Roman" w:hAnsi="Times New Roman" w:cs="Times New Roman"/>
          <w:sz w:val="24"/>
          <w:szCs w:val="24"/>
        </w:rPr>
      </w:pPr>
    </w:p>
    <w:p w14:paraId="1C7AFB58" w14:textId="7EE2D68A" w:rsidR="00115AD4" w:rsidRPr="00A069A0" w:rsidRDefault="00494A43" w:rsidP="004253EC">
      <w:pPr>
        <w:numPr>
          <w:ilvl w:val="1"/>
          <w:numId w:val="36"/>
        </w:numPr>
        <w:spacing w:after="0" w:line="240" w:lineRule="auto"/>
        <w:ind w:left="720"/>
        <w:contextualSpacing/>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Total Revenue of kiosks for </w:t>
      </w:r>
      <w:r w:rsidR="00115AD4" w:rsidRPr="00A069A0">
        <w:rPr>
          <w:rFonts w:ascii="Times New Roman" w:eastAsia="Times New Roman" w:hAnsi="Times New Roman" w:cs="Times New Roman"/>
          <w:sz w:val="24"/>
          <w:szCs w:val="24"/>
        </w:rPr>
        <w:t>f</w:t>
      </w:r>
      <w:r w:rsidRPr="00A069A0">
        <w:rPr>
          <w:rFonts w:ascii="Times New Roman" w:eastAsia="Times New Roman" w:hAnsi="Times New Roman" w:cs="Times New Roman"/>
          <w:sz w:val="24"/>
          <w:szCs w:val="24"/>
        </w:rPr>
        <w:t xml:space="preserve">iscal </w:t>
      </w:r>
      <w:proofErr w:type="gramStart"/>
      <w:r w:rsidR="00115AD4" w:rsidRPr="00A069A0">
        <w:rPr>
          <w:rFonts w:ascii="Times New Roman" w:eastAsia="Times New Roman" w:hAnsi="Times New Roman" w:cs="Times New Roman"/>
          <w:sz w:val="24"/>
          <w:szCs w:val="24"/>
        </w:rPr>
        <w:t>y</w:t>
      </w:r>
      <w:r w:rsidRPr="00A069A0">
        <w:rPr>
          <w:rFonts w:ascii="Times New Roman" w:eastAsia="Times New Roman" w:hAnsi="Times New Roman" w:cs="Times New Roman"/>
          <w:sz w:val="24"/>
          <w:szCs w:val="24"/>
        </w:rPr>
        <w:t>ear;</w:t>
      </w:r>
      <w:proofErr w:type="gramEnd"/>
    </w:p>
    <w:p w14:paraId="6E3828A4" w14:textId="18468741" w:rsidR="00115AD4" w:rsidRPr="00A069A0" w:rsidRDefault="00115AD4" w:rsidP="004253EC">
      <w:pPr>
        <w:spacing w:after="0" w:line="240" w:lineRule="auto"/>
        <w:ind w:left="720"/>
        <w:contextualSpacing/>
        <w:jc w:val="both"/>
        <w:rPr>
          <w:rFonts w:ascii="Times New Roman" w:eastAsia="Times New Roman" w:hAnsi="Times New Roman" w:cs="Times New Roman"/>
          <w:sz w:val="24"/>
          <w:szCs w:val="24"/>
        </w:rPr>
      </w:pPr>
    </w:p>
    <w:p w14:paraId="59615CB2" w14:textId="453014A5" w:rsidR="00115AD4" w:rsidRPr="00A069A0" w:rsidRDefault="1E0A8196" w:rsidP="004253EC">
      <w:pPr>
        <w:spacing w:after="0" w:line="240" w:lineRule="auto"/>
        <w:ind w:left="720"/>
        <w:contextualSpacing/>
        <w:jc w:val="both"/>
        <w:rPr>
          <w:rFonts w:ascii="Times New Roman" w:eastAsia="Times New Roman" w:hAnsi="Times New Roman" w:cs="Times New Roman"/>
          <w:color w:val="548DD4" w:themeColor="text2" w:themeTint="99"/>
          <w:sz w:val="24"/>
          <w:szCs w:val="24"/>
        </w:rPr>
      </w:pPr>
      <w:r w:rsidRPr="00A069A0">
        <w:rPr>
          <w:rFonts w:ascii="Times New Roman" w:eastAsia="Times New Roman" w:hAnsi="Times New Roman" w:cs="Times New Roman"/>
          <w:color w:val="4F81BC"/>
          <w:sz w:val="24"/>
          <w:szCs w:val="24"/>
        </w:rPr>
        <w:t xml:space="preserve"> See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Caesars</w:t>
      </w:r>
      <w:r w:rsidR="001774BA">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Retail Kiosk Data </w:t>
      </w:r>
      <w:r w:rsidR="00334FB6">
        <w:rPr>
          <w:rFonts w:ascii="Times New Roman" w:eastAsia="Times New Roman" w:hAnsi="Times New Roman" w:cs="Times New Roman"/>
          <w:color w:val="4F81BC"/>
          <w:sz w:val="24"/>
          <w:szCs w:val="24"/>
        </w:rPr>
        <w:t xml:space="preserve">in </w:t>
      </w:r>
      <w:r w:rsidRPr="00A069A0">
        <w:rPr>
          <w:rFonts w:ascii="Times New Roman" w:eastAsia="Times New Roman" w:hAnsi="Times New Roman" w:cs="Times New Roman"/>
          <w:color w:val="4F81BC"/>
          <w:sz w:val="24"/>
          <w:szCs w:val="24"/>
        </w:rPr>
        <w:t xml:space="preserve">Attachment </w:t>
      </w:r>
      <w:r w:rsidR="00B0575F" w:rsidRPr="00A069A0">
        <w:rPr>
          <w:rFonts w:ascii="Times New Roman" w:eastAsia="Times New Roman" w:hAnsi="Times New Roman" w:cs="Times New Roman"/>
          <w:color w:val="4F81BC"/>
          <w:sz w:val="24"/>
          <w:szCs w:val="24"/>
        </w:rPr>
        <w:t>Y</w:t>
      </w:r>
      <w:r w:rsidRPr="00A069A0">
        <w:rPr>
          <w:rFonts w:ascii="Times New Roman" w:eastAsia="Times New Roman" w:hAnsi="Times New Roman" w:cs="Times New Roman"/>
          <w:color w:val="4F81BC"/>
          <w:sz w:val="24"/>
          <w:szCs w:val="24"/>
        </w:rPr>
        <w:t>.</w:t>
      </w:r>
    </w:p>
    <w:p w14:paraId="7FCF3509" w14:textId="3BEB8C38" w:rsidR="61989B34" w:rsidRPr="00A069A0" w:rsidRDefault="61989B34" w:rsidP="004253EC">
      <w:pPr>
        <w:spacing w:after="0" w:line="240" w:lineRule="auto"/>
        <w:ind w:left="720"/>
        <w:contextualSpacing/>
        <w:jc w:val="both"/>
        <w:rPr>
          <w:rFonts w:ascii="Times New Roman" w:eastAsia="Times New Roman" w:hAnsi="Times New Roman" w:cs="Times New Roman"/>
          <w:color w:val="548DD4" w:themeColor="text2" w:themeTint="99"/>
          <w:sz w:val="24"/>
          <w:szCs w:val="24"/>
        </w:rPr>
      </w:pPr>
    </w:p>
    <w:p w14:paraId="67DE21F0" w14:textId="13D62D42" w:rsidR="00115AD4" w:rsidRPr="00A069A0" w:rsidRDefault="1DB311A7" w:rsidP="004253EC">
      <w:pPr>
        <w:numPr>
          <w:ilvl w:val="1"/>
          <w:numId w:val="36"/>
        </w:numPr>
        <w:spacing w:after="0" w:line="240" w:lineRule="auto"/>
        <w:ind w:left="720"/>
        <w:contextualSpacing/>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A list of every kiosk business location; and </w:t>
      </w:r>
    </w:p>
    <w:p w14:paraId="1C330724" w14:textId="0C98882D" w:rsidR="61989B34" w:rsidRPr="00A069A0" w:rsidRDefault="61989B34" w:rsidP="004253EC">
      <w:pPr>
        <w:spacing w:after="0" w:line="240" w:lineRule="auto"/>
        <w:ind w:left="720"/>
        <w:contextualSpacing/>
        <w:jc w:val="both"/>
        <w:rPr>
          <w:rFonts w:ascii="Times New Roman" w:eastAsia="Times New Roman" w:hAnsi="Times New Roman" w:cs="Times New Roman"/>
          <w:color w:val="548DD4" w:themeColor="text2" w:themeTint="99"/>
          <w:sz w:val="24"/>
          <w:szCs w:val="24"/>
        </w:rPr>
      </w:pPr>
    </w:p>
    <w:p w14:paraId="33A2D24D" w14:textId="6094CA84" w:rsidR="4F65CABE" w:rsidRPr="00A069A0" w:rsidRDefault="1E0A8196" w:rsidP="004253EC">
      <w:pPr>
        <w:spacing w:after="0" w:line="240" w:lineRule="auto"/>
        <w:ind w:left="720"/>
        <w:contextualSpacing/>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See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Caesars</w:t>
      </w:r>
      <w:r w:rsidR="001774BA">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Retail Kiosk Data </w:t>
      </w:r>
      <w:r w:rsidR="002D516A">
        <w:rPr>
          <w:rFonts w:ascii="Times New Roman" w:eastAsia="Times New Roman" w:hAnsi="Times New Roman" w:cs="Times New Roman"/>
          <w:color w:val="4F81BC"/>
          <w:sz w:val="24"/>
          <w:szCs w:val="24"/>
        </w:rPr>
        <w:t xml:space="preserve">in </w:t>
      </w:r>
      <w:r w:rsidRPr="00A069A0">
        <w:rPr>
          <w:rFonts w:ascii="Times New Roman" w:eastAsia="Times New Roman" w:hAnsi="Times New Roman" w:cs="Times New Roman"/>
          <w:color w:val="4F81BC"/>
          <w:sz w:val="24"/>
          <w:szCs w:val="24"/>
        </w:rPr>
        <w:t xml:space="preserve">Attachment </w:t>
      </w:r>
      <w:r w:rsidR="00B0575F" w:rsidRPr="00A069A0">
        <w:rPr>
          <w:rFonts w:ascii="Times New Roman" w:eastAsia="Times New Roman" w:hAnsi="Times New Roman" w:cs="Times New Roman"/>
          <w:color w:val="4F81BC"/>
          <w:sz w:val="24"/>
          <w:szCs w:val="24"/>
        </w:rPr>
        <w:t>Y</w:t>
      </w:r>
      <w:r w:rsidRPr="00A069A0">
        <w:rPr>
          <w:rFonts w:ascii="Times New Roman" w:eastAsia="Times New Roman" w:hAnsi="Times New Roman" w:cs="Times New Roman"/>
          <w:color w:val="4F81BC"/>
          <w:sz w:val="24"/>
          <w:szCs w:val="24"/>
        </w:rPr>
        <w:t>.</w:t>
      </w:r>
    </w:p>
    <w:p w14:paraId="419ADBE6" w14:textId="3CCABD58" w:rsidR="61989B34" w:rsidRPr="00A069A0" w:rsidRDefault="61989B34" w:rsidP="004253EC">
      <w:pPr>
        <w:spacing w:after="0" w:line="240" w:lineRule="auto"/>
        <w:ind w:left="720"/>
        <w:contextualSpacing/>
        <w:jc w:val="both"/>
        <w:rPr>
          <w:rFonts w:ascii="Times New Roman" w:eastAsia="Times New Roman" w:hAnsi="Times New Roman" w:cs="Times New Roman"/>
          <w:b/>
          <w:bCs/>
          <w:color w:val="548DD4" w:themeColor="text2" w:themeTint="99"/>
          <w:sz w:val="24"/>
          <w:szCs w:val="24"/>
        </w:rPr>
      </w:pPr>
    </w:p>
    <w:p w14:paraId="16602186" w14:textId="4A1D3DFE" w:rsidR="000245A5" w:rsidRPr="00A069A0" w:rsidRDefault="2FF691B9" w:rsidP="004253EC">
      <w:pPr>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Total revenue by kiosks for each business by fiscal year.</w:t>
      </w:r>
    </w:p>
    <w:p w14:paraId="043D4711" w14:textId="37ED55DF" w:rsidR="2FF691B9" w:rsidRPr="00A069A0" w:rsidRDefault="2FF691B9" w:rsidP="004253EC">
      <w:pPr>
        <w:spacing w:after="0" w:line="240" w:lineRule="auto"/>
        <w:ind w:left="720"/>
        <w:jc w:val="both"/>
        <w:rPr>
          <w:rFonts w:ascii="Times New Roman" w:eastAsia="Times New Roman" w:hAnsi="Times New Roman" w:cs="Times New Roman"/>
          <w:color w:val="4F81BC"/>
          <w:sz w:val="24"/>
          <w:szCs w:val="24"/>
        </w:rPr>
      </w:pPr>
    </w:p>
    <w:p w14:paraId="780568A8" w14:textId="391FF597" w:rsidR="7F99F97C" w:rsidRPr="00A069A0" w:rsidRDefault="1DB311A7" w:rsidP="004253EC">
      <w:pPr>
        <w:spacing w:after="0" w:line="240" w:lineRule="auto"/>
        <w:ind w:left="720"/>
        <w:jc w:val="both"/>
        <w:rPr>
          <w:rFonts w:ascii="Times New Roman" w:eastAsia="Times New Roman" w:hAnsi="Times New Roman" w:cs="Times New Roman"/>
          <w:color w:val="548DD4" w:themeColor="text2" w:themeTint="99"/>
          <w:sz w:val="24"/>
          <w:szCs w:val="24"/>
        </w:rPr>
      </w:pPr>
      <w:r w:rsidRPr="00A069A0">
        <w:rPr>
          <w:rFonts w:ascii="Times New Roman" w:eastAsia="Times New Roman" w:hAnsi="Times New Roman" w:cs="Times New Roman"/>
          <w:color w:val="4F81BC"/>
          <w:sz w:val="24"/>
          <w:szCs w:val="24"/>
        </w:rPr>
        <w:t xml:space="preserve">OLG does not track revenue on a kiosk-by-kiosk basis. Instead,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tracks total revenue on a business-by-business basis, aggregating all revenue from various channels, including kiosks, for each business segment. Caesars provides financial data to OLG on a weekly basis. </w:t>
      </w:r>
    </w:p>
    <w:p w14:paraId="318F7CA8" w14:textId="010B7984" w:rsidR="000E2C7F" w:rsidRPr="00A069A0" w:rsidRDefault="000E2C7F" w:rsidP="004253EC">
      <w:pPr>
        <w:spacing w:after="0" w:line="240" w:lineRule="auto"/>
        <w:ind w:left="360"/>
        <w:jc w:val="both"/>
        <w:rPr>
          <w:rFonts w:ascii="Times New Roman" w:eastAsia="Times New Roman" w:hAnsi="Times New Roman" w:cs="Times New Roman"/>
          <w:sz w:val="24"/>
          <w:szCs w:val="24"/>
        </w:rPr>
      </w:pPr>
    </w:p>
    <w:p w14:paraId="68AE1138" w14:textId="3B764DB4" w:rsidR="000E2C7F" w:rsidRPr="00A069A0" w:rsidRDefault="1DB311A7" w:rsidP="004253EC">
      <w:pPr>
        <w:numPr>
          <w:ilvl w:val="0"/>
          <w:numId w:val="36"/>
        </w:numPr>
        <w:tabs>
          <w:tab w:val="num" w:pos="720"/>
        </w:tabs>
        <w:spacing w:after="0" w:line="240" w:lineRule="auto"/>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Please list all current applicants for </w:t>
      </w:r>
      <w:r w:rsidRPr="00A069A0">
        <w:rPr>
          <w:rFonts w:ascii="Times New Roman" w:eastAsia="Times New Roman" w:hAnsi="Times New Roman" w:cs="Times New Roman"/>
          <w:b/>
          <w:bCs/>
          <w:sz w:val="24"/>
          <w:szCs w:val="24"/>
        </w:rPr>
        <w:t>Class B licenses</w:t>
      </w:r>
      <w:r w:rsidRPr="00A069A0">
        <w:rPr>
          <w:rFonts w:ascii="Times New Roman" w:eastAsia="Times New Roman" w:hAnsi="Times New Roman" w:cs="Times New Roman"/>
          <w:sz w:val="24"/>
          <w:szCs w:val="24"/>
        </w:rPr>
        <w:t xml:space="preserve">, to date, and provide an update on the status of those applications. </w:t>
      </w:r>
      <w:r w:rsidRPr="00A069A0">
        <w:rPr>
          <w:rFonts w:ascii="Times New Roman" w:eastAsia="Times New Roman" w:hAnsi="Times New Roman" w:cs="Times New Roman"/>
          <w:color w:val="00B050"/>
          <w:sz w:val="24"/>
          <w:szCs w:val="24"/>
        </w:rPr>
        <w:t xml:space="preserve"> </w:t>
      </w:r>
    </w:p>
    <w:p w14:paraId="5C729331" w14:textId="1DAAAFCD" w:rsidR="79A4E238" w:rsidRPr="00A069A0" w:rsidRDefault="79A4E238" w:rsidP="79A4E238">
      <w:pPr>
        <w:tabs>
          <w:tab w:val="num" w:pos="720"/>
        </w:tabs>
        <w:spacing w:after="0" w:line="240" w:lineRule="auto"/>
        <w:ind w:left="360"/>
        <w:jc w:val="both"/>
        <w:rPr>
          <w:rFonts w:ascii="Times New Roman" w:eastAsia="Times New Roman" w:hAnsi="Times New Roman" w:cs="Times New Roman"/>
          <w:sz w:val="24"/>
          <w:szCs w:val="24"/>
        </w:rPr>
      </w:pPr>
    </w:p>
    <w:tbl>
      <w:tblPr>
        <w:tblStyle w:val="GridTable4-Accent1"/>
        <w:tblW w:w="0" w:type="auto"/>
        <w:jc w:val="center"/>
        <w:tblLayout w:type="fixed"/>
        <w:tblLook w:val="06A0" w:firstRow="1" w:lastRow="0" w:firstColumn="1" w:lastColumn="0" w:noHBand="1" w:noVBand="1"/>
      </w:tblPr>
      <w:tblGrid>
        <w:gridCol w:w="2152"/>
        <w:gridCol w:w="1356"/>
        <w:gridCol w:w="1353"/>
        <w:gridCol w:w="3535"/>
      </w:tblGrid>
      <w:tr w:rsidR="532DF9EF" w:rsidRPr="00A069A0" w14:paraId="7839D1B4" w14:textId="77777777" w:rsidTr="532DF9E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52" w:type="dxa"/>
            <w:tcBorders>
              <w:top w:val="single" w:sz="8" w:space="0" w:color="156082"/>
              <w:left w:val="single" w:sz="8" w:space="0" w:color="156082"/>
              <w:bottom w:val="single" w:sz="8" w:space="0" w:color="156082"/>
            </w:tcBorders>
            <w:shd w:val="clear" w:color="auto" w:fill="4F81BC"/>
            <w:tcMar>
              <w:left w:w="108" w:type="dxa"/>
              <w:right w:w="108" w:type="dxa"/>
            </w:tcMar>
            <w:vAlign w:val="center"/>
          </w:tcPr>
          <w:p w14:paraId="1BCC9E8B" w14:textId="26B44D1B" w:rsidR="532DF9EF" w:rsidRPr="00A069A0" w:rsidRDefault="532DF9EF" w:rsidP="532DF9EF">
            <w:pPr>
              <w:spacing w:line="257" w:lineRule="auto"/>
              <w:jc w:val="center"/>
            </w:pPr>
            <w:r w:rsidRPr="00A069A0">
              <w:rPr>
                <w:rFonts w:ascii="Times New Roman" w:eastAsia="Times New Roman" w:hAnsi="Times New Roman" w:cs="Times New Roman"/>
                <w:sz w:val="20"/>
                <w:szCs w:val="20"/>
              </w:rPr>
              <w:t>Applicant</w:t>
            </w:r>
          </w:p>
        </w:tc>
        <w:tc>
          <w:tcPr>
            <w:tcW w:w="1356" w:type="dxa"/>
            <w:tcBorders>
              <w:top w:val="single" w:sz="8" w:space="0" w:color="156082"/>
              <w:bottom w:val="single" w:sz="8" w:space="0" w:color="156082"/>
            </w:tcBorders>
            <w:shd w:val="clear" w:color="auto" w:fill="4F81BC"/>
            <w:tcMar>
              <w:left w:w="108" w:type="dxa"/>
              <w:right w:w="108" w:type="dxa"/>
            </w:tcMar>
            <w:vAlign w:val="center"/>
          </w:tcPr>
          <w:p w14:paraId="47DB9A7B" w14:textId="42B46B55" w:rsidR="532DF9EF" w:rsidRPr="00A069A0" w:rsidRDefault="532DF9EF" w:rsidP="532DF9EF">
            <w:pPr>
              <w:jc w:val="center"/>
              <w:cnfStyle w:val="100000000000" w:firstRow="1" w:lastRow="0" w:firstColumn="0" w:lastColumn="0" w:oddVBand="0" w:evenVBand="0" w:oddHBand="0" w:evenHBand="0" w:firstRowFirstColumn="0" w:firstRowLastColumn="0" w:lastRowFirstColumn="0" w:lastRowLastColumn="0"/>
            </w:pPr>
            <w:r w:rsidRPr="00A069A0">
              <w:rPr>
                <w:rFonts w:ascii="Times New Roman" w:eastAsia="Times New Roman" w:hAnsi="Times New Roman" w:cs="Times New Roman"/>
                <w:sz w:val="20"/>
                <w:szCs w:val="20"/>
              </w:rPr>
              <w:t>Status</w:t>
            </w:r>
          </w:p>
        </w:tc>
        <w:tc>
          <w:tcPr>
            <w:tcW w:w="1353" w:type="dxa"/>
            <w:tcBorders>
              <w:top w:val="single" w:sz="8" w:space="0" w:color="156082"/>
              <w:bottom w:val="single" w:sz="8" w:space="0" w:color="156082"/>
            </w:tcBorders>
            <w:shd w:val="clear" w:color="auto" w:fill="4F81BC"/>
            <w:tcMar>
              <w:left w:w="108" w:type="dxa"/>
              <w:right w:w="108" w:type="dxa"/>
            </w:tcMar>
            <w:vAlign w:val="center"/>
          </w:tcPr>
          <w:p w14:paraId="37B59517" w14:textId="35906D0A" w:rsidR="532DF9EF" w:rsidRPr="00A069A0" w:rsidRDefault="532DF9EF" w:rsidP="532DF9EF">
            <w:pPr>
              <w:jc w:val="center"/>
              <w:cnfStyle w:val="100000000000" w:firstRow="1" w:lastRow="0" w:firstColumn="0" w:lastColumn="0" w:oddVBand="0" w:evenVBand="0" w:oddHBand="0" w:evenHBand="0" w:firstRowFirstColumn="0" w:firstRowLastColumn="0" w:lastRowFirstColumn="0" w:lastRowLastColumn="0"/>
            </w:pPr>
            <w:r w:rsidRPr="00A069A0">
              <w:rPr>
                <w:rFonts w:ascii="Times New Roman" w:eastAsia="Times New Roman" w:hAnsi="Times New Roman" w:cs="Times New Roman"/>
                <w:sz w:val="20"/>
                <w:szCs w:val="20"/>
              </w:rPr>
              <w:t>Fiscal Year</w:t>
            </w:r>
          </w:p>
        </w:tc>
        <w:tc>
          <w:tcPr>
            <w:tcW w:w="3535" w:type="dxa"/>
            <w:tcBorders>
              <w:top w:val="single" w:sz="8" w:space="0" w:color="156082"/>
              <w:bottom w:val="single" w:sz="8" w:space="0" w:color="156082"/>
              <w:right w:val="single" w:sz="8" w:space="0" w:color="156082"/>
            </w:tcBorders>
            <w:shd w:val="clear" w:color="auto" w:fill="4F81BC"/>
            <w:tcMar>
              <w:left w:w="108" w:type="dxa"/>
              <w:right w:w="108" w:type="dxa"/>
            </w:tcMar>
            <w:vAlign w:val="center"/>
          </w:tcPr>
          <w:p w14:paraId="09F41DA9" w14:textId="7193D47C" w:rsidR="532DF9EF" w:rsidRPr="00A069A0" w:rsidRDefault="532DF9EF" w:rsidP="532DF9EF">
            <w:pPr>
              <w:jc w:val="center"/>
              <w:cnfStyle w:val="100000000000" w:firstRow="1" w:lastRow="0" w:firstColumn="0" w:lastColumn="0" w:oddVBand="0" w:evenVBand="0" w:oddHBand="0" w:evenHBand="0" w:firstRowFirstColumn="0" w:firstRowLastColumn="0" w:lastRowFirstColumn="0" w:lastRowLastColumn="0"/>
            </w:pPr>
            <w:r w:rsidRPr="00A069A0">
              <w:rPr>
                <w:rFonts w:ascii="Times New Roman" w:eastAsia="Times New Roman" w:hAnsi="Times New Roman" w:cs="Times New Roman"/>
                <w:sz w:val="20"/>
                <w:szCs w:val="20"/>
              </w:rPr>
              <w:t>Comments</w:t>
            </w:r>
          </w:p>
        </w:tc>
      </w:tr>
      <w:tr w:rsidR="532DF9EF" w:rsidRPr="00A069A0" w14:paraId="193DC54C" w14:textId="77777777" w:rsidTr="532DF9EF">
        <w:trPr>
          <w:trHeight w:val="300"/>
          <w:jc w:val="center"/>
        </w:trPr>
        <w:tc>
          <w:tcPr>
            <w:cnfStyle w:val="001000000000" w:firstRow="0" w:lastRow="0" w:firstColumn="1" w:lastColumn="0" w:oddVBand="0" w:evenVBand="0" w:oddHBand="0" w:evenHBand="0" w:firstRowFirstColumn="0" w:firstRowLastColumn="0" w:lastRowFirstColumn="0" w:lastRowLastColumn="0"/>
            <w:tcW w:w="2152" w:type="dxa"/>
            <w:tcBorders>
              <w:top w:val="single" w:sz="8" w:space="0" w:color="156082"/>
              <w:left w:val="single" w:sz="8" w:space="0" w:color="45B0E1"/>
              <w:bottom w:val="single" w:sz="8" w:space="0" w:color="45B0E1"/>
              <w:right w:val="single" w:sz="8" w:space="0" w:color="45B0E1"/>
            </w:tcBorders>
            <w:tcMar>
              <w:left w:w="108" w:type="dxa"/>
              <w:right w:w="108" w:type="dxa"/>
            </w:tcMar>
            <w:vAlign w:val="center"/>
          </w:tcPr>
          <w:p w14:paraId="40EA4067" w14:textId="65B963D5" w:rsidR="532DF9EF" w:rsidRPr="006C5AB1" w:rsidRDefault="532DF9EF" w:rsidP="532DF9EF">
            <w:pPr>
              <w:jc w:val="center"/>
              <w:rPr>
                <w:color w:val="4F81BD" w:themeColor="accent1"/>
              </w:rPr>
            </w:pPr>
            <w:r w:rsidRPr="006C5AB1">
              <w:rPr>
                <w:rFonts w:ascii="Times New Roman" w:eastAsia="Times New Roman" w:hAnsi="Times New Roman" w:cs="Times New Roman"/>
                <w:color w:val="4F81BD" w:themeColor="accent1"/>
                <w:sz w:val="20"/>
                <w:szCs w:val="20"/>
              </w:rPr>
              <w:t>Handle 19</w:t>
            </w:r>
          </w:p>
        </w:tc>
        <w:tc>
          <w:tcPr>
            <w:tcW w:w="1356" w:type="dxa"/>
            <w:tcBorders>
              <w:top w:val="single" w:sz="8" w:space="0" w:color="156082"/>
              <w:left w:val="single" w:sz="8" w:space="0" w:color="45B0E1"/>
              <w:bottom w:val="single" w:sz="8" w:space="0" w:color="45B0E1"/>
              <w:right w:val="single" w:sz="8" w:space="0" w:color="45B0E1"/>
            </w:tcBorders>
            <w:tcMar>
              <w:left w:w="108" w:type="dxa"/>
              <w:right w:w="108" w:type="dxa"/>
            </w:tcMar>
            <w:vAlign w:val="center"/>
          </w:tcPr>
          <w:p w14:paraId="0CDA340E" w14:textId="20052AEA" w:rsidR="532DF9EF" w:rsidRPr="006C5AB1" w:rsidRDefault="532DF9EF" w:rsidP="532DF9EF">
            <w:pPr>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 xml:space="preserve">Denied </w:t>
            </w:r>
          </w:p>
        </w:tc>
        <w:tc>
          <w:tcPr>
            <w:tcW w:w="1353" w:type="dxa"/>
            <w:tcBorders>
              <w:top w:val="single" w:sz="8" w:space="0" w:color="156082"/>
              <w:left w:val="single" w:sz="8" w:space="0" w:color="45B0E1"/>
              <w:bottom w:val="single" w:sz="8" w:space="0" w:color="45B0E1"/>
              <w:right w:val="single" w:sz="8" w:space="0" w:color="45B0E1"/>
            </w:tcBorders>
            <w:tcMar>
              <w:left w:w="108" w:type="dxa"/>
              <w:right w:w="108" w:type="dxa"/>
            </w:tcMar>
            <w:vAlign w:val="center"/>
          </w:tcPr>
          <w:p w14:paraId="645EADA5" w14:textId="6C64B127" w:rsidR="532DF9EF" w:rsidRPr="006C5AB1" w:rsidRDefault="532DF9EF" w:rsidP="532DF9EF">
            <w:pPr>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FY 2021</w:t>
            </w:r>
          </w:p>
        </w:tc>
        <w:tc>
          <w:tcPr>
            <w:tcW w:w="3535" w:type="dxa"/>
            <w:tcBorders>
              <w:top w:val="single" w:sz="8" w:space="0" w:color="156082"/>
              <w:left w:val="single" w:sz="8" w:space="0" w:color="45B0E1"/>
              <w:bottom w:val="single" w:sz="8" w:space="0" w:color="45B0E1"/>
              <w:right w:val="single" w:sz="8" w:space="0" w:color="45B0E1"/>
            </w:tcBorders>
            <w:tcMar>
              <w:left w:w="108" w:type="dxa"/>
              <w:right w:w="108" w:type="dxa"/>
            </w:tcMar>
            <w:vAlign w:val="center"/>
          </w:tcPr>
          <w:p w14:paraId="17F8B0AF" w14:textId="7CACFCF0" w:rsidR="532DF9EF" w:rsidRPr="006C5AB1" w:rsidRDefault="532DF9EF" w:rsidP="532DF9EF">
            <w:pPr>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Not approved, no resubmission</w:t>
            </w:r>
          </w:p>
        </w:tc>
      </w:tr>
      <w:tr w:rsidR="532DF9EF" w:rsidRPr="00A069A0" w14:paraId="00A441C4" w14:textId="77777777" w:rsidTr="532DF9EF">
        <w:trPr>
          <w:trHeight w:val="300"/>
          <w:jc w:val="center"/>
        </w:trPr>
        <w:tc>
          <w:tcPr>
            <w:cnfStyle w:val="001000000000" w:firstRow="0" w:lastRow="0" w:firstColumn="1" w:lastColumn="0" w:oddVBand="0" w:evenVBand="0" w:oddHBand="0" w:evenHBand="0" w:firstRowFirstColumn="0" w:firstRowLastColumn="0" w:lastRowFirstColumn="0" w:lastRowLastColumn="0"/>
            <w:tcW w:w="2152" w:type="dxa"/>
            <w:tcBorders>
              <w:top w:val="single" w:sz="8" w:space="0" w:color="45B0E1"/>
              <w:left w:val="single" w:sz="8" w:space="0" w:color="45B0E1"/>
              <w:bottom w:val="single" w:sz="8" w:space="0" w:color="45B0E1"/>
              <w:right w:val="single" w:sz="8" w:space="0" w:color="45B0E1"/>
            </w:tcBorders>
            <w:tcMar>
              <w:left w:w="108" w:type="dxa"/>
              <w:right w:w="108" w:type="dxa"/>
            </w:tcMar>
            <w:vAlign w:val="center"/>
          </w:tcPr>
          <w:p w14:paraId="03D5D7FB" w14:textId="02A0531D" w:rsidR="532DF9EF" w:rsidRPr="006C5AB1" w:rsidRDefault="532DF9EF" w:rsidP="532DF9EF">
            <w:pPr>
              <w:jc w:val="center"/>
              <w:rPr>
                <w:color w:val="4F81BD" w:themeColor="accent1"/>
              </w:rPr>
            </w:pPr>
            <w:r w:rsidRPr="006C5AB1">
              <w:rPr>
                <w:rFonts w:ascii="Times New Roman" w:eastAsia="Times New Roman" w:hAnsi="Times New Roman" w:cs="Times New Roman"/>
                <w:color w:val="4F81BD" w:themeColor="accent1"/>
                <w:sz w:val="20"/>
                <w:szCs w:val="20"/>
              </w:rPr>
              <w:t>Grand Central, LLC</w:t>
            </w:r>
          </w:p>
        </w:tc>
        <w:tc>
          <w:tcPr>
            <w:tcW w:w="1356" w:type="dxa"/>
            <w:tcBorders>
              <w:top w:val="single" w:sz="8" w:space="0" w:color="45B0E1"/>
              <w:left w:val="single" w:sz="8" w:space="0" w:color="45B0E1"/>
              <w:bottom w:val="single" w:sz="8" w:space="0" w:color="45B0E1"/>
              <w:right w:val="single" w:sz="8" w:space="0" w:color="45B0E1"/>
            </w:tcBorders>
            <w:tcMar>
              <w:left w:w="108" w:type="dxa"/>
              <w:right w:w="108" w:type="dxa"/>
            </w:tcMar>
            <w:vAlign w:val="center"/>
          </w:tcPr>
          <w:p w14:paraId="352A31F1" w14:textId="7FD34881" w:rsidR="532DF9EF" w:rsidRPr="006C5AB1" w:rsidRDefault="1A0FA0E5" w:rsidP="532DF9EF">
            <w:pPr>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Inactive</w:t>
            </w:r>
          </w:p>
        </w:tc>
        <w:tc>
          <w:tcPr>
            <w:tcW w:w="1353" w:type="dxa"/>
            <w:tcBorders>
              <w:top w:val="single" w:sz="8" w:space="0" w:color="45B0E1"/>
              <w:left w:val="single" w:sz="8" w:space="0" w:color="45B0E1"/>
              <w:bottom w:val="single" w:sz="8" w:space="0" w:color="45B0E1"/>
              <w:right w:val="single" w:sz="8" w:space="0" w:color="45B0E1"/>
            </w:tcBorders>
            <w:tcMar>
              <w:left w:w="108" w:type="dxa"/>
              <w:right w:w="108" w:type="dxa"/>
            </w:tcMar>
            <w:vAlign w:val="center"/>
          </w:tcPr>
          <w:p w14:paraId="1D54CE16" w14:textId="0A42769B" w:rsidR="532DF9EF" w:rsidRPr="006C5AB1" w:rsidRDefault="532DF9EF" w:rsidP="532DF9EF">
            <w:pPr>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FY 2021</w:t>
            </w:r>
          </w:p>
        </w:tc>
        <w:tc>
          <w:tcPr>
            <w:tcW w:w="3535" w:type="dxa"/>
            <w:tcBorders>
              <w:top w:val="single" w:sz="8" w:space="0" w:color="45B0E1"/>
              <w:left w:val="single" w:sz="8" w:space="0" w:color="45B0E1"/>
              <w:bottom w:val="single" w:sz="8" w:space="0" w:color="45B0E1"/>
              <w:right w:val="single" w:sz="8" w:space="0" w:color="45B0E1"/>
            </w:tcBorders>
            <w:tcMar>
              <w:left w:w="108" w:type="dxa"/>
              <w:right w:w="108" w:type="dxa"/>
            </w:tcMar>
            <w:vAlign w:val="center"/>
          </w:tcPr>
          <w:p w14:paraId="0A9E3382" w14:textId="57A493E2" w:rsidR="532DF9EF" w:rsidRPr="006C5AB1" w:rsidRDefault="6F8512C8" w:rsidP="532DF9EF">
            <w:pPr>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Operator ceased</w:t>
            </w:r>
            <w:r w:rsidR="532DF9EF" w:rsidRPr="006C5AB1">
              <w:rPr>
                <w:rFonts w:ascii="Times New Roman" w:eastAsia="Times New Roman" w:hAnsi="Times New Roman" w:cs="Times New Roman"/>
                <w:color w:val="4F81BD" w:themeColor="accent1"/>
                <w:sz w:val="20"/>
                <w:szCs w:val="20"/>
              </w:rPr>
              <w:t xml:space="preserve"> all operations in </w:t>
            </w:r>
            <w:r w:rsidR="00406F70" w:rsidRPr="006C5AB1">
              <w:rPr>
                <w:rFonts w:ascii="Times New Roman" w:eastAsia="Times New Roman" w:hAnsi="Times New Roman" w:cs="Times New Roman"/>
                <w:color w:val="4F81BD" w:themeColor="accent1"/>
                <w:sz w:val="20"/>
                <w:szCs w:val="20"/>
              </w:rPr>
              <w:t>FY 2024</w:t>
            </w:r>
          </w:p>
        </w:tc>
      </w:tr>
      <w:tr w:rsidR="532DF9EF" w:rsidRPr="00A069A0" w14:paraId="2A24EC68" w14:textId="77777777" w:rsidTr="532DF9EF">
        <w:trPr>
          <w:trHeight w:val="300"/>
          <w:jc w:val="center"/>
        </w:trPr>
        <w:tc>
          <w:tcPr>
            <w:cnfStyle w:val="001000000000" w:firstRow="0" w:lastRow="0" w:firstColumn="1" w:lastColumn="0" w:oddVBand="0" w:evenVBand="0" w:oddHBand="0" w:evenHBand="0" w:firstRowFirstColumn="0" w:firstRowLastColumn="0" w:lastRowFirstColumn="0" w:lastRowLastColumn="0"/>
            <w:tcW w:w="2152" w:type="dxa"/>
            <w:tcBorders>
              <w:top w:val="single" w:sz="8" w:space="0" w:color="45B0E1"/>
              <w:left w:val="single" w:sz="8" w:space="0" w:color="45B0E1"/>
              <w:bottom w:val="single" w:sz="8" w:space="0" w:color="45B0E1"/>
              <w:right w:val="single" w:sz="8" w:space="0" w:color="45B0E1"/>
            </w:tcBorders>
            <w:tcMar>
              <w:left w:w="108" w:type="dxa"/>
              <w:right w:w="108" w:type="dxa"/>
            </w:tcMar>
            <w:vAlign w:val="center"/>
          </w:tcPr>
          <w:p w14:paraId="2E1EE664" w14:textId="5F489B10" w:rsidR="532DF9EF" w:rsidRPr="006C5AB1" w:rsidRDefault="532DF9EF" w:rsidP="532DF9EF">
            <w:pPr>
              <w:jc w:val="center"/>
              <w:rPr>
                <w:color w:val="4F81BD" w:themeColor="accent1"/>
              </w:rPr>
            </w:pPr>
            <w:proofErr w:type="spellStart"/>
            <w:r w:rsidRPr="006C5AB1">
              <w:rPr>
                <w:rFonts w:ascii="Times New Roman" w:eastAsia="Times New Roman" w:hAnsi="Times New Roman" w:cs="Times New Roman"/>
                <w:color w:val="4F81BD" w:themeColor="accent1"/>
                <w:sz w:val="20"/>
                <w:szCs w:val="20"/>
              </w:rPr>
              <w:t>Cloakbook</w:t>
            </w:r>
            <w:proofErr w:type="spellEnd"/>
            <w:r w:rsidRPr="006C5AB1">
              <w:rPr>
                <w:rFonts w:ascii="Times New Roman" w:eastAsia="Times New Roman" w:hAnsi="Times New Roman" w:cs="Times New Roman"/>
                <w:color w:val="4F81BD" w:themeColor="accent1"/>
                <w:sz w:val="20"/>
                <w:szCs w:val="20"/>
              </w:rPr>
              <w:t>, LLC</w:t>
            </w:r>
          </w:p>
        </w:tc>
        <w:tc>
          <w:tcPr>
            <w:tcW w:w="1356" w:type="dxa"/>
            <w:tcBorders>
              <w:top w:val="single" w:sz="8" w:space="0" w:color="45B0E1"/>
              <w:left w:val="single" w:sz="8" w:space="0" w:color="45B0E1"/>
              <w:bottom w:val="single" w:sz="8" w:space="0" w:color="45B0E1"/>
              <w:right w:val="single" w:sz="8" w:space="0" w:color="45B0E1"/>
            </w:tcBorders>
            <w:tcMar>
              <w:left w:w="108" w:type="dxa"/>
              <w:right w:w="108" w:type="dxa"/>
            </w:tcMar>
            <w:vAlign w:val="center"/>
          </w:tcPr>
          <w:p w14:paraId="70F9C35B" w14:textId="135C0619" w:rsidR="532DF9EF" w:rsidRPr="006C5AB1" w:rsidRDefault="1F1B31B3" w:rsidP="532DF9EF">
            <w:pPr>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Inactive</w:t>
            </w:r>
          </w:p>
        </w:tc>
        <w:tc>
          <w:tcPr>
            <w:tcW w:w="1353" w:type="dxa"/>
            <w:tcBorders>
              <w:top w:val="single" w:sz="8" w:space="0" w:color="45B0E1"/>
              <w:left w:val="single" w:sz="8" w:space="0" w:color="45B0E1"/>
              <w:bottom w:val="single" w:sz="8" w:space="0" w:color="45B0E1"/>
              <w:right w:val="single" w:sz="8" w:space="0" w:color="45B0E1"/>
            </w:tcBorders>
            <w:tcMar>
              <w:left w:w="108" w:type="dxa"/>
              <w:right w:w="108" w:type="dxa"/>
            </w:tcMar>
            <w:vAlign w:val="center"/>
          </w:tcPr>
          <w:p w14:paraId="3402FEEC" w14:textId="05427AE8" w:rsidR="532DF9EF" w:rsidRPr="006C5AB1" w:rsidRDefault="532DF9EF" w:rsidP="532DF9EF">
            <w:pPr>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FY 2022</w:t>
            </w:r>
          </w:p>
        </w:tc>
        <w:tc>
          <w:tcPr>
            <w:tcW w:w="3535" w:type="dxa"/>
            <w:tcBorders>
              <w:top w:val="single" w:sz="8" w:space="0" w:color="45B0E1"/>
              <w:left w:val="single" w:sz="8" w:space="0" w:color="45B0E1"/>
              <w:bottom w:val="single" w:sz="8" w:space="0" w:color="45B0E1"/>
              <w:right w:val="single" w:sz="8" w:space="0" w:color="45B0E1"/>
            </w:tcBorders>
            <w:tcMar>
              <w:left w:w="108" w:type="dxa"/>
              <w:right w:w="108" w:type="dxa"/>
            </w:tcMar>
            <w:vAlign w:val="center"/>
          </w:tcPr>
          <w:p w14:paraId="210BFC8E" w14:textId="6ABDF671" w:rsidR="532DF9EF" w:rsidRPr="006C5AB1" w:rsidRDefault="720053FC" w:rsidP="532DF9EF">
            <w:pPr>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Operator ceased all</w:t>
            </w:r>
            <w:r w:rsidR="2FAE8214" w:rsidRPr="006C5AB1">
              <w:rPr>
                <w:rFonts w:ascii="Times New Roman" w:eastAsia="Times New Roman" w:hAnsi="Times New Roman" w:cs="Times New Roman"/>
                <w:color w:val="4F81BD" w:themeColor="accent1"/>
                <w:sz w:val="20"/>
                <w:szCs w:val="20"/>
              </w:rPr>
              <w:t xml:space="preserve"> </w:t>
            </w:r>
            <w:r w:rsidR="532DF9EF" w:rsidRPr="006C5AB1">
              <w:rPr>
                <w:rFonts w:ascii="Times New Roman" w:eastAsia="Times New Roman" w:hAnsi="Times New Roman" w:cs="Times New Roman"/>
                <w:color w:val="4F81BD" w:themeColor="accent1"/>
                <w:sz w:val="20"/>
                <w:szCs w:val="20"/>
              </w:rPr>
              <w:t xml:space="preserve">operations in </w:t>
            </w:r>
            <w:r w:rsidR="00406F70" w:rsidRPr="006C5AB1">
              <w:rPr>
                <w:rFonts w:ascii="Times New Roman" w:eastAsia="Times New Roman" w:hAnsi="Times New Roman" w:cs="Times New Roman"/>
                <w:color w:val="4F81BD" w:themeColor="accent1"/>
                <w:sz w:val="20"/>
                <w:szCs w:val="20"/>
              </w:rPr>
              <w:t>FY 2024</w:t>
            </w:r>
          </w:p>
        </w:tc>
      </w:tr>
      <w:tr w:rsidR="532DF9EF" w:rsidRPr="00A069A0" w14:paraId="0BEB7F43" w14:textId="77777777" w:rsidTr="532DF9EF">
        <w:trPr>
          <w:trHeight w:val="300"/>
          <w:jc w:val="center"/>
        </w:trPr>
        <w:tc>
          <w:tcPr>
            <w:cnfStyle w:val="001000000000" w:firstRow="0" w:lastRow="0" w:firstColumn="1" w:lastColumn="0" w:oddVBand="0" w:evenVBand="0" w:oddHBand="0" w:evenHBand="0" w:firstRowFirstColumn="0" w:firstRowLastColumn="0" w:lastRowFirstColumn="0" w:lastRowLastColumn="0"/>
            <w:tcW w:w="2152" w:type="dxa"/>
            <w:tcBorders>
              <w:top w:val="single" w:sz="8" w:space="0" w:color="45B0E1"/>
              <w:left w:val="single" w:sz="8" w:space="0" w:color="45B0E1"/>
              <w:bottom w:val="single" w:sz="8" w:space="0" w:color="45B0E1"/>
              <w:right w:val="single" w:sz="8" w:space="0" w:color="45B0E1"/>
            </w:tcBorders>
            <w:tcMar>
              <w:left w:w="108" w:type="dxa"/>
              <w:right w:w="108" w:type="dxa"/>
            </w:tcMar>
            <w:vAlign w:val="center"/>
          </w:tcPr>
          <w:p w14:paraId="63D2A8CA" w14:textId="1A75C9E9" w:rsidR="532DF9EF" w:rsidRPr="006C5AB1" w:rsidRDefault="532DF9EF" w:rsidP="532DF9EF">
            <w:pPr>
              <w:jc w:val="center"/>
              <w:rPr>
                <w:color w:val="4F81BD" w:themeColor="accent1"/>
              </w:rPr>
            </w:pPr>
            <w:proofErr w:type="spellStart"/>
            <w:r w:rsidRPr="006C5AB1">
              <w:rPr>
                <w:rFonts w:ascii="Times New Roman" w:eastAsia="Times New Roman" w:hAnsi="Times New Roman" w:cs="Times New Roman"/>
                <w:color w:val="4F81BD" w:themeColor="accent1"/>
                <w:sz w:val="20"/>
                <w:szCs w:val="20"/>
              </w:rPr>
              <w:t>GrandCentral</w:t>
            </w:r>
            <w:proofErr w:type="spellEnd"/>
            <w:r w:rsidRPr="006C5AB1">
              <w:rPr>
                <w:rFonts w:ascii="Times New Roman" w:eastAsia="Times New Roman" w:hAnsi="Times New Roman" w:cs="Times New Roman"/>
                <w:color w:val="4F81BD" w:themeColor="accent1"/>
                <w:sz w:val="20"/>
                <w:szCs w:val="20"/>
              </w:rPr>
              <w:t xml:space="preserve"> Sportsbook, LLC</w:t>
            </w:r>
          </w:p>
        </w:tc>
        <w:tc>
          <w:tcPr>
            <w:tcW w:w="1356" w:type="dxa"/>
            <w:tcBorders>
              <w:top w:val="single" w:sz="8" w:space="0" w:color="45B0E1"/>
              <w:left w:val="single" w:sz="8" w:space="0" w:color="45B0E1"/>
              <w:bottom w:val="single" w:sz="8" w:space="0" w:color="45B0E1"/>
              <w:right w:val="single" w:sz="8" w:space="0" w:color="45B0E1"/>
            </w:tcBorders>
            <w:tcMar>
              <w:left w:w="108" w:type="dxa"/>
              <w:right w:w="108" w:type="dxa"/>
            </w:tcMar>
            <w:vAlign w:val="center"/>
          </w:tcPr>
          <w:p w14:paraId="05AB4FF9" w14:textId="7E3F14FC" w:rsidR="532DF9EF" w:rsidRPr="006C5AB1" w:rsidRDefault="67EDAFF6" w:rsidP="532DF9E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F81BD" w:themeColor="accent1"/>
                <w:sz w:val="20"/>
                <w:szCs w:val="20"/>
              </w:rPr>
            </w:pPr>
            <w:r w:rsidRPr="006C5AB1">
              <w:rPr>
                <w:rFonts w:ascii="Times New Roman" w:eastAsia="Times New Roman" w:hAnsi="Times New Roman" w:cs="Times New Roman"/>
                <w:color w:val="4F81BD" w:themeColor="accent1"/>
                <w:sz w:val="20"/>
                <w:szCs w:val="20"/>
              </w:rPr>
              <w:t>Inactive</w:t>
            </w:r>
          </w:p>
        </w:tc>
        <w:tc>
          <w:tcPr>
            <w:tcW w:w="1353" w:type="dxa"/>
            <w:tcBorders>
              <w:top w:val="single" w:sz="8" w:space="0" w:color="45B0E1"/>
              <w:left w:val="single" w:sz="8" w:space="0" w:color="45B0E1"/>
              <w:bottom w:val="single" w:sz="8" w:space="0" w:color="45B0E1"/>
              <w:right w:val="single" w:sz="8" w:space="0" w:color="45B0E1"/>
            </w:tcBorders>
            <w:tcMar>
              <w:left w:w="108" w:type="dxa"/>
              <w:right w:w="108" w:type="dxa"/>
            </w:tcMar>
            <w:vAlign w:val="center"/>
          </w:tcPr>
          <w:p w14:paraId="7F9409C1" w14:textId="7416AD01" w:rsidR="532DF9EF" w:rsidRPr="006C5AB1" w:rsidRDefault="532DF9EF" w:rsidP="532DF9EF">
            <w:pPr>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FY 2023</w:t>
            </w:r>
          </w:p>
        </w:tc>
        <w:tc>
          <w:tcPr>
            <w:tcW w:w="3535" w:type="dxa"/>
            <w:tcBorders>
              <w:top w:val="single" w:sz="8" w:space="0" w:color="45B0E1"/>
              <w:left w:val="single" w:sz="8" w:space="0" w:color="45B0E1"/>
              <w:bottom w:val="single" w:sz="8" w:space="0" w:color="45B0E1"/>
              <w:right w:val="single" w:sz="8" w:space="0" w:color="45B0E1"/>
            </w:tcBorders>
            <w:tcMar>
              <w:left w:w="108" w:type="dxa"/>
              <w:right w:w="108" w:type="dxa"/>
            </w:tcMar>
            <w:vAlign w:val="center"/>
          </w:tcPr>
          <w:p w14:paraId="66EC7DCB" w14:textId="7AE1AE90" w:rsidR="532DF9EF" w:rsidRPr="006C5AB1" w:rsidRDefault="4DF253A1" w:rsidP="532DF9EF">
            <w:pPr>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 xml:space="preserve">Operator ceased </w:t>
            </w:r>
            <w:r w:rsidR="532DF9EF" w:rsidRPr="006C5AB1">
              <w:rPr>
                <w:rFonts w:ascii="Times New Roman" w:eastAsia="Times New Roman" w:hAnsi="Times New Roman" w:cs="Times New Roman"/>
                <w:color w:val="4F81BD" w:themeColor="accent1"/>
                <w:sz w:val="20"/>
                <w:szCs w:val="20"/>
              </w:rPr>
              <w:t xml:space="preserve">all operations in </w:t>
            </w:r>
            <w:r w:rsidR="00406F70" w:rsidRPr="006C5AB1">
              <w:rPr>
                <w:rFonts w:ascii="Times New Roman" w:eastAsia="Times New Roman" w:hAnsi="Times New Roman" w:cs="Times New Roman"/>
                <w:color w:val="4F81BD" w:themeColor="accent1"/>
                <w:sz w:val="20"/>
                <w:szCs w:val="20"/>
              </w:rPr>
              <w:t>FY 2024</w:t>
            </w:r>
          </w:p>
        </w:tc>
      </w:tr>
      <w:tr w:rsidR="532DF9EF" w:rsidRPr="00A069A0" w14:paraId="60AB1F83" w14:textId="77777777" w:rsidTr="532DF9EF">
        <w:trPr>
          <w:trHeight w:val="300"/>
          <w:jc w:val="center"/>
        </w:trPr>
        <w:tc>
          <w:tcPr>
            <w:cnfStyle w:val="001000000000" w:firstRow="0" w:lastRow="0" w:firstColumn="1" w:lastColumn="0" w:oddVBand="0" w:evenVBand="0" w:oddHBand="0" w:evenHBand="0" w:firstRowFirstColumn="0" w:firstRowLastColumn="0" w:lastRowFirstColumn="0" w:lastRowLastColumn="0"/>
            <w:tcW w:w="2152" w:type="dxa"/>
            <w:tcBorders>
              <w:top w:val="single" w:sz="8" w:space="0" w:color="45B0E1"/>
              <w:left w:val="single" w:sz="8" w:space="0" w:color="45B0E1"/>
              <w:bottom w:val="single" w:sz="8" w:space="0" w:color="45B0E1"/>
              <w:right w:val="single" w:sz="8" w:space="0" w:color="45B0E1"/>
            </w:tcBorders>
            <w:tcMar>
              <w:left w:w="108" w:type="dxa"/>
              <w:right w:w="108" w:type="dxa"/>
            </w:tcMar>
            <w:vAlign w:val="center"/>
          </w:tcPr>
          <w:p w14:paraId="3C668E7E" w14:textId="2E477B31" w:rsidR="532DF9EF" w:rsidRPr="006C5AB1" w:rsidRDefault="532DF9EF" w:rsidP="532DF9EF">
            <w:pPr>
              <w:jc w:val="center"/>
              <w:rPr>
                <w:color w:val="4F81BD" w:themeColor="accent1"/>
              </w:rPr>
            </w:pPr>
            <w:r w:rsidRPr="006C5AB1">
              <w:rPr>
                <w:rFonts w:ascii="Times New Roman" w:eastAsia="Times New Roman" w:hAnsi="Times New Roman" w:cs="Times New Roman"/>
                <w:color w:val="4F81BD" w:themeColor="accent1"/>
                <w:sz w:val="20"/>
                <w:szCs w:val="20"/>
              </w:rPr>
              <w:t>Sports &amp; Social U Street</w:t>
            </w:r>
          </w:p>
        </w:tc>
        <w:tc>
          <w:tcPr>
            <w:tcW w:w="1356" w:type="dxa"/>
            <w:tcBorders>
              <w:top w:val="single" w:sz="8" w:space="0" w:color="45B0E1"/>
              <w:left w:val="single" w:sz="8" w:space="0" w:color="45B0E1"/>
              <w:bottom w:val="single" w:sz="8" w:space="0" w:color="45B0E1"/>
              <w:right w:val="single" w:sz="8" w:space="0" w:color="45B0E1"/>
            </w:tcBorders>
            <w:tcMar>
              <w:left w:w="108" w:type="dxa"/>
              <w:right w:w="108" w:type="dxa"/>
            </w:tcMar>
            <w:vAlign w:val="center"/>
          </w:tcPr>
          <w:p w14:paraId="26294C1A" w14:textId="5508C21C" w:rsidR="532DF9EF" w:rsidRPr="006C5AB1" w:rsidRDefault="532DF9EF" w:rsidP="532DF9EF">
            <w:pPr>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Active</w:t>
            </w:r>
          </w:p>
        </w:tc>
        <w:tc>
          <w:tcPr>
            <w:tcW w:w="1353" w:type="dxa"/>
            <w:tcBorders>
              <w:top w:val="single" w:sz="8" w:space="0" w:color="45B0E1"/>
              <w:left w:val="single" w:sz="8" w:space="0" w:color="45B0E1"/>
              <w:bottom w:val="single" w:sz="8" w:space="0" w:color="45B0E1"/>
              <w:right w:val="single" w:sz="8" w:space="0" w:color="45B0E1"/>
            </w:tcBorders>
            <w:tcMar>
              <w:left w:w="108" w:type="dxa"/>
              <w:right w:w="108" w:type="dxa"/>
            </w:tcMar>
            <w:vAlign w:val="center"/>
          </w:tcPr>
          <w:p w14:paraId="712E4BF2" w14:textId="3230E1E2" w:rsidR="532DF9EF" w:rsidRPr="006C5AB1" w:rsidRDefault="532DF9EF" w:rsidP="532DF9EF">
            <w:pPr>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FY 2023</w:t>
            </w:r>
          </w:p>
        </w:tc>
        <w:tc>
          <w:tcPr>
            <w:tcW w:w="3535" w:type="dxa"/>
            <w:tcBorders>
              <w:top w:val="single" w:sz="8" w:space="0" w:color="45B0E1"/>
              <w:left w:val="single" w:sz="8" w:space="0" w:color="45B0E1"/>
              <w:bottom w:val="single" w:sz="8" w:space="0" w:color="45B0E1"/>
              <w:right w:val="single" w:sz="8" w:space="0" w:color="45B0E1"/>
            </w:tcBorders>
            <w:tcMar>
              <w:left w:w="108" w:type="dxa"/>
              <w:right w:w="108" w:type="dxa"/>
            </w:tcMar>
            <w:vAlign w:val="center"/>
          </w:tcPr>
          <w:p w14:paraId="79AE59FB" w14:textId="41D0C07D" w:rsidR="532DF9EF" w:rsidRPr="006C5AB1" w:rsidRDefault="532DF9EF" w:rsidP="532DF9EF">
            <w:pPr>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Active with FanDuel as MSP</w:t>
            </w:r>
          </w:p>
        </w:tc>
      </w:tr>
      <w:tr w:rsidR="532DF9EF" w:rsidRPr="00A069A0" w14:paraId="5B89F361" w14:textId="77777777" w:rsidTr="532DF9EF">
        <w:trPr>
          <w:trHeight w:val="300"/>
          <w:jc w:val="center"/>
        </w:trPr>
        <w:tc>
          <w:tcPr>
            <w:cnfStyle w:val="001000000000" w:firstRow="0" w:lastRow="0" w:firstColumn="1" w:lastColumn="0" w:oddVBand="0" w:evenVBand="0" w:oddHBand="0" w:evenHBand="0" w:firstRowFirstColumn="0" w:firstRowLastColumn="0" w:lastRowFirstColumn="0" w:lastRowLastColumn="0"/>
            <w:tcW w:w="2152" w:type="dxa"/>
            <w:tcBorders>
              <w:top w:val="single" w:sz="8" w:space="0" w:color="45B0E1"/>
              <w:left w:val="single" w:sz="8" w:space="0" w:color="45B0E1"/>
              <w:bottom w:val="single" w:sz="8" w:space="0" w:color="45B0E1"/>
              <w:right w:val="single" w:sz="8" w:space="0" w:color="45B0E1"/>
            </w:tcBorders>
            <w:tcMar>
              <w:left w:w="108" w:type="dxa"/>
              <w:right w:w="108" w:type="dxa"/>
            </w:tcMar>
            <w:vAlign w:val="center"/>
          </w:tcPr>
          <w:p w14:paraId="3BEB9A39" w14:textId="04245213" w:rsidR="532DF9EF" w:rsidRPr="006C5AB1" w:rsidRDefault="532DF9EF" w:rsidP="532DF9EF">
            <w:pPr>
              <w:jc w:val="center"/>
              <w:rPr>
                <w:color w:val="4F81BD" w:themeColor="accent1"/>
              </w:rPr>
            </w:pPr>
            <w:r w:rsidRPr="006C5AB1">
              <w:rPr>
                <w:rFonts w:ascii="Times New Roman" w:eastAsia="Times New Roman" w:hAnsi="Times New Roman" w:cs="Times New Roman"/>
                <w:color w:val="4F81BD" w:themeColor="accent1"/>
                <w:sz w:val="20"/>
                <w:szCs w:val="20"/>
              </w:rPr>
              <w:t>The Ugly Mug</w:t>
            </w:r>
          </w:p>
        </w:tc>
        <w:tc>
          <w:tcPr>
            <w:tcW w:w="1356" w:type="dxa"/>
            <w:tcBorders>
              <w:top w:val="single" w:sz="8" w:space="0" w:color="45B0E1"/>
              <w:left w:val="single" w:sz="8" w:space="0" w:color="45B0E1"/>
              <w:bottom w:val="single" w:sz="8" w:space="0" w:color="45B0E1"/>
              <w:right w:val="single" w:sz="8" w:space="0" w:color="45B0E1"/>
            </w:tcBorders>
            <w:tcMar>
              <w:left w:w="108" w:type="dxa"/>
              <w:right w:w="108" w:type="dxa"/>
            </w:tcMar>
            <w:vAlign w:val="center"/>
          </w:tcPr>
          <w:p w14:paraId="77A6C925" w14:textId="5A617BE4" w:rsidR="532DF9EF" w:rsidRPr="006C5AB1" w:rsidRDefault="532DF9EF" w:rsidP="532DF9EF">
            <w:pPr>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Active</w:t>
            </w:r>
          </w:p>
        </w:tc>
        <w:tc>
          <w:tcPr>
            <w:tcW w:w="1353" w:type="dxa"/>
            <w:tcBorders>
              <w:top w:val="single" w:sz="8" w:space="0" w:color="45B0E1"/>
              <w:left w:val="single" w:sz="8" w:space="0" w:color="45B0E1"/>
              <w:bottom w:val="single" w:sz="8" w:space="0" w:color="45B0E1"/>
              <w:right w:val="single" w:sz="8" w:space="0" w:color="45B0E1"/>
            </w:tcBorders>
            <w:tcMar>
              <w:left w:w="108" w:type="dxa"/>
              <w:right w:w="108" w:type="dxa"/>
            </w:tcMar>
            <w:vAlign w:val="center"/>
          </w:tcPr>
          <w:p w14:paraId="077FB3DA" w14:textId="68B9A9CE" w:rsidR="532DF9EF" w:rsidRPr="006C5AB1" w:rsidRDefault="532DF9EF" w:rsidP="532DF9EF">
            <w:pPr>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FY 2024</w:t>
            </w:r>
          </w:p>
        </w:tc>
        <w:tc>
          <w:tcPr>
            <w:tcW w:w="3535" w:type="dxa"/>
            <w:tcBorders>
              <w:top w:val="single" w:sz="8" w:space="0" w:color="45B0E1"/>
              <w:left w:val="single" w:sz="8" w:space="0" w:color="45B0E1"/>
              <w:bottom w:val="single" w:sz="8" w:space="0" w:color="45B0E1"/>
              <w:right w:val="single" w:sz="8" w:space="0" w:color="45B0E1"/>
            </w:tcBorders>
            <w:tcMar>
              <w:left w:w="108" w:type="dxa"/>
              <w:right w:w="108" w:type="dxa"/>
            </w:tcMar>
            <w:vAlign w:val="center"/>
          </w:tcPr>
          <w:p w14:paraId="48BE1A1F" w14:textId="35896A42" w:rsidR="532DF9EF" w:rsidRPr="006C5AB1" w:rsidRDefault="01835C12" w:rsidP="532DF9E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F81BD" w:themeColor="accent1"/>
                <w:sz w:val="20"/>
                <w:szCs w:val="20"/>
              </w:rPr>
            </w:pPr>
            <w:r w:rsidRPr="006C5AB1">
              <w:rPr>
                <w:rFonts w:ascii="Times New Roman" w:eastAsia="Times New Roman" w:hAnsi="Times New Roman" w:cs="Times New Roman"/>
                <w:color w:val="4F81BD" w:themeColor="accent1"/>
                <w:sz w:val="20"/>
                <w:szCs w:val="20"/>
              </w:rPr>
              <w:t xml:space="preserve">Not operating as they search for </w:t>
            </w:r>
            <w:r w:rsidR="532DF9EF" w:rsidRPr="006C5AB1">
              <w:rPr>
                <w:rFonts w:ascii="Times New Roman" w:eastAsia="Times New Roman" w:hAnsi="Times New Roman" w:cs="Times New Roman"/>
                <w:color w:val="4F81BD" w:themeColor="accent1"/>
                <w:sz w:val="20"/>
                <w:szCs w:val="20"/>
              </w:rPr>
              <w:t>an MSP partner</w:t>
            </w:r>
          </w:p>
        </w:tc>
      </w:tr>
    </w:tbl>
    <w:p w14:paraId="1EF86B92" w14:textId="7AEB70A0" w:rsidR="000E2C7F" w:rsidRPr="00A069A0" w:rsidRDefault="000E2C7F" w:rsidP="0C0C4413">
      <w:pPr>
        <w:pStyle w:val="ListParagraph"/>
        <w:spacing w:after="0" w:line="240" w:lineRule="auto"/>
        <w:ind w:left="990"/>
        <w:rPr>
          <w:rFonts w:ascii="Times New Roman" w:eastAsia="Times New Roman" w:hAnsi="Times New Roman" w:cs="Times New Roman"/>
          <w:sz w:val="24"/>
          <w:szCs w:val="24"/>
        </w:rPr>
      </w:pPr>
    </w:p>
    <w:p w14:paraId="1061D44B" w14:textId="33C46BF4" w:rsidR="000E2C7F" w:rsidRPr="00A069A0" w:rsidRDefault="2FF691B9" w:rsidP="00655612">
      <w:pPr>
        <w:pStyle w:val="ListParagraph"/>
        <w:numPr>
          <w:ilvl w:val="1"/>
          <w:numId w:val="36"/>
        </w:numPr>
        <w:spacing w:after="0" w:line="240" w:lineRule="auto"/>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Please list total Class B applicants and total licenses awarded for Fiscal Years 2020, 2021, 2022, 2023, 2024, and 2025 to date.</w:t>
      </w:r>
    </w:p>
    <w:p w14:paraId="0B59A8DA" w14:textId="094FCC8D" w:rsidR="000E2C7F" w:rsidRPr="00A069A0" w:rsidRDefault="000E2C7F" w:rsidP="0C0C4413">
      <w:pPr>
        <w:pStyle w:val="ListParagraph"/>
        <w:spacing w:after="0" w:line="240" w:lineRule="auto"/>
        <w:ind w:left="990"/>
        <w:rPr>
          <w:rFonts w:ascii="Times New Roman" w:eastAsia="Times New Roman" w:hAnsi="Times New Roman" w:cs="Times New Roman"/>
          <w:sz w:val="24"/>
          <w:szCs w:val="24"/>
        </w:rPr>
      </w:pPr>
    </w:p>
    <w:tbl>
      <w:tblPr>
        <w:tblStyle w:val="GridTable4-Accent1"/>
        <w:tblW w:w="8152" w:type="dxa"/>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A0" w:firstRow="1" w:lastRow="0" w:firstColumn="1" w:lastColumn="0" w:noHBand="1" w:noVBand="1"/>
      </w:tblPr>
      <w:tblGrid>
        <w:gridCol w:w="2970"/>
        <w:gridCol w:w="2962"/>
        <w:gridCol w:w="2220"/>
      </w:tblGrid>
      <w:tr w:rsidR="2AAD71DA" w:rsidRPr="00A069A0" w14:paraId="5F80A968" w14:textId="77777777" w:rsidTr="006C5A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0" w:type="dxa"/>
            <w:tcBorders>
              <w:top w:val="none" w:sz="0" w:space="0" w:color="auto"/>
              <w:left w:val="none" w:sz="0" w:space="0" w:color="auto"/>
              <w:bottom w:val="none" w:sz="0" w:space="0" w:color="auto"/>
              <w:right w:val="none" w:sz="0" w:space="0" w:color="auto"/>
            </w:tcBorders>
            <w:shd w:val="clear" w:color="auto" w:fill="4F81BC"/>
            <w:tcMar>
              <w:left w:w="108" w:type="dxa"/>
              <w:right w:w="108" w:type="dxa"/>
            </w:tcMar>
          </w:tcPr>
          <w:p w14:paraId="0A1A1D22" w14:textId="3F2DBE7A" w:rsidR="2AAD71DA" w:rsidRPr="00A069A0" w:rsidRDefault="2AAD71DA" w:rsidP="009A0CFD">
            <w:pPr>
              <w:spacing w:line="257" w:lineRule="auto"/>
              <w:ind w:left="720"/>
              <w:jc w:val="center"/>
            </w:pPr>
            <w:r w:rsidRPr="00A069A0">
              <w:rPr>
                <w:rFonts w:ascii="Times New Roman" w:eastAsia="Times New Roman" w:hAnsi="Times New Roman" w:cs="Times New Roman"/>
                <w:sz w:val="20"/>
                <w:szCs w:val="20"/>
              </w:rPr>
              <w:t>Class B Licenses</w:t>
            </w:r>
          </w:p>
        </w:tc>
        <w:tc>
          <w:tcPr>
            <w:tcW w:w="2962" w:type="dxa"/>
            <w:tcBorders>
              <w:top w:val="none" w:sz="0" w:space="0" w:color="auto"/>
              <w:left w:val="none" w:sz="0" w:space="0" w:color="auto"/>
              <w:bottom w:val="none" w:sz="0" w:space="0" w:color="auto"/>
              <w:right w:val="none" w:sz="0" w:space="0" w:color="auto"/>
            </w:tcBorders>
            <w:shd w:val="clear" w:color="auto" w:fill="4F81BC"/>
            <w:tcMar>
              <w:left w:w="108" w:type="dxa"/>
              <w:right w:w="108" w:type="dxa"/>
            </w:tcMar>
          </w:tcPr>
          <w:p w14:paraId="402C380E" w14:textId="76DE0A3E" w:rsidR="2AAD71DA" w:rsidRPr="00A069A0" w:rsidRDefault="2AAD71DA" w:rsidP="009A0CFD">
            <w:pPr>
              <w:ind w:left="720"/>
              <w:jc w:val="center"/>
              <w:cnfStyle w:val="100000000000" w:firstRow="1" w:lastRow="0" w:firstColumn="0" w:lastColumn="0" w:oddVBand="0" w:evenVBand="0" w:oddHBand="0" w:evenHBand="0" w:firstRowFirstColumn="0" w:firstRowLastColumn="0" w:lastRowFirstColumn="0" w:lastRowLastColumn="0"/>
            </w:pPr>
            <w:r w:rsidRPr="00A069A0">
              <w:rPr>
                <w:rFonts w:ascii="Times New Roman" w:eastAsia="Times New Roman" w:hAnsi="Times New Roman" w:cs="Times New Roman"/>
                <w:sz w:val="20"/>
                <w:szCs w:val="20"/>
              </w:rPr>
              <w:t>Applied</w:t>
            </w:r>
          </w:p>
        </w:tc>
        <w:tc>
          <w:tcPr>
            <w:tcW w:w="2220" w:type="dxa"/>
            <w:tcBorders>
              <w:top w:val="none" w:sz="0" w:space="0" w:color="auto"/>
              <w:left w:val="none" w:sz="0" w:space="0" w:color="auto"/>
              <w:bottom w:val="none" w:sz="0" w:space="0" w:color="auto"/>
              <w:right w:val="none" w:sz="0" w:space="0" w:color="auto"/>
            </w:tcBorders>
            <w:shd w:val="clear" w:color="auto" w:fill="4F81BC"/>
            <w:tcMar>
              <w:left w:w="108" w:type="dxa"/>
              <w:right w:w="108" w:type="dxa"/>
            </w:tcMar>
          </w:tcPr>
          <w:p w14:paraId="202240DA" w14:textId="7CB0D5D1" w:rsidR="2AAD71DA" w:rsidRPr="00A069A0" w:rsidRDefault="2AAD71DA" w:rsidP="009A0CFD">
            <w:pPr>
              <w:spacing w:line="257" w:lineRule="auto"/>
              <w:jc w:val="center"/>
              <w:cnfStyle w:val="100000000000" w:firstRow="1" w:lastRow="0" w:firstColumn="0" w:lastColumn="0" w:oddVBand="0" w:evenVBand="0" w:oddHBand="0" w:evenHBand="0" w:firstRowFirstColumn="0" w:firstRowLastColumn="0" w:lastRowFirstColumn="0" w:lastRowLastColumn="0"/>
            </w:pPr>
            <w:r w:rsidRPr="00A069A0">
              <w:rPr>
                <w:rFonts w:ascii="Times New Roman" w:eastAsia="Times New Roman" w:hAnsi="Times New Roman" w:cs="Times New Roman"/>
                <w:sz w:val="20"/>
                <w:szCs w:val="20"/>
              </w:rPr>
              <w:t>Awarded</w:t>
            </w:r>
          </w:p>
        </w:tc>
      </w:tr>
      <w:tr w:rsidR="2AAD71DA" w:rsidRPr="00A069A0" w14:paraId="07C3F25A" w14:textId="77777777" w:rsidTr="006C5AB1">
        <w:trPr>
          <w:trHeight w:val="300"/>
        </w:trPr>
        <w:tc>
          <w:tcPr>
            <w:cnfStyle w:val="001000000000" w:firstRow="0" w:lastRow="0" w:firstColumn="1" w:lastColumn="0" w:oddVBand="0" w:evenVBand="0" w:oddHBand="0" w:evenHBand="0" w:firstRowFirstColumn="0" w:firstRowLastColumn="0" w:lastRowFirstColumn="0" w:lastRowLastColumn="0"/>
            <w:tcW w:w="2970" w:type="dxa"/>
            <w:tcMar>
              <w:left w:w="108" w:type="dxa"/>
              <w:right w:w="108" w:type="dxa"/>
            </w:tcMar>
          </w:tcPr>
          <w:p w14:paraId="4C0E4D0E" w14:textId="3112857B" w:rsidR="2AAD71DA" w:rsidRPr="006C5AB1" w:rsidRDefault="2AAD71DA" w:rsidP="2AAD71DA">
            <w:pPr>
              <w:spacing w:line="257" w:lineRule="auto"/>
              <w:jc w:val="center"/>
              <w:rPr>
                <w:color w:val="4F81BD" w:themeColor="accent1"/>
              </w:rPr>
            </w:pPr>
            <w:r w:rsidRPr="006C5AB1">
              <w:rPr>
                <w:rFonts w:ascii="Times New Roman" w:eastAsia="Times New Roman" w:hAnsi="Times New Roman" w:cs="Times New Roman"/>
                <w:color w:val="4F81BD" w:themeColor="accent1"/>
                <w:sz w:val="20"/>
                <w:szCs w:val="20"/>
              </w:rPr>
              <w:t>2020</w:t>
            </w:r>
          </w:p>
        </w:tc>
        <w:tc>
          <w:tcPr>
            <w:tcW w:w="2962" w:type="dxa"/>
            <w:tcMar>
              <w:left w:w="108" w:type="dxa"/>
              <w:right w:w="108" w:type="dxa"/>
            </w:tcMar>
          </w:tcPr>
          <w:p w14:paraId="5842B724" w14:textId="38BD4EC5" w:rsidR="2AAD71DA" w:rsidRPr="006C5AB1" w:rsidRDefault="2AAD71DA" w:rsidP="2AAD71DA">
            <w:pPr>
              <w:spacing w:line="257" w:lineRule="auto"/>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0</w:t>
            </w:r>
          </w:p>
        </w:tc>
        <w:tc>
          <w:tcPr>
            <w:tcW w:w="2220" w:type="dxa"/>
            <w:tcMar>
              <w:left w:w="108" w:type="dxa"/>
              <w:right w:w="108" w:type="dxa"/>
            </w:tcMar>
          </w:tcPr>
          <w:p w14:paraId="590B4C32" w14:textId="6499927D" w:rsidR="2AAD71DA" w:rsidRPr="006C5AB1" w:rsidRDefault="2AAD71DA" w:rsidP="2AAD71DA">
            <w:pPr>
              <w:spacing w:line="257" w:lineRule="auto"/>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0</w:t>
            </w:r>
          </w:p>
        </w:tc>
      </w:tr>
      <w:tr w:rsidR="2AAD71DA" w:rsidRPr="00A069A0" w14:paraId="36925FDE" w14:textId="77777777" w:rsidTr="006C5AB1">
        <w:trPr>
          <w:trHeight w:val="300"/>
        </w:trPr>
        <w:tc>
          <w:tcPr>
            <w:cnfStyle w:val="001000000000" w:firstRow="0" w:lastRow="0" w:firstColumn="1" w:lastColumn="0" w:oddVBand="0" w:evenVBand="0" w:oddHBand="0" w:evenHBand="0" w:firstRowFirstColumn="0" w:firstRowLastColumn="0" w:lastRowFirstColumn="0" w:lastRowLastColumn="0"/>
            <w:tcW w:w="2970" w:type="dxa"/>
            <w:tcMar>
              <w:left w:w="108" w:type="dxa"/>
              <w:right w:w="108" w:type="dxa"/>
            </w:tcMar>
          </w:tcPr>
          <w:p w14:paraId="68BAD5EB" w14:textId="1D726CEB" w:rsidR="2AAD71DA" w:rsidRPr="006C5AB1" w:rsidRDefault="2AAD71DA" w:rsidP="2AAD71DA">
            <w:pPr>
              <w:jc w:val="center"/>
              <w:rPr>
                <w:color w:val="4F81BD" w:themeColor="accent1"/>
              </w:rPr>
            </w:pPr>
            <w:r w:rsidRPr="006C5AB1">
              <w:rPr>
                <w:rFonts w:ascii="Times New Roman" w:eastAsia="Times New Roman" w:hAnsi="Times New Roman" w:cs="Times New Roman"/>
                <w:color w:val="4F81BD" w:themeColor="accent1"/>
                <w:sz w:val="20"/>
                <w:szCs w:val="20"/>
              </w:rPr>
              <w:t>2021</w:t>
            </w:r>
          </w:p>
        </w:tc>
        <w:tc>
          <w:tcPr>
            <w:tcW w:w="2962" w:type="dxa"/>
            <w:tcMar>
              <w:left w:w="108" w:type="dxa"/>
              <w:right w:w="108" w:type="dxa"/>
            </w:tcMar>
          </w:tcPr>
          <w:p w14:paraId="65676483" w14:textId="4DC5C0B3" w:rsidR="2AAD71DA" w:rsidRPr="006C5AB1" w:rsidRDefault="2AAD71DA" w:rsidP="2AAD71DA">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2</w:t>
            </w:r>
          </w:p>
        </w:tc>
        <w:tc>
          <w:tcPr>
            <w:tcW w:w="2220" w:type="dxa"/>
            <w:tcMar>
              <w:left w:w="108" w:type="dxa"/>
              <w:right w:w="108" w:type="dxa"/>
            </w:tcMar>
          </w:tcPr>
          <w:p w14:paraId="7BF48795" w14:textId="306AFC3E" w:rsidR="2AAD71DA" w:rsidRPr="006C5AB1" w:rsidRDefault="2AAD71DA" w:rsidP="2AAD71DA">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1</w:t>
            </w:r>
          </w:p>
        </w:tc>
      </w:tr>
      <w:tr w:rsidR="2AAD71DA" w:rsidRPr="00A069A0" w14:paraId="5866B7D2" w14:textId="77777777" w:rsidTr="006C5AB1">
        <w:trPr>
          <w:trHeight w:val="300"/>
        </w:trPr>
        <w:tc>
          <w:tcPr>
            <w:cnfStyle w:val="001000000000" w:firstRow="0" w:lastRow="0" w:firstColumn="1" w:lastColumn="0" w:oddVBand="0" w:evenVBand="0" w:oddHBand="0" w:evenHBand="0" w:firstRowFirstColumn="0" w:firstRowLastColumn="0" w:lastRowFirstColumn="0" w:lastRowLastColumn="0"/>
            <w:tcW w:w="2970" w:type="dxa"/>
            <w:tcMar>
              <w:left w:w="108" w:type="dxa"/>
              <w:right w:w="108" w:type="dxa"/>
            </w:tcMar>
          </w:tcPr>
          <w:p w14:paraId="3349C3D2" w14:textId="070D278E" w:rsidR="2AAD71DA" w:rsidRPr="006C5AB1" w:rsidRDefault="2AAD71DA" w:rsidP="2AAD71DA">
            <w:pPr>
              <w:jc w:val="center"/>
              <w:rPr>
                <w:color w:val="4F81BD" w:themeColor="accent1"/>
              </w:rPr>
            </w:pPr>
            <w:r w:rsidRPr="006C5AB1">
              <w:rPr>
                <w:rFonts w:ascii="Times New Roman" w:eastAsia="Times New Roman" w:hAnsi="Times New Roman" w:cs="Times New Roman"/>
                <w:color w:val="4F81BD" w:themeColor="accent1"/>
                <w:sz w:val="20"/>
                <w:szCs w:val="20"/>
              </w:rPr>
              <w:t>2022</w:t>
            </w:r>
          </w:p>
        </w:tc>
        <w:tc>
          <w:tcPr>
            <w:tcW w:w="2962" w:type="dxa"/>
            <w:tcMar>
              <w:left w:w="108" w:type="dxa"/>
              <w:right w:w="108" w:type="dxa"/>
            </w:tcMar>
          </w:tcPr>
          <w:p w14:paraId="40CF4AE2" w14:textId="0835A49C" w:rsidR="2AAD71DA" w:rsidRPr="006C5AB1" w:rsidRDefault="2AAD71DA" w:rsidP="2AAD71DA">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1</w:t>
            </w:r>
          </w:p>
        </w:tc>
        <w:tc>
          <w:tcPr>
            <w:tcW w:w="2220" w:type="dxa"/>
            <w:tcMar>
              <w:left w:w="108" w:type="dxa"/>
              <w:right w:w="108" w:type="dxa"/>
            </w:tcMar>
          </w:tcPr>
          <w:p w14:paraId="7131FE95" w14:textId="5D376BC5" w:rsidR="2AAD71DA" w:rsidRPr="006C5AB1" w:rsidRDefault="2AAD71DA" w:rsidP="2AAD71DA">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1</w:t>
            </w:r>
          </w:p>
        </w:tc>
      </w:tr>
      <w:tr w:rsidR="2AAD71DA" w:rsidRPr="00A069A0" w14:paraId="4AA95B49" w14:textId="77777777" w:rsidTr="006C5AB1">
        <w:trPr>
          <w:trHeight w:val="300"/>
        </w:trPr>
        <w:tc>
          <w:tcPr>
            <w:cnfStyle w:val="001000000000" w:firstRow="0" w:lastRow="0" w:firstColumn="1" w:lastColumn="0" w:oddVBand="0" w:evenVBand="0" w:oddHBand="0" w:evenHBand="0" w:firstRowFirstColumn="0" w:firstRowLastColumn="0" w:lastRowFirstColumn="0" w:lastRowLastColumn="0"/>
            <w:tcW w:w="2970" w:type="dxa"/>
            <w:tcMar>
              <w:left w:w="108" w:type="dxa"/>
              <w:right w:w="108" w:type="dxa"/>
            </w:tcMar>
          </w:tcPr>
          <w:p w14:paraId="544590B6" w14:textId="360F0CBF" w:rsidR="2AAD71DA" w:rsidRPr="006C5AB1" w:rsidRDefault="2AAD71DA" w:rsidP="2AAD71DA">
            <w:pPr>
              <w:jc w:val="center"/>
              <w:rPr>
                <w:color w:val="4F81BD" w:themeColor="accent1"/>
              </w:rPr>
            </w:pPr>
            <w:r w:rsidRPr="006C5AB1">
              <w:rPr>
                <w:rFonts w:ascii="Times New Roman" w:eastAsia="Times New Roman" w:hAnsi="Times New Roman" w:cs="Times New Roman"/>
                <w:color w:val="4F81BD" w:themeColor="accent1"/>
                <w:sz w:val="20"/>
                <w:szCs w:val="20"/>
              </w:rPr>
              <w:t>2023</w:t>
            </w:r>
          </w:p>
        </w:tc>
        <w:tc>
          <w:tcPr>
            <w:tcW w:w="2962" w:type="dxa"/>
            <w:tcMar>
              <w:left w:w="108" w:type="dxa"/>
              <w:right w:w="108" w:type="dxa"/>
            </w:tcMar>
          </w:tcPr>
          <w:p w14:paraId="6E364F5C" w14:textId="28E24E02" w:rsidR="2AAD71DA" w:rsidRPr="006C5AB1" w:rsidRDefault="2AAD71DA" w:rsidP="2AAD71DA">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2</w:t>
            </w:r>
          </w:p>
        </w:tc>
        <w:tc>
          <w:tcPr>
            <w:tcW w:w="2220" w:type="dxa"/>
            <w:tcMar>
              <w:left w:w="108" w:type="dxa"/>
              <w:right w:w="108" w:type="dxa"/>
            </w:tcMar>
          </w:tcPr>
          <w:p w14:paraId="703DB3EE" w14:textId="53DC4409" w:rsidR="2AAD71DA" w:rsidRPr="006C5AB1" w:rsidRDefault="2AAD71DA" w:rsidP="2AAD71DA">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0</w:t>
            </w:r>
          </w:p>
        </w:tc>
      </w:tr>
      <w:tr w:rsidR="2AAD71DA" w:rsidRPr="00A069A0" w14:paraId="4C7A33BD" w14:textId="77777777" w:rsidTr="006C5AB1">
        <w:trPr>
          <w:trHeight w:val="300"/>
        </w:trPr>
        <w:tc>
          <w:tcPr>
            <w:cnfStyle w:val="001000000000" w:firstRow="0" w:lastRow="0" w:firstColumn="1" w:lastColumn="0" w:oddVBand="0" w:evenVBand="0" w:oddHBand="0" w:evenHBand="0" w:firstRowFirstColumn="0" w:firstRowLastColumn="0" w:lastRowFirstColumn="0" w:lastRowLastColumn="0"/>
            <w:tcW w:w="2970" w:type="dxa"/>
            <w:tcMar>
              <w:left w:w="108" w:type="dxa"/>
              <w:right w:w="108" w:type="dxa"/>
            </w:tcMar>
          </w:tcPr>
          <w:p w14:paraId="15D7A1B5" w14:textId="1833DBA3" w:rsidR="2AAD71DA" w:rsidRPr="006C5AB1" w:rsidRDefault="2AAD71DA" w:rsidP="2AAD71DA">
            <w:pPr>
              <w:jc w:val="center"/>
              <w:rPr>
                <w:color w:val="4F81BD" w:themeColor="accent1"/>
              </w:rPr>
            </w:pPr>
            <w:r w:rsidRPr="006C5AB1">
              <w:rPr>
                <w:rFonts w:ascii="Times New Roman" w:eastAsia="Times New Roman" w:hAnsi="Times New Roman" w:cs="Times New Roman"/>
                <w:color w:val="4F81BD" w:themeColor="accent1"/>
                <w:sz w:val="20"/>
                <w:szCs w:val="20"/>
              </w:rPr>
              <w:t>2024</w:t>
            </w:r>
          </w:p>
        </w:tc>
        <w:tc>
          <w:tcPr>
            <w:tcW w:w="2962" w:type="dxa"/>
            <w:tcMar>
              <w:left w:w="108" w:type="dxa"/>
              <w:right w:w="108" w:type="dxa"/>
            </w:tcMar>
          </w:tcPr>
          <w:p w14:paraId="08A08915" w14:textId="3A100328" w:rsidR="2AAD71DA" w:rsidRPr="006C5AB1" w:rsidRDefault="2AAD71DA" w:rsidP="2AAD71DA">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1</w:t>
            </w:r>
          </w:p>
        </w:tc>
        <w:tc>
          <w:tcPr>
            <w:tcW w:w="2220" w:type="dxa"/>
            <w:tcMar>
              <w:left w:w="108" w:type="dxa"/>
              <w:right w:w="108" w:type="dxa"/>
            </w:tcMar>
          </w:tcPr>
          <w:p w14:paraId="44E481C8" w14:textId="4A3354A9" w:rsidR="2AAD71DA" w:rsidRPr="006C5AB1" w:rsidRDefault="2AAD71DA" w:rsidP="2AAD71DA">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3</w:t>
            </w:r>
          </w:p>
        </w:tc>
      </w:tr>
      <w:tr w:rsidR="2AAD71DA" w:rsidRPr="00A069A0" w14:paraId="29367C60" w14:textId="77777777" w:rsidTr="006C5AB1">
        <w:trPr>
          <w:trHeight w:val="300"/>
        </w:trPr>
        <w:tc>
          <w:tcPr>
            <w:cnfStyle w:val="001000000000" w:firstRow="0" w:lastRow="0" w:firstColumn="1" w:lastColumn="0" w:oddVBand="0" w:evenVBand="0" w:oddHBand="0" w:evenHBand="0" w:firstRowFirstColumn="0" w:firstRowLastColumn="0" w:lastRowFirstColumn="0" w:lastRowLastColumn="0"/>
            <w:tcW w:w="2970" w:type="dxa"/>
            <w:tcMar>
              <w:left w:w="108" w:type="dxa"/>
              <w:right w:w="108" w:type="dxa"/>
            </w:tcMar>
          </w:tcPr>
          <w:p w14:paraId="0330AFCB" w14:textId="4D763AFE" w:rsidR="2AAD71DA" w:rsidRPr="006C5AB1" w:rsidRDefault="2AAD71DA" w:rsidP="2AAD71DA">
            <w:pPr>
              <w:jc w:val="center"/>
              <w:rPr>
                <w:color w:val="4F81BD" w:themeColor="accent1"/>
              </w:rPr>
            </w:pPr>
            <w:r w:rsidRPr="006C5AB1">
              <w:rPr>
                <w:rFonts w:ascii="Times New Roman" w:eastAsia="Times New Roman" w:hAnsi="Times New Roman" w:cs="Times New Roman"/>
                <w:color w:val="4F81BD" w:themeColor="accent1"/>
                <w:sz w:val="20"/>
                <w:szCs w:val="20"/>
              </w:rPr>
              <w:t>2025</w:t>
            </w:r>
          </w:p>
        </w:tc>
        <w:tc>
          <w:tcPr>
            <w:tcW w:w="2962" w:type="dxa"/>
            <w:tcMar>
              <w:left w:w="108" w:type="dxa"/>
              <w:right w:w="108" w:type="dxa"/>
            </w:tcMar>
          </w:tcPr>
          <w:p w14:paraId="5BAFEF42" w14:textId="0333D36B" w:rsidR="2AAD71DA" w:rsidRPr="006C5AB1" w:rsidRDefault="2AAD71DA" w:rsidP="2AAD71DA">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0</w:t>
            </w:r>
          </w:p>
        </w:tc>
        <w:tc>
          <w:tcPr>
            <w:tcW w:w="2220" w:type="dxa"/>
            <w:tcMar>
              <w:left w:w="108" w:type="dxa"/>
              <w:right w:w="108" w:type="dxa"/>
            </w:tcMar>
          </w:tcPr>
          <w:p w14:paraId="00F00144" w14:textId="2BB73E51" w:rsidR="2AAD71DA" w:rsidRPr="006C5AB1" w:rsidRDefault="2AAD71DA" w:rsidP="2AAD71DA">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0</w:t>
            </w:r>
          </w:p>
        </w:tc>
      </w:tr>
    </w:tbl>
    <w:p w14:paraId="2D18EC90" w14:textId="71A72F5E" w:rsidR="000E2C7F" w:rsidRDefault="000E2C7F" w:rsidP="30C71EE3">
      <w:pPr>
        <w:pStyle w:val="ListParagraph"/>
        <w:spacing w:after="0" w:line="240" w:lineRule="auto"/>
        <w:ind w:left="990"/>
        <w:rPr>
          <w:rFonts w:ascii="Times New Roman" w:eastAsia="Times New Roman" w:hAnsi="Times New Roman" w:cs="Times New Roman"/>
          <w:sz w:val="24"/>
          <w:szCs w:val="24"/>
        </w:rPr>
      </w:pPr>
    </w:p>
    <w:p w14:paraId="4614930F" w14:textId="793A23D7" w:rsidR="00C31FFA" w:rsidRPr="00C31FFA" w:rsidRDefault="00C31FFA" w:rsidP="00C31F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  The three awards in 2024 were a result of the two applications in 2023 and 1 application in 2024.</w:t>
      </w:r>
    </w:p>
    <w:p w14:paraId="17A46837" w14:textId="504020ED" w:rsidR="000E2C7F" w:rsidRPr="00A069A0" w:rsidRDefault="000E2C7F" w:rsidP="1DB311A7">
      <w:pPr>
        <w:spacing w:after="0" w:line="240" w:lineRule="auto"/>
        <w:ind w:left="990"/>
        <w:rPr>
          <w:rFonts w:ascii="Times New Roman" w:eastAsia="Times New Roman" w:hAnsi="Times New Roman" w:cs="Times New Roman"/>
          <w:sz w:val="24"/>
          <w:szCs w:val="24"/>
        </w:rPr>
      </w:pPr>
    </w:p>
    <w:p w14:paraId="026FB8C8" w14:textId="3D5D6267" w:rsidR="000E2C7F" w:rsidRPr="00A069A0" w:rsidRDefault="2FF691B9" w:rsidP="004253EC">
      <w:pPr>
        <w:pStyle w:val="ListParagraph"/>
        <w:numPr>
          <w:ilvl w:val="1"/>
          <w:numId w:val="36"/>
        </w:numPr>
        <w:spacing w:after="0" w:line="240" w:lineRule="auto"/>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Describe, if </w:t>
      </w:r>
      <w:proofErr w:type="gramStart"/>
      <w:r w:rsidRPr="00A069A0">
        <w:rPr>
          <w:rFonts w:ascii="Times New Roman" w:eastAsia="Times New Roman" w:hAnsi="Times New Roman" w:cs="Times New Roman"/>
          <w:sz w:val="24"/>
          <w:szCs w:val="24"/>
        </w:rPr>
        <w:t>any</w:t>
      </w:r>
      <w:proofErr w:type="gramEnd"/>
      <w:r w:rsidRPr="00A069A0">
        <w:rPr>
          <w:rFonts w:ascii="Times New Roman" w:eastAsia="Times New Roman" w:hAnsi="Times New Roman" w:cs="Times New Roman"/>
          <w:sz w:val="24"/>
          <w:szCs w:val="24"/>
        </w:rPr>
        <w:t xml:space="preserve">, challenges that OLG is experiencing, in terms of expanding Class B licenses. </w:t>
      </w:r>
    </w:p>
    <w:p w14:paraId="7EC1B4D9" w14:textId="07D8E60C" w:rsidR="000E2C7F" w:rsidRPr="00A069A0" w:rsidRDefault="000E2C7F" w:rsidP="004253EC">
      <w:pPr>
        <w:pStyle w:val="ListParagraph"/>
        <w:spacing w:after="0" w:line="240" w:lineRule="auto"/>
        <w:ind w:left="990"/>
        <w:jc w:val="both"/>
        <w:rPr>
          <w:rFonts w:ascii="Aptos" w:eastAsia="Aptos" w:hAnsi="Aptos" w:cs="Aptos"/>
          <w:color w:val="0070C0"/>
        </w:rPr>
      </w:pPr>
    </w:p>
    <w:p w14:paraId="4810C69F" w14:textId="78362C4C" w:rsidR="000E2C7F" w:rsidRPr="00A069A0" w:rsidRDefault="1DB311A7" w:rsidP="004253EC">
      <w:pPr>
        <w:pStyle w:val="ListParagraph"/>
        <w:spacing w:after="0" w:line="240" w:lineRule="auto"/>
        <w:ind w:left="99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With the Sports Wagering Amendment Act of 2024 and the introduction of Class C Operator licenses offering District wide mobile and online betting,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has experienced challenges with expanding Class B Licenses due to the fast and overwhelming takeover of the mobile market by major entities within the </w:t>
      </w:r>
      <w:proofErr w:type="gramStart"/>
      <w:r w:rsidRPr="00A069A0">
        <w:rPr>
          <w:rFonts w:ascii="Times New Roman" w:eastAsia="Times New Roman" w:hAnsi="Times New Roman" w:cs="Times New Roman"/>
          <w:color w:val="4F81BC"/>
          <w:sz w:val="24"/>
          <w:szCs w:val="24"/>
        </w:rPr>
        <w:t>sport</w:t>
      </w:r>
      <w:proofErr w:type="gramEnd"/>
      <w:r w:rsidRPr="00A069A0">
        <w:rPr>
          <w:rFonts w:ascii="Times New Roman" w:eastAsia="Times New Roman" w:hAnsi="Times New Roman" w:cs="Times New Roman"/>
          <w:color w:val="4F81BC"/>
          <w:sz w:val="24"/>
          <w:szCs w:val="24"/>
        </w:rPr>
        <w:t xml:space="preserve"> wagering industry. </w:t>
      </w:r>
      <w:r w:rsidR="619047B3" w:rsidRPr="00A069A0">
        <w:rPr>
          <w:rFonts w:ascii="Times New Roman" w:eastAsia="Times New Roman" w:hAnsi="Times New Roman" w:cs="Times New Roman"/>
          <w:color w:val="4F81BC"/>
          <w:sz w:val="24"/>
          <w:szCs w:val="24"/>
        </w:rPr>
        <w:t xml:space="preserve">Most </w:t>
      </w:r>
      <w:r w:rsidRPr="00A069A0">
        <w:rPr>
          <w:rFonts w:ascii="Times New Roman" w:eastAsia="Times New Roman" w:hAnsi="Times New Roman" w:cs="Times New Roman"/>
          <w:color w:val="4F81BC"/>
          <w:sz w:val="24"/>
          <w:szCs w:val="24"/>
        </w:rPr>
        <w:t xml:space="preserve">Class B retail operations have ceased operations as small businesses cannot compete with the industry's titans which have a market cap of hundreds of millions of dollars. </w:t>
      </w:r>
    </w:p>
    <w:p w14:paraId="0482FF25" w14:textId="3AF0F962" w:rsidR="000E2C7F" w:rsidRPr="00A069A0" w:rsidRDefault="000E2C7F" w:rsidP="004253EC">
      <w:pPr>
        <w:pStyle w:val="ListParagraph"/>
        <w:spacing w:after="0" w:line="240" w:lineRule="auto"/>
        <w:ind w:left="990"/>
        <w:jc w:val="both"/>
        <w:rPr>
          <w:rFonts w:ascii="Times New Roman" w:eastAsia="Times New Roman" w:hAnsi="Times New Roman" w:cs="Times New Roman"/>
          <w:color w:val="4F81BC"/>
          <w:sz w:val="24"/>
          <w:szCs w:val="24"/>
        </w:rPr>
      </w:pPr>
    </w:p>
    <w:p w14:paraId="07725285" w14:textId="73BE3E9D" w:rsidR="000E2C7F" w:rsidRPr="00A069A0" w:rsidRDefault="1DB311A7" w:rsidP="004253EC">
      <w:pPr>
        <w:pStyle w:val="ListParagraph"/>
        <w:spacing w:after="0" w:line="240" w:lineRule="auto"/>
        <w:ind w:left="99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Waivers for Class B retail requirements were provided to assist in mediation to provide some relief on the operational expenses that Class B license holders faced. This included a waiver </w:t>
      </w:r>
      <w:r w:rsidR="00D90648">
        <w:rPr>
          <w:rFonts w:ascii="Times New Roman" w:eastAsia="Times New Roman" w:hAnsi="Times New Roman" w:cs="Times New Roman"/>
          <w:color w:val="4F81BC"/>
          <w:sz w:val="24"/>
          <w:szCs w:val="24"/>
        </w:rPr>
        <w:t>that</w:t>
      </w:r>
      <w:r w:rsidR="00D90648" w:rsidRPr="00A069A0">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 xml:space="preserve">was issued on July 15, 2024, to provide temporary administrative relief to Class B license holders which included the following: </w:t>
      </w:r>
    </w:p>
    <w:p w14:paraId="5F7BE579" w14:textId="31721A2B" w:rsidR="1DB311A7" w:rsidRPr="00A069A0" w:rsidRDefault="1DB311A7" w:rsidP="004253EC">
      <w:pPr>
        <w:pStyle w:val="ListParagraph"/>
        <w:spacing w:after="0" w:line="240" w:lineRule="auto"/>
        <w:ind w:left="990"/>
        <w:jc w:val="both"/>
        <w:rPr>
          <w:rFonts w:ascii="Times New Roman" w:eastAsia="Times New Roman" w:hAnsi="Times New Roman" w:cs="Times New Roman"/>
          <w:color w:val="4F81BC"/>
          <w:sz w:val="24"/>
          <w:szCs w:val="24"/>
        </w:rPr>
      </w:pPr>
    </w:p>
    <w:p w14:paraId="70ACF085" w14:textId="6B437F2D" w:rsidR="1DB311A7" w:rsidRPr="00A069A0" w:rsidRDefault="1DB311A7" w:rsidP="004253EC">
      <w:pPr>
        <w:pStyle w:val="ListParagraph"/>
        <w:numPr>
          <w:ilvl w:val="0"/>
          <w:numId w:val="10"/>
        </w:numPr>
        <w:spacing w:after="0" w:line="240" w:lineRule="auto"/>
        <w:ind w:left="144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Security and Surveillance: </w:t>
      </w:r>
      <w:r w:rsidR="00FF4BFC">
        <w:rPr>
          <w:rFonts w:ascii="Times New Roman" w:eastAsia="Times New Roman" w:hAnsi="Times New Roman" w:cs="Times New Roman"/>
          <w:color w:val="4F81BC"/>
          <w:sz w:val="24"/>
          <w:szCs w:val="24"/>
        </w:rPr>
        <w:t xml:space="preserve">OLG Minimal Internal Control Standards </w:t>
      </w:r>
      <w:r w:rsidRPr="00A069A0">
        <w:rPr>
          <w:rFonts w:ascii="Times New Roman" w:eastAsia="Times New Roman" w:hAnsi="Times New Roman" w:cs="Times New Roman"/>
          <w:color w:val="4F81BC"/>
          <w:sz w:val="24"/>
          <w:szCs w:val="24"/>
        </w:rPr>
        <w:t xml:space="preserve">Sections 3.3.6 and 3.3.7 require one person, independent of any other functions, to provide security and surveillance services. A Class B operator may opt, after providing OLG their security and surveillance plan, not to have a person assigned continuously to security and surveillance functions. However, camera and video coverage requirements will not change, nor will the retention period of video footage. If no one is assigned these functions, a trained manager must review, within 24 hours, the video footage from the prior 24 hours for potentially suspicious activity and identification of security issues. All other requirements of Sections 3.3.6 and 3.3.7 remain in force. </w:t>
      </w:r>
    </w:p>
    <w:p w14:paraId="6245828B" w14:textId="66EF8292" w:rsidR="1DB311A7" w:rsidRPr="00A069A0" w:rsidRDefault="1DB311A7" w:rsidP="004253EC">
      <w:pPr>
        <w:pStyle w:val="ListParagraph"/>
        <w:spacing w:after="0" w:line="240" w:lineRule="auto"/>
        <w:ind w:left="1440" w:hanging="360"/>
        <w:jc w:val="both"/>
        <w:rPr>
          <w:rFonts w:ascii="Times New Roman" w:eastAsia="Times New Roman" w:hAnsi="Times New Roman" w:cs="Times New Roman"/>
          <w:color w:val="4F81BC"/>
          <w:sz w:val="24"/>
          <w:szCs w:val="24"/>
        </w:rPr>
      </w:pPr>
    </w:p>
    <w:p w14:paraId="6B1B35D5" w14:textId="795B7392" w:rsidR="1DB311A7" w:rsidRPr="00A069A0" w:rsidRDefault="1DB311A7" w:rsidP="004253EC">
      <w:pPr>
        <w:pStyle w:val="ListParagraph"/>
        <w:numPr>
          <w:ilvl w:val="0"/>
          <w:numId w:val="10"/>
        </w:numPr>
        <w:spacing w:after="0" w:line="240" w:lineRule="auto"/>
        <w:ind w:left="144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Ticket Writer: Class B operators may choose, at their discretion, to replace the ticket </w:t>
      </w:r>
      <w:proofErr w:type="gramStart"/>
      <w:r w:rsidRPr="00A069A0">
        <w:rPr>
          <w:rFonts w:ascii="Times New Roman" w:eastAsia="Times New Roman" w:hAnsi="Times New Roman" w:cs="Times New Roman"/>
          <w:color w:val="4F81BC"/>
          <w:sz w:val="24"/>
          <w:szCs w:val="24"/>
        </w:rPr>
        <w:t>writer</w:t>
      </w:r>
      <w:proofErr w:type="gramEnd"/>
      <w:r w:rsidRPr="00A069A0">
        <w:rPr>
          <w:rFonts w:ascii="Times New Roman" w:eastAsia="Times New Roman" w:hAnsi="Times New Roman" w:cs="Times New Roman"/>
          <w:color w:val="4F81BC"/>
          <w:sz w:val="24"/>
          <w:szCs w:val="24"/>
        </w:rPr>
        <w:t xml:space="preserve"> function with a general cashier. The general cashier’s functions will be to redeem cash-winning sports wagering tickets and perform related cash handling procedures outlined in Section 13. The general cashier is not authorized to accept </w:t>
      </w:r>
      <w:proofErr w:type="gramStart"/>
      <w:r w:rsidRPr="00A069A0">
        <w:rPr>
          <w:rFonts w:ascii="Times New Roman" w:eastAsia="Times New Roman" w:hAnsi="Times New Roman" w:cs="Times New Roman"/>
          <w:color w:val="4F81BC"/>
          <w:sz w:val="24"/>
          <w:szCs w:val="24"/>
        </w:rPr>
        <w:t>wagers</w:t>
      </w:r>
      <w:proofErr w:type="gramEnd"/>
      <w:r w:rsidRPr="00A069A0">
        <w:rPr>
          <w:rFonts w:ascii="Times New Roman" w:eastAsia="Times New Roman" w:hAnsi="Times New Roman" w:cs="Times New Roman"/>
          <w:color w:val="4F81BC"/>
          <w:sz w:val="24"/>
          <w:szCs w:val="24"/>
        </w:rPr>
        <w:t>. All wagers will solely be accepted through Kiosks or mobile apps</w:t>
      </w:r>
      <w:r w:rsidR="00AD5A5E">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if authorized. A general cashier must obtain an occupational license from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Multiple individuals may function as the general cashier, including the sportsbook manager. The general cashier also has the following responsibilities: i</w:t>
      </w:r>
      <w:r w:rsidR="6FB644D0" w:rsidRPr="00A069A0">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They must ensure that anyone presenting a winning ticket for redemption is at least 18 years of age </w:t>
      </w:r>
      <w:r w:rsidR="0F491BA7" w:rsidRPr="00A069A0">
        <w:rPr>
          <w:rFonts w:ascii="Times New Roman" w:eastAsia="Times New Roman" w:hAnsi="Times New Roman" w:cs="Times New Roman"/>
          <w:color w:val="4F81BC"/>
          <w:sz w:val="24"/>
          <w:szCs w:val="24"/>
        </w:rPr>
        <w:t>and</w:t>
      </w:r>
      <w:r w:rsidR="29AA17A2" w:rsidRPr="00A069A0">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ii</w:t>
      </w:r>
      <w:r w:rsidR="663CCCCA" w:rsidRPr="00A069A0">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If required by rule or internal policy, they are responsible for obtaining players valid identification and, if applicable, a social security number for potential filings of reports with FinCEN and OLG. </w:t>
      </w:r>
      <w:r w:rsidR="7A6E62D2" w:rsidRPr="00A069A0">
        <w:rPr>
          <w:rFonts w:ascii="Times New Roman" w:eastAsia="Times New Roman" w:hAnsi="Times New Roman" w:cs="Times New Roman"/>
          <w:color w:val="4F81BC"/>
          <w:sz w:val="24"/>
          <w:szCs w:val="24"/>
        </w:rPr>
        <w:t>E</w:t>
      </w:r>
      <w:r w:rsidR="29AA17A2" w:rsidRPr="00A069A0">
        <w:rPr>
          <w:rFonts w:ascii="Times New Roman" w:eastAsia="Times New Roman" w:hAnsi="Times New Roman" w:cs="Times New Roman"/>
          <w:color w:val="4F81BC"/>
          <w:sz w:val="24"/>
          <w:szCs w:val="24"/>
        </w:rPr>
        <w:t>ach</w:t>
      </w:r>
      <w:r w:rsidRPr="00A069A0">
        <w:rPr>
          <w:rFonts w:ascii="Times New Roman" w:eastAsia="Times New Roman" w:hAnsi="Times New Roman" w:cs="Times New Roman"/>
          <w:color w:val="4F81BC"/>
          <w:sz w:val="24"/>
          <w:szCs w:val="24"/>
        </w:rPr>
        <w:t xml:space="preserve"> general cashier must record all </w:t>
      </w:r>
      <w:proofErr w:type="gramStart"/>
      <w:r w:rsidRPr="00A069A0">
        <w:rPr>
          <w:rFonts w:ascii="Times New Roman" w:eastAsia="Times New Roman" w:hAnsi="Times New Roman" w:cs="Times New Roman"/>
          <w:color w:val="4F81BC"/>
          <w:sz w:val="24"/>
          <w:szCs w:val="24"/>
        </w:rPr>
        <w:t>transactions</w:t>
      </w:r>
      <w:proofErr w:type="gramEnd"/>
      <w:r w:rsidRPr="00A069A0">
        <w:rPr>
          <w:rFonts w:ascii="Times New Roman" w:eastAsia="Times New Roman" w:hAnsi="Times New Roman" w:cs="Times New Roman"/>
          <w:color w:val="4F81BC"/>
          <w:sz w:val="24"/>
          <w:szCs w:val="24"/>
        </w:rPr>
        <w:t xml:space="preserve"> they conduct.</w:t>
      </w:r>
    </w:p>
    <w:p w14:paraId="09AE3F24" w14:textId="79434F34" w:rsidR="1DB311A7" w:rsidRPr="00A069A0" w:rsidRDefault="1DB311A7" w:rsidP="004253EC">
      <w:pPr>
        <w:pStyle w:val="ListParagraph"/>
        <w:spacing w:after="0" w:line="240" w:lineRule="auto"/>
        <w:ind w:left="1080"/>
        <w:jc w:val="both"/>
        <w:rPr>
          <w:rFonts w:ascii="Times New Roman" w:eastAsia="Times New Roman" w:hAnsi="Times New Roman" w:cs="Times New Roman"/>
          <w:color w:val="4F81BC"/>
          <w:sz w:val="24"/>
          <w:szCs w:val="24"/>
        </w:rPr>
      </w:pPr>
    </w:p>
    <w:p w14:paraId="78802BA2" w14:textId="6344747C" w:rsidR="000E2C7F" w:rsidRDefault="46465569" w:rsidP="004253EC">
      <w:p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T</w:t>
      </w:r>
      <w:r w:rsidR="29AA17A2" w:rsidRPr="00A069A0">
        <w:rPr>
          <w:rFonts w:ascii="Times New Roman" w:eastAsia="Times New Roman" w:hAnsi="Times New Roman" w:cs="Times New Roman"/>
          <w:color w:val="4F81BC"/>
          <w:sz w:val="24"/>
          <w:szCs w:val="24"/>
        </w:rPr>
        <w:t>hese</w:t>
      </w:r>
      <w:r w:rsidR="1DB311A7" w:rsidRPr="00A069A0">
        <w:rPr>
          <w:rFonts w:ascii="Times New Roman" w:eastAsia="Times New Roman" w:hAnsi="Times New Roman" w:cs="Times New Roman"/>
          <w:color w:val="4F81BC"/>
          <w:sz w:val="24"/>
          <w:szCs w:val="24"/>
        </w:rPr>
        <w:t xml:space="preserve"> mediations and adjustments made to ease the burden of cost and provide relief to Class B holders </w:t>
      </w:r>
      <w:proofErr w:type="gramStart"/>
      <w:r w:rsidR="1DB311A7" w:rsidRPr="00A069A0">
        <w:rPr>
          <w:rFonts w:ascii="Times New Roman" w:eastAsia="Times New Roman" w:hAnsi="Times New Roman" w:cs="Times New Roman"/>
          <w:color w:val="4F81BC"/>
          <w:sz w:val="24"/>
          <w:szCs w:val="24"/>
        </w:rPr>
        <w:t>did not succeed</w:t>
      </w:r>
      <w:proofErr w:type="gramEnd"/>
      <w:r w:rsidR="1DB311A7" w:rsidRPr="00A069A0">
        <w:rPr>
          <w:rFonts w:ascii="Times New Roman" w:eastAsia="Times New Roman" w:hAnsi="Times New Roman" w:cs="Times New Roman"/>
          <w:color w:val="4F81BC"/>
          <w:sz w:val="24"/>
          <w:szCs w:val="24"/>
        </w:rPr>
        <w:t xml:space="preserve">. Only one of five licensed Class B Operators survived in the </w:t>
      </w:r>
      <w:proofErr w:type="gramStart"/>
      <w:r w:rsidR="1DB311A7" w:rsidRPr="00A069A0">
        <w:rPr>
          <w:rFonts w:ascii="Times New Roman" w:eastAsia="Times New Roman" w:hAnsi="Times New Roman" w:cs="Times New Roman"/>
          <w:color w:val="4F81BC"/>
          <w:sz w:val="24"/>
          <w:szCs w:val="24"/>
        </w:rPr>
        <w:t>District</w:t>
      </w:r>
      <w:proofErr w:type="gramEnd"/>
      <w:r w:rsidR="1DB311A7" w:rsidRPr="00A069A0">
        <w:rPr>
          <w:rFonts w:ascii="Times New Roman" w:eastAsia="Times New Roman" w:hAnsi="Times New Roman" w:cs="Times New Roman"/>
          <w:color w:val="4F81BC"/>
          <w:sz w:val="24"/>
          <w:szCs w:val="24"/>
        </w:rPr>
        <w:t xml:space="preserve"> and that’s mostly due to that active sportsbook (S&amp;S U Street) being owned and operated by Live Casino and FanDuel, two highly profitable gaming companies. </w:t>
      </w:r>
    </w:p>
    <w:p w14:paraId="1CF0AC10" w14:textId="77777777" w:rsidR="00C24774" w:rsidRPr="00A069A0" w:rsidRDefault="00C24774" w:rsidP="004253EC">
      <w:pPr>
        <w:spacing w:after="0" w:line="240" w:lineRule="auto"/>
        <w:ind w:left="720"/>
        <w:jc w:val="both"/>
        <w:rPr>
          <w:rFonts w:ascii="Times New Roman" w:eastAsia="Times New Roman" w:hAnsi="Times New Roman" w:cs="Times New Roman"/>
          <w:color w:val="4F81BC"/>
          <w:sz w:val="24"/>
          <w:szCs w:val="24"/>
        </w:rPr>
      </w:pPr>
    </w:p>
    <w:p w14:paraId="59C18815" w14:textId="446DA9E4" w:rsidR="0865255D" w:rsidRDefault="0865255D" w:rsidP="004253EC">
      <w:p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color w:val="4F81BC"/>
          <w:sz w:val="24"/>
          <w:szCs w:val="24"/>
        </w:rPr>
        <w:t>Retail Operations</w:t>
      </w:r>
      <w:r w:rsidR="001E7E72">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whether in a Class A or B location, dramatically declined once District wide sports wagering was authorized</w:t>
      </w:r>
      <w:r w:rsidR="49A3A989" w:rsidRPr="00A069A0">
        <w:rPr>
          <w:rFonts w:ascii="Times New Roman" w:eastAsia="Times New Roman" w:hAnsi="Times New Roman" w:cs="Times New Roman"/>
          <w:color w:val="4F81BC"/>
          <w:sz w:val="24"/>
          <w:szCs w:val="24"/>
        </w:rPr>
        <w:t xml:space="preserve"> mid-July 2024</w:t>
      </w:r>
      <w:r w:rsidRPr="00A069A0">
        <w:rPr>
          <w:rFonts w:ascii="Times New Roman" w:eastAsia="Times New Roman" w:hAnsi="Times New Roman" w:cs="Times New Roman"/>
          <w:color w:val="4F81BC"/>
          <w:sz w:val="24"/>
          <w:szCs w:val="24"/>
        </w:rPr>
        <w:t>.</w:t>
      </w:r>
      <w:r w:rsidRPr="00A069A0">
        <w:rPr>
          <w:rFonts w:ascii="Times New Roman" w:eastAsia="Times New Roman" w:hAnsi="Times New Roman" w:cs="Times New Roman"/>
          <w:sz w:val="24"/>
          <w:szCs w:val="24"/>
        </w:rPr>
        <w:t xml:space="preserve"> </w:t>
      </w:r>
    </w:p>
    <w:p w14:paraId="46242373" w14:textId="77777777" w:rsidR="004253EC" w:rsidRPr="00A069A0" w:rsidRDefault="004253EC" w:rsidP="004253EC">
      <w:pPr>
        <w:spacing w:after="0" w:line="240" w:lineRule="auto"/>
        <w:ind w:left="720"/>
        <w:jc w:val="both"/>
        <w:rPr>
          <w:rFonts w:ascii="Times New Roman" w:eastAsia="Times New Roman" w:hAnsi="Times New Roman" w:cs="Times New Roman"/>
          <w:sz w:val="24"/>
          <w:szCs w:val="24"/>
        </w:rPr>
      </w:pPr>
    </w:p>
    <w:p w14:paraId="167363E5" w14:textId="052E8D39" w:rsidR="49A3A989" w:rsidRPr="00A069A0" w:rsidRDefault="49A3A989" w:rsidP="004253EC">
      <w:p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Example: </w:t>
      </w:r>
    </w:p>
    <w:p w14:paraId="0861B2BE" w14:textId="3B756505" w:rsidR="49A3A989" w:rsidRPr="00A069A0" w:rsidRDefault="49A3A989" w:rsidP="004253EC">
      <w:p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Class A Operator Caesars Sportsbook in August 2024 saw their mobile </w:t>
      </w:r>
      <w:r w:rsidR="0036514D">
        <w:rPr>
          <w:rFonts w:ascii="Times New Roman" w:eastAsia="Times New Roman" w:hAnsi="Times New Roman" w:cs="Times New Roman"/>
          <w:color w:val="4F81BC"/>
          <w:sz w:val="24"/>
          <w:szCs w:val="24"/>
        </w:rPr>
        <w:t xml:space="preserve">app </w:t>
      </w:r>
      <w:r w:rsidRPr="00A069A0">
        <w:rPr>
          <w:rFonts w:ascii="Times New Roman" w:eastAsia="Times New Roman" w:hAnsi="Times New Roman" w:cs="Times New Roman"/>
          <w:color w:val="4F81BC"/>
          <w:sz w:val="24"/>
          <w:szCs w:val="24"/>
        </w:rPr>
        <w:t xml:space="preserve">outperform their retail operations </w:t>
      </w:r>
      <w:r w:rsidR="0036514D" w:rsidRPr="00A069A0">
        <w:rPr>
          <w:rFonts w:ascii="Times New Roman" w:eastAsia="Times New Roman" w:hAnsi="Times New Roman" w:cs="Times New Roman"/>
          <w:color w:val="4F81BC"/>
          <w:sz w:val="24"/>
          <w:szCs w:val="24"/>
        </w:rPr>
        <w:t xml:space="preserve">for the first time </w:t>
      </w:r>
      <w:r w:rsidRPr="00A069A0">
        <w:rPr>
          <w:rFonts w:ascii="Times New Roman" w:eastAsia="Times New Roman" w:hAnsi="Times New Roman" w:cs="Times New Roman"/>
          <w:color w:val="4F81BC"/>
          <w:sz w:val="24"/>
          <w:szCs w:val="24"/>
        </w:rPr>
        <w:t xml:space="preserve">since inception in 2020. </w:t>
      </w:r>
    </w:p>
    <w:p w14:paraId="632F3FC4" w14:textId="21B1432A" w:rsidR="49A3A989" w:rsidRDefault="49A3A989" w:rsidP="004253EC">
      <w:p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Class B Operator Grand Central’s handle significantly decreased once FanDuel became the </w:t>
      </w:r>
      <w:proofErr w:type="gramStart"/>
      <w:r w:rsidRPr="00A069A0">
        <w:rPr>
          <w:rFonts w:ascii="Times New Roman" w:eastAsia="Times New Roman" w:hAnsi="Times New Roman" w:cs="Times New Roman"/>
          <w:color w:val="4F81BC"/>
          <w:sz w:val="24"/>
          <w:szCs w:val="24"/>
        </w:rPr>
        <w:t>District’s</w:t>
      </w:r>
      <w:proofErr w:type="gramEnd"/>
      <w:r w:rsidRPr="00A069A0">
        <w:rPr>
          <w:rFonts w:ascii="Times New Roman" w:eastAsia="Times New Roman" w:hAnsi="Times New Roman" w:cs="Times New Roman"/>
          <w:color w:val="4F81BC"/>
          <w:sz w:val="24"/>
          <w:szCs w:val="24"/>
        </w:rPr>
        <w:t xml:space="preserve"> sports wagering operator in April 2024. Grand Central ultimately ceased operations in the </w:t>
      </w:r>
      <w:proofErr w:type="gramStart"/>
      <w:r w:rsidRPr="00A069A0">
        <w:rPr>
          <w:rFonts w:ascii="Times New Roman" w:eastAsia="Times New Roman" w:hAnsi="Times New Roman" w:cs="Times New Roman"/>
          <w:color w:val="4F81BC"/>
          <w:sz w:val="24"/>
          <w:szCs w:val="24"/>
        </w:rPr>
        <w:t>District</w:t>
      </w:r>
      <w:proofErr w:type="gramEnd"/>
      <w:r w:rsidRPr="00A069A0">
        <w:rPr>
          <w:rFonts w:ascii="Times New Roman" w:eastAsia="Times New Roman" w:hAnsi="Times New Roman" w:cs="Times New Roman"/>
          <w:color w:val="4F81BC"/>
          <w:sz w:val="24"/>
          <w:szCs w:val="24"/>
        </w:rPr>
        <w:t xml:space="preserve">.  </w:t>
      </w:r>
    </w:p>
    <w:p w14:paraId="5030030D" w14:textId="77777777" w:rsidR="004253EC" w:rsidRPr="00A069A0" w:rsidRDefault="004253EC" w:rsidP="004253EC">
      <w:pPr>
        <w:spacing w:after="0" w:line="240" w:lineRule="auto"/>
        <w:ind w:left="720"/>
        <w:jc w:val="both"/>
        <w:rPr>
          <w:rFonts w:ascii="Times New Roman" w:eastAsia="Times New Roman" w:hAnsi="Times New Roman" w:cs="Times New Roman"/>
          <w:color w:val="4F81BC"/>
          <w:sz w:val="24"/>
          <w:szCs w:val="24"/>
        </w:rPr>
      </w:pPr>
    </w:p>
    <w:p w14:paraId="4470BB46" w14:textId="0F93E18F" w:rsidR="00AF2E48" w:rsidRDefault="1DB311A7" w:rsidP="004253EC">
      <w:pPr>
        <w:numPr>
          <w:ilvl w:val="0"/>
          <w:numId w:val="36"/>
        </w:numPr>
        <w:tabs>
          <w:tab w:val="num" w:pos="720"/>
        </w:tabs>
        <w:spacing w:after="0" w:line="240" w:lineRule="auto"/>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Please list all Class A, B, and C </w:t>
      </w:r>
      <w:proofErr w:type="gramStart"/>
      <w:r w:rsidRPr="00A069A0">
        <w:rPr>
          <w:rFonts w:ascii="Times New Roman" w:eastAsia="Times New Roman" w:hAnsi="Times New Roman" w:cs="Times New Roman"/>
          <w:sz w:val="24"/>
          <w:szCs w:val="24"/>
        </w:rPr>
        <w:t>licensees</w:t>
      </w:r>
      <w:proofErr w:type="gramEnd"/>
      <w:r w:rsidRPr="00A069A0">
        <w:rPr>
          <w:rFonts w:ascii="Times New Roman" w:eastAsia="Times New Roman" w:hAnsi="Times New Roman" w:cs="Times New Roman"/>
          <w:sz w:val="24"/>
          <w:szCs w:val="24"/>
        </w:rPr>
        <w:t xml:space="preserve"> currently operating a sports wagering business in the </w:t>
      </w:r>
      <w:proofErr w:type="gramStart"/>
      <w:r w:rsidRPr="00A069A0">
        <w:rPr>
          <w:rFonts w:ascii="Times New Roman" w:eastAsia="Times New Roman" w:hAnsi="Times New Roman" w:cs="Times New Roman"/>
          <w:sz w:val="24"/>
          <w:szCs w:val="24"/>
        </w:rPr>
        <w:t>District</w:t>
      </w:r>
      <w:proofErr w:type="gramEnd"/>
      <w:r w:rsidRPr="00A069A0">
        <w:rPr>
          <w:rFonts w:ascii="Times New Roman" w:eastAsia="Times New Roman" w:hAnsi="Times New Roman" w:cs="Times New Roman"/>
          <w:sz w:val="24"/>
          <w:szCs w:val="24"/>
        </w:rPr>
        <w:t xml:space="preserve">.  If a license is provisional, please indicate when the provisional license expires. For each licensed operator listed, please provide the following information for Fiscal Years 2024 and 2025, to date: </w:t>
      </w:r>
    </w:p>
    <w:p w14:paraId="3740D25D" w14:textId="77777777" w:rsidR="00AF2E48" w:rsidRDefault="00AF2E4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1361744" w14:textId="18BA7430" w:rsidR="532DF9EF" w:rsidRPr="00A069A0" w:rsidRDefault="532DF9EF" w:rsidP="532DF9EF">
      <w:pPr>
        <w:tabs>
          <w:tab w:val="num" w:pos="720"/>
        </w:tabs>
        <w:spacing w:after="0" w:line="240" w:lineRule="auto"/>
        <w:ind w:left="360"/>
        <w:jc w:val="both"/>
        <w:rPr>
          <w:rFonts w:ascii="Times New Roman" w:eastAsia="Times New Roman" w:hAnsi="Times New Roman" w:cs="Times New Roman"/>
          <w:sz w:val="24"/>
          <w:szCs w:val="24"/>
        </w:rPr>
      </w:pPr>
    </w:p>
    <w:tbl>
      <w:tblPr>
        <w:tblW w:w="9938" w:type="dxa"/>
        <w:tblLayout w:type="fixed"/>
        <w:tblLook w:val="04A0" w:firstRow="1" w:lastRow="0" w:firstColumn="1" w:lastColumn="0" w:noHBand="0" w:noVBand="1"/>
      </w:tblPr>
      <w:tblGrid>
        <w:gridCol w:w="2790"/>
        <w:gridCol w:w="1620"/>
        <w:gridCol w:w="1950"/>
        <w:gridCol w:w="1170"/>
        <w:gridCol w:w="1071"/>
        <w:gridCol w:w="1337"/>
      </w:tblGrid>
      <w:tr w:rsidR="00076B52" w:rsidRPr="00A069A0" w14:paraId="12B15853" w14:textId="77777777" w:rsidTr="00432FFD">
        <w:tc>
          <w:tcPr>
            <w:tcW w:w="2790" w:type="dxa"/>
            <w:tcBorders>
              <w:top w:val="single" w:sz="8" w:space="0" w:color="000000" w:themeColor="text1"/>
              <w:left w:val="single" w:sz="8" w:space="0" w:color="auto"/>
              <w:bottom w:val="single" w:sz="8" w:space="0" w:color="000000" w:themeColor="text1"/>
              <w:right w:val="single" w:sz="8" w:space="0" w:color="auto"/>
            </w:tcBorders>
            <w:shd w:val="clear" w:color="auto" w:fill="4F81BC"/>
            <w:tcMar>
              <w:left w:w="108" w:type="dxa"/>
              <w:right w:w="108" w:type="dxa"/>
            </w:tcMar>
            <w:vAlign w:val="center"/>
          </w:tcPr>
          <w:p w14:paraId="2B855D94" w14:textId="616543BA" w:rsidR="2AAD71DA" w:rsidRPr="00432FFD" w:rsidRDefault="1DB311A7" w:rsidP="1DB311A7">
            <w:pPr>
              <w:spacing w:after="0"/>
              <w:jc w:val="center"/>
              <w:rPr>
                <w:rFonts w:ascii="Times New Roman" w:eastAsia="Times New Roman" w:hAnsi="Times New Roman" w:cs="Times New Roman"/>
                <w:b/>
                <w:color w:val="FFFFFF" w:themeColor="background1"/>
                <w:sz w:val="18"/>
                <w:szCs w:val="18"/>
              </w:rPr>
            </w:pPr>
            <w:r w:rsidRPr="00432FFD">
              <w:rPr>
                <w:rFonts w:ascii="Times New Roman" w:eastAsia="Times New Roman" w:hAnsi="Times New Roman" w:cs="Times New Roman"/>
                <w:b/>
                <w:color w:val="FFFFFF" w:themeColor="background1"/>
                <w:sz w:val="18"/>
                <w:szCs w:val="18"/>
              </w:rPr>
              <w:t>Licensee</w:t>
            </w:r>
          </w:p>
        </w:tc>
        <w:tc>
          <w:tcPr>
            <w:tcW w:w="1620" w:type="dxa"/>
            <w:tcBorders>
              <w:top w:val="single" w:sz="8" w:space="0" w:color="000000" w:themeColor="text1"/>
              <w:left w:val="single" w:sz="8" w:space="0" w:color="auto"/>
              <w:bottom w:val="single" w:sz="8" w:space="0" w:color="000000" w:themeColor="text1"/>
              <w:right w:val="single" w:sz="8" w:space="0" w:color="auto"/>
            </w:tcBorders>
            <w:shd w:val="clear" w:color="auto" w:fill="4F81BC"/>
            <w:tcMar>
              <w:left w:w="108" w:type="dxa"/>
              <w:right w:w="108" w:type="dxa"/>
            </w:tcMar>
            <w:vAlign w:val="center"/>
          </w:tcPr>
          <w:p w14:paraId="1636D981" w14:textId="7398EFA2" w:rsidR="2AAD71DA" w:rsidRPr="00432FFD" w:rsidRDefault="1DB311A7" w:rsidP="1DB311A7">
            <w:pPr>
              <w:spacing w:after="0"/>
              <w:jc w:val="center"/>
              <w:rPr>
                <w:rFonts w:ascii="Times New Roman" w:eastAsia="Times New Roman" w:hAnsi="Times New Roman" w:cs="Times New Roman"/>
                <w:b/>
                <w:color w:val="FFFFFF" w:themeColor="background1"/>
                <w:sz w:val="18"/>
                <w:szCs w:val="18"/>
              </w:rPr>
            </w:pPr>
            <w:r w:rsidRPr="00432FFD">
              <w:rPr>
                <w:rFonts w:ascii="Times New Roman" w:eastAsia="Times New Roman" w:hAnsi="Times New Roman" w:cs="Times New Roman"/>
                <w:b/>
                <w:color w:val="FFFFFF" w:themeColor="background1"/>
                <w:sz w:val="18"/>
                <w:szCs w:val="18"/>
              </w:rPr>
              <w:t xml:space="preserve">License Number </w:t>
            </w:r>
          </w:p>
        </w:tc>
        <w:tc>
          <w:tcPr>
            <w:tcW w:w="1950" w:type="dxa"/>
            <w:tcBorders>
              <w:top w:val="single" w:sz="8" w:space="0" w:color="000000" w:themeColor="text1"/>
              <w:left w:val="single" w:sz="8" w:space="0" w:color="auto"/>
              <w:bottom w:val="single" w:sz="8" w:space="0" w:color="000000" w:themeColor="text1"/>
              <w:right w:val="single" w:sz="8" w:space="0" w:color="auto"/>
            </w:tcBorders>
            <w:shd w:val="clear" w:color="auto" w:fill="4F81BC"/>
            <w:tcMar>
              <w:left w:w="108" w:type="dxa"/>
              <w:right w:w="108" w:type="dxa"/>
            </w:tcMar>
            <w:vAlign w:val="center"/>
          </w:tcPr>
          <w:p w14:paraId="767313D9" w14:textId="7AE785E8" w:rsidR="2AAD71DA" w:rsidRPr="00432FFD" w:rsidRDefault="1DB311A7" w:rsidP="1DB311A7">
            <w:pPr>
              <w:spacing w:after="0"/>
              <w:jc w:val="center"/>
              <w:rPr>
                <w:rFonts w:ascii="Times New Roman" w:eastAsia="Times New Roman" w:hAnsi="Times New Roman" w:cs="Times New Roman"/>
                <w:b/>
                <w:color w:val="FFFFFF" w:themeColor="background1"/>
                <w:sz w:val="18"/>
                <w:szCs w:val="18"/>
              </w:rPr>
            </w:pPr>
            <w:r w:rsidRPr="00432FFD">
              <w:rPr>
                <w:rFonts w:ascii="Times New Roman" w:eastAsia="Times New Roman" w:hAnsi="Times New Roman" w:cs="Times New Roman"/>
                <w:b/>
                <w:color w:val="FFFFFF" w:themeColor="background1"/>
                <w:sz w:val="18"/>
                <w:szCs w:val="18"/>
              </w:rPr>
              <w:t xml:space="preserve">License Category </w:t>
            </w:r>
          </w:p>
        </w:tc>
        <w:tc>
          <w:tcPr>
            <w:tcW w:w="1170" w:type="dxa"/>
            <w:tcBorders>
              <w:top w:val="single" w:sz="8" w:space="0" w:color="000000" w:themeColor="text1"/>
              <w:left w:val="single" w:sz="8" w:space="0" w:color="auto"/>
              <w:bottom w:val="single" w:sz="8" w:space="0" w:color="000000" w:themeColor="text1"/>
              <w:right w:val="single" w:sz="8" w:space="0" w:color="auto"/>
            </w:tcBorders>
            <w:shd w:val="clear" w:color="auto" w:fill="4F81BC"/>
            <w:tcMar>
              <w:left w:w="108" w:type="dxa"/>
              <w:right w:w="108" w:type="dxa"/>
            </w:tcMar>
            <w:vAlign w:val="center"/>
          </w:tcPr>
          <w:p w14:paraId="39771133" w14:textId="7DE671FA" w:rsidR="2AAD71DA" w:rsidRPr="00432FFD" w:rsidRDefault="1DB311A7" w:rsidP="1DB311A7">
            <w:pPr>
              <w:spacing w:after="0"/>
              <w:jc w:val="center"/>
              <w:rPr>
                <w:rFonts w:ascii="Times New Roman" w:eastAsia="Times New Roman" w:hAnsi="Times New Roman" w:cs="Times New Roman"/>
                <w:b/>
                <w:color w:val="FFFFFF" w:themeColor="background1"/>
                <w:sz w:val="18"/>
                <w:szCs w:val="18"/>
              </w:rPr>
            </w:pPr>
            <w:r w:rsidRPr="00432FFD">
              <w:rPr>
                <w:rFonts w:ascii="Times New Roman" w:eastAsia="Times New Roman" w:hAnsi="Times New Roman" w:cs="Times New Roman"/>
                <w:b/>
                <w:color w:val="FFFFFF" w:themeColor="background1"/>
                <w:sz w:val="18"/>
                <w:szCs w:val="18"/>
              </w:rPr>
              <w:t>License Approval Date</w:t>
            </w:r>
          </w:p>
        </w:tc>
        <w:tc>
          <w:tcPr>
            <w:tcW w:w="1071"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4F81BC"/>
            <w:tcMar>
              <w:left w:w="108" w:type="dxa"/>
              <w:right w:w="108" w:type="dxa"/>
            </w:tcMar>
            <w:vAlign w:val="center"/>
          </w:tcPr>
          <w:p w14:paraId="3120E7F6" w14:textId="3A7DCDDC" w:rsidR="2AAD71DA" w:rsidRPr="00432FFD" w:rsidRDefault="1DB311A7" w:rsidP="1DB311A7">
            <w:pPr>
              <w:spacing w:after="0"/>
              <w:jc w:val="center"/>
              <w:rPr>
                <w:rFonts w:ascii="Times New Roman" w:eastAsia="Times New Roman" w:hAnsi="Times New Roman" w:cs="Times New Roman"/>
                <w:b/>
                <w:color w:val="FFFFFF" w:themeColor="background1"/>
                <w:sz w:val="18"/>
                <w:szCs w:val="18"/>
              </w:rPr>
            </w:pPr>
            <w:r w:rsidRPr="00432FFD">
              <w:rPr>
                <w:rFonts w:ascii="Times New Roman" w:eastAsia="Times New Roman" w:hAnsi="Times New Roman" w:cs="Times New Roman"/>
                <w:b/>
                <w:color w:val="FFFFFF" w:themeColor="background1"/>
                <w:sz w:val="18"/>
                <w:szCs w:val="18"/>
              </w:rPr>
              <w:t>License Expiration Date</w:t>
            </w:r>
          </w:p>
        </w:tc>
        <w:tc>
          <w:tcPr>
            <w:tcW w:w="13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F81BC"/>
            <w:tcMar>
              <w:left w:w="108" w:type="dxa"/>
              <w:right w:w="108" w:type="dxa"/>
            </w:tcMar>
          </w:tcPr>
          <w:p w14:paraId="42022918" w14:textId="28883BF0" w:rsidR="2AAD71DA" w:rsidRPr="00432FFD" w:rsidRDefault="1DB311A7" w:rsidP="00432FFD">
            <w:pPr>
              <w:spacing w:after="0"/>
              <w:rPr>
                <w:rFonts w:ascii="Times New Roman" w:eastAsia="Times New Roman" w:hAnsi="Times New Roman" w:cs="Times New Roman"/>
                <w:b/>
                <w:color w:val="FFFFFF" w:themeColor="background1"/>
                <w:sz w:val="18"/>
                <w:szCs w:val="18"/>
              </w:rPr>
            </w:pPr>
            <w:r w:rsidRPr="00432FFD">
              <w:rPr>
                <w:rFonts w:ascii="Times New Roman" w:eastAsia="Times New Roman" w:hAnsi="Times New Roman" w:cs="Times New Roman"/>
                <w:b/>
                <w:color w:val="FFFFFF" w:themeColor="background1"/>
                <w:sz w:val="18"/>
                <w:szCs w:val="18"/>
              </w:rPr>
              <w:t xml:space="preserve"> Status of Operation</w:t>
            </w:r>
          </w:p>
        </w:tc>
      </w:tr>
      <w:tr w:rsidR="00076B52" w:rsidRPr="00A069A0" w14:paraId="22E1990C" w14:textId="77777777" w:rsidTr="00432FFD">
        <w:tc>
          <w:tcPr>
            <w:tcW w:w="2790" w:type="dxa"/>
            <w:tcBorders>
              <w:top w:val="single" w:sz="8" w:space="0" w:color="000000" w:themeColor="text1"/>
              <w:left w:val="single" w:sz="8" w:space="0" w:color="auto"/>
              <w:bottom w:val="single" w:sz="8" w:space="0" w:color="auto"/>
              <w:right w:val="single" w:sz="8" w:space="0" w:color="auto"/>
            </w:tcBorders>
            <w:shd w:val="clear" w:color="auto" w:fill="auto"/>
            <w:tcMar>
              <w:left w:w="108" w:type="dxa"/>
              <w:right w:w="108" w:type="dxa"/>
            </w:tcMar>
            <w:vAlign w:val="center"/>
          </w:tcPr>
          <w:p w14:paraId="0A58863A" w14:textId="6A6283A8"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 xml:space="preserve">American Wagering Inc. dba Caesars Sportsbook </w:t>
            </w:r>
          </w:p>
        </w:tc>
        <w:tc>
          <w:tcPr>
            <w:tcW w:w="1620" w:type="dxa"/>
            <w:tcBorders>
              <w:top w:val="single" w:sz="8" w:space="0" w:color="000000" w:themeColor="text1"/>
              <w:left w:val="single" w:sz="8" w:space="0" w:color="auto"/>
              <w:bottom w:val="single" w:sz="8" w:space="0" w:color="auto"/>
              <w:right w:val="single" w:sz="8" w:space="0" w:color="auto"/>
            </w:tcBorders>
            <w:shd w:val="clear" w:color="auto" w:fill="auto"/>
            <w:tcMar>
              <w:left w:w="108" w:type="dxa"/>
              <w:right w:w="108" w:type="dxa"/>
            </w:tcMar>
            <w:vAlign w:val="center"/>
          </w:tcPr>
          <w:p w14:paraId="6BB7FB3D" w14:textId="23A69D47"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SW20CLA0003</w:t>
            </w:r>
          </w:p>
        </w:tc>
        <w:tc>
          <w:tcPr>
            <w:tcW w:w="1950" w:type="dxa"/>
            <w:tcBorders>
              <w:top w:val="single" w:sz="8" w:space="0" w:color="000000" w:themeColor="text1"/>
              <w:left w:val="single" w:sz="8" w:space="0" w:color="auto"/>
              <w:bottom w:val="single" w:sz="8" w:space="0" w:color="auto"/>
              <w:right w:val="single" w:sz="8" w:space="0" w:color="auto"/>
            </w:tcBorders>
            <w:shd w:val="clear" w:color="auto" w:fill="auto"/>
            <w:tcMar>
              <w:left w:w="108" w:type="dxa"/>
              <w:right w:w="108" w:type="dxa"/>
            </w:tcMar>
            <w:vAlign w:val="center"/>
          </w:tcPr>
          <w:p w14:paraId="7F4E3870" w14:textId="44AA9CD2"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Standard Class A Operator</w:t>
            </w:r>
          </w:p>
        </w:tc>
        <w:tc>
          <w:tcPr>
            <w:tcW w:w="1170" w:type="dxa"/>
            <w:tcBorders>
              <w:top w:val="single" w:sz="8" w:space="0" w:color="000000" w:themeColor="text1"/>
              <w:left w:val="single" w:sz="8" w:space="0" w:color="auto"/>
              <w:bottom w:val="single" w:sz="8" w:space="0" w:color="auto"/>
              <w:right w:val="single" w:sz="8" w:space="0" w:color="auto"/>
            </w:tcBorders>
            <w:shd w:val="clear" w:color="auto" w:fill="auto"/>
            <w:tcMar>
              <w:left w:w="108" w:type="dxa"/>
              <w:right w:w="108" w:type="dxa"/>
            </w:tcMar>
            <w:vAlign w:val="center"/>
          </w:tcPr>
          <w:p w14:paraId="48DBF892" w14:textId="6CD08E8E"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12/31/2021</w:t>
            </w:r>
          </w:p>
        </w:tc>
        <w:tc>
          <w:tcPr>
            <w:tcW w:w="1071" w:type="dxa"/>
            <w:tcBorders>
              <w:top w:val="single" w:sz="8" w:space="0" w:color="000000" w:themeColor="text1"/>
              <w:left w:val="single" w:sz="8" w:space="0" w:color="auto"/>
              <w:bottom w:val="single" w:sz="8" w:space="0" w:color="auto"/>
              <w:right w:val="single" w:sz="8" w:space="0" w:color="000000" w:themeColor="text1"/>
            </w:tcBorders>
            <w:shd w:val="clear" w:color="auto" w:fill="auto"/>
            <w:tcMar>
              <w:left w:w="108" w:type="dxa"/>
              <w:right w:w="108" w:type="dxa"/>
            </w:tcMar>
            <w:vAlign w:val="center"/>
          </w:tcPr>
          <w:p w14:paraId="3992D3FE" w14:textId="5DEDF6CB"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7/31/2025</w:t>
            </w:r>
          </w:p>
        </w:tc>
        <w:tc>
          <w:tcPr>
            <w:tcW w:w="1337"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auto"/>
            <w:tcMar>
              <w:left w:w="108" w:type="dxa"/>
              <w:right w:w="108" w:type="dxa"/>
            </w:tcMar>
          </w:tcPr>
          <w:p w14:paraId="5BCEC9F6" w14:textId="0D62CAFF"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 xml:space="preserve"> </w:t>
            </w:r>
          </w:p>
          <w:p w14:paraId="58AD6753" w14:textId="18C28BED"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Active</w:t>
            </w:r>
          </w:p>
        </w:tc>
      </w:tr>
      <w:tr w:rsidR="2AAD71DA" w:rsidRPr="00A069A0" w14:paraId="778A868F" w14:textId="77777777" w:rsidTr="00432FFD">
        <w:tc>
          <w:tcPr>
            <w:tcW w:w="279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E7A28CF" w14:textId="6D9CE4DA"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Betfair Interactive US dba FanDuel</w:t>
            </w:r>
          </w:p>
        </w:tc>
        <w:tc>
          <w:tcPr>
            <w:tcW w:w="16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0A618CE7" w14:textId="3E9BED72"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SW23CLA0001</w:t>
            </w:r>
          </w:p>
        </w:tc>
        <w:tc>
          <w:tcPr>
            <w:tcW w:w="195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8683E34" w14:textId="6CAB47A3"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Standard Class A Operator</w:t>
            </w:r>
          </w:p>
        </w:tc>
        <w:tc>
          <w:tcPr>
            <w:tcW w:w="117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3E847A62" w14:textId="2A5BDA00"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6/21/2021</w:t>
            </w:r>
          </w:p>
        </w:tc>
        <w:tc>
          <w:tcPr>
            <w:tcW w:w="1071" w:type="dxa"/>
            <w:tcBorders>
              <w:top w:val="single" w:sz="8" w:space="0" w:color="auto"/>
              <w:left w:val="single" w:sz="8" w:space="0" w:color="auto"/>
              <w:bottom w:val="single" w:sz="8" w:space="0" w:color="auto"/>
              <w:right w:val="single" w:sz="8" w:space="0" w:color="000000" w:themeColor="text1"/>
            </w:tcBorders>
            <w:shd w:val="clear" w:color="auto" w:fill="auto"/>
            <w:tcMar>
              <w:left w:w="108" w:type="dxa"/>
              <w:right w:w="108" w:type="dxa"/>
            </w:tcMar>
            <w:vAlign w:val="center"/>
          </w:tcPr>
          <w:p w14:paraId="03273887" w14:textId="485F99AF"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6/21/2027</w:t>
            </w:r>
          </w:p>
        </w:tc>
        <w:tc>
          <w:tcPr>
            <w:tcW w:w="1337" w:type="dxa"/>
            <w:tcBorders>
              <w:top w:val="single" w:sz="8" w:space="0" w:color="auto"/>
              <w:left w:val="single" w:sz="8" w:space="0" w:color="000000" w:themeColor="text1"/>
              <w:bottom w:val="single" w:sz="8" w:space="0" w:color="auto"/>
              <w:right w:val="single" w:sz="8" w:space="0" w:color="000000" w:themeColor="text1"/>
            </w:tcBorders>
            <w:shd w:val="clear" w:color="auto" w:fill="auto"/>
            <w:tcMar>
              <w:left w:w="108" w:type="dxa"/>
              <w:right w:w="108" w:type="dxa"/>
            </w:tcMar>
          </w:tcPr>
          <w:p w14:paraId="080B8066" w14:textId="2ABB22AA"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 xml:space="preserve"> </w:t>
            </w:r>
          </w:p>
          <w:p w14:paraId="26D1C645" w14:textId="7ABCF1C6"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Active</w:t>
            </w:r>
          </w:p>
        </w:tc>
      </w:tr>
      <w:tr w:rsidR="00076B52" w:rsidRPr="00A069A0" w14:paraId="076F66A4" w14:textId="77777777" w:rsidTr="00432FFD">
        <w:tc>
          <w:tcPr>
            <w:tcW w:w="279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564FBD0B" w14:textId="01AB034A" w:rsidR="2AAD71DA" w:rsidRPr="00A069A0" w:rsidRDefault="2AAD71DA" w:rsidP="2AAD71DA">
            <w:pPr>
              <w:spacing w:after="0"/>
              <w:jc w:val="center"/>
              <w:rPr>
                <w:rFonts w:ascii="Times New Roman" w:eastAsia="Times New Roman" w:hAnsi="Times New Roman" w:cs="Times New Roman"/>
                <w:color w:val="0070C0"/>
                <w:sz w:val="20"/>
                <w:szCs w:val="20"/>
              </w:rPr>
            </w:pPr>
            <w:proofErr w:type="spellStart"/>
            <w:r w:rsidRPr="00A069A0">
              <w:rPr>
                <w:rFonts w:ascii="Times New Roman" w:eastAsia="Times New Roman" w:hAnsi="Times New Roman" w:cs="Times New Roman"/>
                <w:color w:val="0070C0"/>
                <w:sz w:val="20"/>
                <w:szCs w:val="20"/>
              </w:rPr>
              <w:t>BetMGM</w:t>
            </w:r>
            <w:proofErr w:type="spellEnd"/>
            <w:r w:rsidRPr="00A069A0">
              <w:rPr>
                <w:rFonts w:ascii="Times New Roman" w:eastAsia="Times New Roman" w:hAnsi="Times New Roman" w:cs="Times New Roman"/>
                <w:color w:val="0070C0"/>
                <w:sz w:val="20"/>
                <w:szCs w:val="20"/>
              </w:rPr>
              <w:t xml:space="preserve">, LLC </w:t>
            </w:r>
          </w:p>
        </w:tc>
        <w:tc>
          <w:tcPr>
            <w:tcW w:w="16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C253BF9" w14:textId="31EC4D56"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SW21CLA0002</w:t>
            </w:r>
          </w:p>
        </w:tc>
        <w:tc>
          <w:tcPr>
            <w:tcW w:w="195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62C0E7B" w14:textId="5CBA6B41"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Standard Class A Operator</w:t>
            </w:r>
          </w:p>
        </w:tc>
        <w:tc>
          <w:tcPr>
            <w:tcW w:w="117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3B469C7B" w14:textId="454926BC"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8/4/2023</w:t>
            </w:r>
          </w:p>
        </w:tc>
        <w:tc>
          <w:tcPr>
            <w:tcW w:w="1071" w:type="dxa"/>
            <w:tcBorders>
              <w:top w:val="single" w:sz="8" w:space="0" w:color="auto"/>
              <w:left w:val="single" w:sz="8" w:space="0" w:color="auto"/>
              <w:bottom w:val="single" w:sz="8" w:space="0" w:color="auto"/>
              <w:right w:val="single" w:sz="8" w:space="0" w:color="000000" w:themeColor="text1"/>
            </w:tcBorders>
            <w:shd w:val="clear" w:color="auto" w:fill="auto"/>
            <w:tcMar>
              <w:left w:w="108" w:type="dxa"/>
              <w:right w:w="108" w:type="dxa"/>
            </w:tcMar>
            <w:vAlign w:val="center"/>
          </w:tcPr>
          <w:p w14:paraId="2BFF570D" w14:textId="2F109CCD"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6/4/2026</w:t>
            </w:r>
          </w:p>
        </w:tc>
        <w:tc>
          <w:tcPr>
            <w:tcW w:w="1337" w:type="dxa"/>
            <w:tcBorders>
              <w:top w:val="single" w:sz="8" w:space="0" w:color="auto"/>
              <w:left w:val="single" w:sz="8" w:space="0" w:color="000000" w:themeColor="text1"/>
              <w:bottom w:val="single" w:sz="8" w:space="0" w:color="auto"/>
              <w:right w:val="single" w:sz="8" w:space="0" w:color="000000" w:themeColor="text1"/>
            </w:tcBorders>
            <w:shd w:val="clear" w:color="auto" w:fill="auto"/>
            <w:tcMar>
              <w:left w:w="108" w:type="dxa"/>
              <w:right w:w="108" w:type="dxa"/>
            </w:tcMar>
          </w:tcPr>
          <w:p w14:paraId="08783604" w14:textId="43110D4E"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 xml:space="preserve"> </w:t>
            </w:r>
          </w:p>
          <w:p w14:paraId="4AFEFF0B" w14:textId="236C8EBE"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Active</w:t>
            </w:r>
          </w:p>
        </w:tc>
      </w:tr>
      <w:tr w:rsidR="2AAD71DA" w:rsidRPr="00A069A0" w14:paraId="18812ED1" w14:textId="77777777" w:rsidTr="00432FFD">
        <w:tc>
          <w:tcPr>
            <w:tcW w:w="279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6E303B11" w14:textId="06B7B09D" w:rsidR="2AAD71DA" w:rsidRPr="00A069A0" w:rsidRDefault="2AAD71DA" w:rsidP="2AAD71DA">
            <w:pPr>
              <w:spacing w:after="0"/>
              <w:jc w:val="center"/>
              <w:rPr>
                <w:rFonts w:ascii="Times New Roman" w:eastAsia="Times New Roman" w:hAnsi="Times New Roman" w:cs="Times New Roman"/>
                <w:color w:val="0070C0"/>
                <w:sz w:val="20"/>
                <w:szCs w:val="20"/>
              </w:rPr>
            </w:pPr>
            <w:proofErr w:type="spellStart"/>
            <w:r w:rsidRPr="00A069A0">
              <w:rPr>
                <w:rFonts w:ascii="Times New Roman" w:eastAsia="Times New Roman" w:hAnsi="Times New Roman" w:cs="Times New Roman"/>
                <w:color w:val="0070C0"/>
                <w:sz w:val="20"/>
                <w:szCs w:val="20"/>
              </w:rPr>
              <w:t>Cloakbook</w:t>
            </w:r>
            <w:proofErr w:type="spellEnd"/>
            <w:r w:rsidRPr="00A069A0">
              <w:rPr>
                <w:rFonts w:ascii="Times New Roman" w:eastAsia="Times New Roman" w:hAnsi="Times New Roman" w:cs="Times New Roman"/>
                <w:color w:val="0070C0"/>
                <w:sz w:val="20"/>
                <w:szCs w:val="20"/>
              </w:rPr>
              <w:t>, LLC</w:t>
            </w:r>
          </w:p>
        </w:tc>
        <w:tc>
          <w:tcPr>
            <w:tcW w:w="16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6EC29D15" w14:textId="75A6380B"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SW22BJV0006</w:t>
            </w:r>
          </w:p>
        </w:tc>
        <w:tc>
          <w:tcPr>
            <w:tcW w:w="195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27F2AD29" w14:textId="3E513FF3"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 xml:space="preserve">Standard Class B Join Venture Operator </w:t>
            </w:r>
          </w:p>
        </w:tc>
        <w:tc>
          <w:tcPr>
            <w:tcW w:w="117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415C337A" w14:textId="1EDCD4B8"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12/21/2022</w:t>
            </w:r>
          </w:p>
        </w:tc>
        <w:tc>
          <w:tcPr>
            <w:tcW w:w="1071" w:type="dxa"/>
            <w:tcBorders>
              <w:top w:val="single" w:sz="8" w:space="0" w:color="auto"/>
              <w:left w:val="single" w:sz="8" w:space="0" w:color="auto"/>
              <w:bottom w:val="single" w:sz="8" w:space="0" w:color="auto"/>
              <w:right w:val="single" w:sz="8" w:space="0" w:color="000000" w:themeColor="text1"/>
            </w:tcBorders>
            <w:shd w:val="clear" w:color="auto" w:fill="auto"/>
            <w:tcMar>
              <w:left w:w="108" w:type="dxa"/>
              <w:right w:w="108" w:type="dxa"/>
            </w:tcMar>
            <w:vAlign w:val="center"/>
          </w:tcPr>
          <w:p w14:paraId="0290FB51" w14:textId="3F9AAE8C"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12/21/2027</w:t>
            </w:r>
          </w:p>
        </w:tc>
        <w:tc>
          <w:tcPr>
            <w:tcW w:w="1337" w:type="dxa"/>
            <w:tcBorders>
              <w:top w:val="single" w:sz="8" w:space="0" w:color="auto"/>
              <w:left w:val="single" w:sz="8" w:space="0" w:color="000000" w:themeColor="text1"/>
              <w:bottom w:val="single" w:sz="8" w:space="0" w:color="auto"/>
              <w:right w:val="single" w:sz="8" w:space="0" w:color="000000" w:themeColor="text1"/>
            </w:tcBorders>
            <w:shd w:val="clear" w:color="auto" w:fill="auto"/>
            <w:tcMar>
              <w:left w:w="108" w:type="dxa"/>
              <w:right w:w="108" w:type="dxa"/>
            </w:tcMar>
          </w:tcPr>
          <w:p w14:paraId="39291BA7" w14:textId="0CB8E921"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 xml:space="preserve"> </w:t>
            </w:r>
          </w:p>
          <w:p w14:paraId="34BFC52E" w14:textId="367236C3"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Inactive</w:t>
            </w:r>
          </w:p>
        </w:tc>
      </w:tr>
      <w:tr w:rsidR="00076B52" w:rsidRPr="00A069A0" w14:paraId="08338630" w14:textId="77777777" w:rsidTr="00432FFD">
        <w:tc>
          <w:tcPr>
            <w:tcW w:w="279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392AAE85" w14:textId="38E5B8BE"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Grand Central, LLC</w:t>
            </w:r>
          </w:p>
        </w:tc>
        <w:tc>
          <w:tcPr>
            <w:tcW w:w="16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2586362D" w14:textId="08C0C5B9"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SW21CLB0001</w:t>
            </w:r>
          </w:p>
        </w:tc>
        <w:tc>
          <w:tcPr>
            <w:tcW w:w="195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32A45F76" w14:textId="5DAE1BFA"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 xml:space="preserve">Standard Class B Operator </w:t>
            </w:r>
          </w:p>
        </w:tc>
        <w:tc>
          <w:tcPr>
            <w:tcW w:w="117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3788CE91" w14:textId="7EFD8AD7"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8/26/2021</w:t>
            </w:r>
          </w:p>
        </w:tc>
        <w:tc>
          <w:tcPr>
            <w:tcW w:w="1071" w:type="dxa"/>
            <w:tcBorders>
              <w:top w:val="single" w:sz="8" w:space="0" w:color="auto"/>
              <w:left w:val="single" w:sz="8" w:space="0" w:color="auto"/>
              <w:bottom w:val="single" w:sz="8" w:space="0" w:color="auto"/>
              <w:right w:val="single" w:sz="8" w:space="0" w:color="000000" w:themeColor="text1"/>
            </w:tcBorders>
            <w:shd w:val="clear" w:color="auto" w:fill="auto"/>
            <w:tcMar>
              <w:left w:w="108" w:type="dxa"/>
              <w:right w:w="108" w:type="dxa"/>
            </w:tcMar>
            <w:vAlign w:val="center"/>
          </w:tcPr>
          <w:p w14:paraId="7D1F7317" w14:textId="31A59608"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8/26/2026</w:t>
            </w:r>
          </w:p>
        </w:tc>
        <w:tc>
          <w:tcPr>
            <w:tcW w:w="1337" w:type="dxa"/>
            <w:tcBorders>
              <w:top w:val="single" w:sz="8" w:space="0" w:color="auto"/>
              <w:left w:val="single" w:sz="8" w:space="0" w:color="000000" w:themeColor="text1"/>
              <w:bottom w:val="single" w:sz="8" w:space="0" w:color="auto"/>
              <w:right w:val="single" w:sz="8" w:space="0" w:color="000000" w:themeColor="text1"/>
            </w:tcBorders>
            <w:shd w:val="clear" w:color="auto" w:fill="auto"/>
            <w:tcMar>
              <w:left w:w="108" w:type="dxa"/>
              <w:right w:w="108" w:type="dxa"/>
            </w:tcMar>
          </w:tcPr>
          <w:p w14:paraId="16330DF5" w14:textId="703014EA"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 xml:space="preserve"> </w:t>
            </w:r>
          </w:p>
          <w:p w14:paraId="7382598F" w14:textId="06EBDCF6"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Inactive</w:t>
            </w:r>
          </w:p>
        </w:tc>
      </w:tr>
      <w:tr w:rsidR="2AAD71DA" w:rsidRPr="00A069A0" w14:paraId="34986E48" w14:textId="77777777" w:rsidTr="00432FFD">
        <w:tc>
          <w:tcPr>
            <w:tcW w:w="2790" w:type="dxa"/>
            <w:tcBorders>
              <w:top w:val="single" w:sz="8" w:space="0" w:color="auto"/>
              <w:left w:val="single" w:sz="8" w:space="0" w:color="auto"/>
              <w:bottom w:val="single" w:sz="8" w:space="0" w:color="000000" w:themeColor="text1"/>
              <w:right w:val="single" w:sz="8" w:space="0" w:color="auto"/>
            </w:tcBorders>
            <w:shd w:val="clear" w:color="auto" w:fill="auto"/>
            <w:tcMar>
              <w:left w:w="108" w:type="dxa"/>
              <w:right w:w="108" w:type="dxa"/>
            </w:tcMar>
            <w:vAlign w:val="center"/>
          </w:tcPr>
          <w:p w14:paraId="09ED5E98" w14:textId="4AB42B2D"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Partners at 723 8th St SE, LLC dba Ugly Mug</w:t>
            </w:r>
          </w:p>
        </w:tc>
        <w:tc>
          <w:tcPr>
            <w:tcW w:w="1620" w:type="dxa"/>
            <w:tcBorders>
              <w:top w:val="single" w:sz="8" w:space="0" w:color="auto"/>
              <w:left w:val="single" w:sz="8" w:space="0" w:color="auto"/>
              <w:bottom w:val="single" w:sz="8" w:space="0" w:color="000000" w:themeColor="text1"/>
              <w:right w:val="single" w:sz="8" w:space="0" w:color="auto"/>
            </w:tcBorders>
            <w:shd w:val="clear" w:color="auto" w:fill="auto"/>
            <w:tcMar>
              <w:left w:w="108" w:type="dxa"/>
              <w:right w:w="108" w:type="dxa"/>
            </w:tcMar>
            <w:vAlign w:val="center"/>
          </w:tcPr>
          <w:p w14:paraId="2B748F68" w14:textId="55673753"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SW24BJV0001</w:t>
            </w:r>
          </w:p>
        </w:tc>
        <w:tc>
          <w:tcPr>
            <w:tcW w:w="1950" w:type="dxa"/>
            <w:tcBorders>
              <w:top w:val="single" w:sz="8" w:space="0" w:color="auto"/>
              <w:left w:val="single" w:sz="8" w:space="0" w:color="auto"/>
              <w:bottom w:val="single" w:sz="8" w:space="0" w:color="000000" w:themeColor="text1"/>
              <w:right w:val="single" w:sz="8" w:space="0" w:color="auto"/>
            </w:tcBorders>
            <w:shd w:val="clear" w:color="auto" w:fill="auto"/>
            <w:tcMar>
              <w:left w:w="108" w:type="dxa"/>
              <w:right w:w="108" w:type="dxa"/>
            </w:tcMar>
            <w:vAlign w:val="center"/>
          </w:tcPr>
          <w:p w14:paraId="170DA8DC" w14:textId="66EB1AB5"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 xml:space="preserve">Standard Class B Join Venture Operator </w:t>
            </w:r>
          </w:p>
        </w:tc>
        <w:tc>
          <w:tcPr>
            <w:tcW w:w="1170" w:type="dxa"/>
            <w:tcBorders>
              <w:top w:val="single" w:sz="8" w:space="0" w:color="auto"/>
              <w:left w:val="single" w:sz="8" w:space="0" w:color="auto"/>
              <w:bottom w:val="single" w:sz="8" w:space="0" w:color="000000" w:themeColor="text1"/>
              <w:right w:val="single" w:sz="8" w:space="0" w:color="auto"/>
            </w:tcBorders>
            <w:shd w:val="clear" w:color="auto" w:fill="auto"/>
            <w:tcMar>
              <w:left w:w="108" w:type="dxa"/>
              <w:right w:w="108" w:type="dxa"/>
            </w:tcMar>
            <w:vAlign w:val="center"/>
          </w:tcPr>
          <w:p w14:paraId="31A8D444" w14:textId="70E5717B"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04/12/2024</w:t>
            </w:r>
          </w:p>
        </w:tc>
        <w:tc>
          <w:tcPr>
            <w:tcW w:w="1071" w:type="dxa"/>
            <w:tcBorders>
              <w:top w:val="single" w:sz="8" w:space="0" w:color="auto"/>
              <w:left w:val="single" w:sz="8" w:space="0" w:color="auto"/>
              <w:bottom w:val="single" w:sz="8" w:space="0" w:color="000000" w:themeColor="text1"/>
              <w:right w:val="single" w:sz="8" w:space="0" w:color="000000" w:themeColor="text1"/>
            </w:tcBorders>
            <w:shd w:val="clear" w:color="auto" w:fill="auto"/>
            <w:tcMar>
              <w:left w:w="108" w:type="dxa"/>
              <w:right w:w="108" w:type="dxa"/>
            </w:tcMar>
            <w:vAlign w:val="center"/>
          </w:tcPr>
          <w:p w14:paraId="7271ED73" w14:textId="1BEECCDD"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4/12/2029</w:t>
            </w:r>
          </w:p>
        </w:tc>
        <w:tc>
          <w:tcPr>
            <w:tcW w:w="1337"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00B0037B" w14:textId="03E02D0D"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 xml:space="preserve"> </w:t>
            </w:r>
          </w:p>
          <w:p w14:paraId="41D47ECD" w14:textId="244E5544"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 xml:space="preserve">Active </w:t>
            </w:r>
          </w:p>
        </w:tc>
      </w:tr>
      <w:tr w:rsidR="00076B52" w:rsidRPr="00A069A0" w14:paraId="02D57B7D" w14:textId="77777777" w:rsidTr="00432FFD">
        <w:tc>
          <w:tcPr>
            <w:tcW w:w="2790" w:type="dxa"/>
            <w:tcBorders>
              <w:top w:val="single" w:sz="8" w:space="0" w:color="000000" w:themeColor="text1"/>
              <w:left w:val="single" w:sz="8" w:space="0" w:color="auto"/>
              <w:bottom w:val="single" w:sz="8" w:space="0" w:color="auto"/>
              <w:right w:val="single" w:sz="8" w:space="0" w:color="auto"/>
            </w:tcBorders>
            <w:shd w:val="clear" w:color="auto" w:fill="auto"/>
            <w:tcMar>
              <w:left w:w="108" w:type="dxa"/>
              <w:right w:w="108" w:type="dxa"/>
            </w:tcMar>
            <w:vAlign w:val="center"/>
          </w:tcPr>
          <w:p w14:paraId="1D059DD8" w14:textId="555CD382"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S&amp;S U Street, LLC</w:t>
            </w:r>
          </w:p>
        </w:tc>
        <w:tc>
          <w:tcPr>
            <w:tcW w:w="1620" w:type="dxa"/>
            <w:tcBorders>
              <w:top w:val="single" w:sz="8" w:space="0" w:color="000000" w:themeColor="text1"/>
              <w:left w:val="single" w:sz="8" w:space="0" w:color="auto"/>
              <w:bottom w:val="single" w:sz="8" w:space="0" w:color="auto"/>
              <w:right w:val="single" w:sz="8" w:space="0" w:color="auto"/>
            </w:tcBorders>
            <w:shd w:val="clear" w:color="auto" w:fill="auto"/>
            <w:tcMar>
              <w:left w:w="108" w:type="dxa"/>
              <w:right w:w="108" w:type="dxa"/>
            </w:tcMar>
            <w:vAlign w:val="center"/>
          </w:tcPr>
          <w:p w14:paraId="62B25D57" w14:textId="335A6169"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PSW23CLB0003</w:t>
            </w:r>
          </w:p>
        </w:tc>
        <w:tc>
          <w:tcPr>
            <w:tcW w:w="1950" w:type="dxa"/>
            <w:tcBorders>
              <w:top w:val="single" w:sz="8" w:space="0" w:color="000000" w:themeColor="text1"/>
              <w:left w:val="single" w:sz="8" w:space="0" w:color="auto"/>
              <w:bottom w:val="single" w:sz="8" w:space="0" w:color="auto"/>
              <w:right w:val="single" w:sz="8" w:space="0" w:color="auto"/>
            </w:tcBorders>
            <w:shd w:val="clear" w:color="auto" w:fill="auto"/>
            <w:tcMar>
              <w:left w:w="108" w:type="dxa"/>
              <w:right w:w="108" w:type="dxa"/>
            </w:tcMar>
            <w:vAlign w:val="center"/>
          </w:tcPr>
          <w:p w14:paraId="0D0408A6" w14:textId="1D5841BF"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Provisional Class B</w:t>
            </w:r>
          </w:p>
        </w:tc>
        <w:tc>
          <w:tcPr>
            <w:tcW w:w="1170" w:type="dxa"/>
            <w:tcBorders>
              <w:top w:val="single" w:sz="8" w:space="0" w:color="000000" w:themeColor="text1"/>
              <w:left w:val="single" w:sz="8" w:space="0" w:color="auto"/>
              <w:bottom w:val="single" w:sz="8" w:space="0" w:color="auto"/>
              <w:right w:val="single" w:sz="8" w:space="0" w:color="auto"/>
            </w:tcBorders>
            <w:shd w:val="clear" w:color="auto" w:fill="auto"/>
            <w:tcMar>
              <w:left w:w="108" w:type="dxa"/>
              <w:right w:w="108" w:type="dxa"/>
            </w:tcMar>
            <w:vAlign w:val="center"/>
          </w:tcPr>
          <w:p w14:paraId="47B4DB82" w14:textId="5D558A6E"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03/15/2024</w:t>
            </w:r>
          </w:p>
        </w:tc>
        <w:tc>
          <w:tcPr>
            <w:tcW w:w="1071" w:type="dxa"/>
            <w:tcBorders>
              <w:top w:val="single" w:sz="8" w:space="0" w:color="000000" w:themeColor="text1"/>
              <w:left w:val="single" w:sz="8" w:space="0" w:color="auto"/>
              <w:bottom w:val="single" w:sz="8" w:space="0" w:color="auto"/>
              <w:right w:val="single" w:sz="8" w:space="0" w:color="000000" w:themeColor="text1"/>
            </w:tcBorders>
            <w:shd w:val="clear" w:color="auto" w:fill="auto"/>
            <w:tcMar>
              <w:left w:w="108" w:type="dxa"/>
              <w:right w:w="108" w:type="dxa"/>
            </w:tcMar>
            <w:vAlign w:val="center"/>
          </w:tcPr>
          <w:p w14:paraId="755F50CD" w14:textId="22283B2B"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09/15/2024</w:t>
            </w:r>
          </w:p>
        </w:tc>
        <w:tc>
          <w:tcPr>
            <w:tcW w:w="1337"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auto"/>
            <w:tcMar>
              <w:left w:w="108" w:type="dxa"/>
              <w:right w:w="108" w:type="dxa"/>
            </w:tcMar>
          </w:tcPr>
          <w:p w14:paraId="4A885971" w14:textId="6E16D947" w:rsidR="2AAD71DA" w:rsidRPr="00A069A0" w:rsidRDefault="2FF691B9"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 xml:space="preserve">Active (Admin Extension) </w:t>
            </w:r>
          </w:p>
        </w:tc>
      </w:tr>
      <w:tr w:rsidR="2AAD71DA" w:rsidRPr="00A069A0" w14:paraId="0C4F0674" w14:textId="77777777" w:rsidTr="00432FFD">
        <w:tc>
          <w:tcPr>
            <w:tcW w:w="279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552DE19A" w14:textId="5257DAB3"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Crown DC Gaming, LLC dba DraftKings</w:t>
            </w:r>
          </w:p>
        </w:tc>
        <w:tc>
          <w:tcPr>
            <w:tcW w:w="16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615A8C8D" w14:textId="7EC5D0C4"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PSW24CLB0001</w:t>
            </w:r>
          </w:p>
        </w:tc>
        <w:tc>
          <w:tcPr>
            <w:tcW w:w="195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50F5B3F7" w14:textId="59F7235B"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Temporary Class C</w:t>
            </w:r>
          </w:p>
        </w:tc>
        <w:tc>
          <w:tcPr>
            <w:tcW w:w="117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44641DDF" w14:textId="68910706"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7/25/2024</w:t>
            </w:r>
          </w:p>
        </w:tc>
        <w:tc>
          <w:tcPr>
            <w:tcW w:w="1071" w:type="dxa"/>
            <w:tcBorders>
              <w:top w:val="single" w:sz="8" w:space="0" w:color="auto"/>
              <w:left w:val="single" w:sz="8" w:space="0" w:color="auto"/>
              <w:bottom w:val="single" w:sz="8" w:space="0" w:color="auto"/>
              <w:right w:val="single" w:sz="8" w:space="0" w:color="000000" w:themeColor="text1"/>
            </w:tcBorders>
            <w:shd w:val="clear" w:color="auto" w:fill="auto"/>
            <w:tcMar>
              <w:left w:w="108" w:type="dxa"/>
              <w:right w:w="108" w:type="dxa"/>
            </w:tcMar>
            <w:vAlign w:val="center"/>
          </w:tcPr>
          <w:p w14:paraId="43A1FB34" w14:textId="06334706"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1/25/2025</w:t>
            </w:r>
          </w:p>
        </w:tc>
        <w:tc>
          <w:tcPr>
            <w:tcW w:w="1337" w:type="dxa"/>
            <w:tcBorders>
              <w:top w:val="single" w:sz="8" w:space="0" w:color="auto"/>
              <w:left w:val="single" w:sz="8" w:space="0" w:color="000000" w:themeColor="text1"/>
              <w:bottom w:val="single" w:sz="8" w:space="0" w:color="auto"/>
              <w:right w:val="single" w:sz="8" w:space="0" w:color="000000" w:themeColor="text1"/>
            </w:tcBorders>
            <w:shd w:val="clear" w:color="auto" w:fill="auto"/>
            <w:tcMar>
              <w:left w:w="108" w:type="dxa"/>
              <w:right w:w="108" w:type="dxa"/>
            </w:tcMar>
          </w:tcPr>
          <w:p w14:paraId="5AC5CB2E" w14:textId="7A37338D" w:rsidR="2AAD71DA" w:rsidRPr="00A069A0" w:rsidRDefault="2FF691B9"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Active (Admin Extension)</w:t>
            </w:r>
          </w:p>
        </w:tc>
      </w:tr>
      <w:tr w:rsidR="00076B52" w:rsidRPr="00A069A0" w14:paraId="02E4AE19" w14:textId="77777777" w:rsidTr="00432FFD">
        <w:tc>
          <w:tcPr>
            <w:tcW w:w="279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13D1CCFB" w14:textId="0A4D0666"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FBG Enterprises Opco, LLC dba Fanatics</w:t>
            </w:r>
          </w:p>
        </w:tc>
        <w:tc>
          <w:tcPr>
            <w:tcW w:w="16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105ED8D4" w14:textId="3CC7EE77"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PSW24CLB0002</w:t>
            </w:r>
          </w:p>
        </w:tc>
        <w:tc>
          <w:tcPr>
            <w:tcW w:w="195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28050151" w14:textId="258E3F6D"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Temporary Class C</w:t>
            </w:r>
          </w:p>
        </w:tc>
        <w:tc>
          <w:tcPr>
            <w:tcW w:w="117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10E423B6" w14:textId="54CE4756"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9/6/2024</w:t>
            </w:r>
          </w:p>
        </w:tc>
        <w:tc>
          <w:tcPr>
            <w:tcW w:w="1071" w:type="dxa"/>
            <w:tcBorders>
              <w:top w:val="single" w:sz="8" w:space="0" w:color="auto"/>
              <w:left w:val="single" w:sz="8" w:space="0" w:color="auto"/>
              <w:bottom w:val="single" w:sz="8" w:space="0" w:color="auto"/>
              <w:right w:val="single" w:sz="8" w:space="0" w:color="000000" w:themeColor="text1"/>
            </w:tcBorders>
            <w:shd w:val="clear" w:color="auto" w:fill="auto"/>
            <w:tcMar>
              <w:left w:w="108" w:type="dxa"/>
              <w:right w:w="108" w:type="dxa"/>
            </w:tcMar>
            <w:vAlign w:val="center"/>
          </w:tcPr>
          <w:p w14:paraId="65EA8965" w14:textId="62C40079"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3/6/2025</w:t>
            </w:r>
          </w:p>
        </w:tc>
        <w:tc>
          <w:tcPr>
            <w:tcW w:w="1337" w:type="dxa"/>
            <w:tcBorders>
              <w:top w:val="single" w:sz="8" w:space="0" w:color="auto"/>
              <w:left w:val="single" w:sz="8" w:space="0" w:color="000000" w:themeColor="text1"/>
              <w:bottom w:val="single" w:sz="8" w:space="0" w:color="auto"/>
              <w:right w:val="single" w:sz="8" w:space="0" w:color="000000" w:themeColor="text1"/>
            </w:tcBorders>
            <w:shd w:val="clear" w:color="auto" w:fill="auto"/>
            <w:tcMar>
              <w:left w:w="108" w:type="dxa"/>
              <w:right w:w="108" w:type="dxa"/>
            </w:tcMar>
          </w:tcPr>
          <w:p w14:paraId="19FA1809" w14:textId="5086BC2D"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Active</w:t>
            </w:r>
          </w:p>
        </w:tc>
      </w:tr>
      <w:tr w:rsidR="2AAD71DA" w:rsidRPr="00A069A0" w14:paraId="5D5448A8" w14:textId="77777777" w:rsidTr="00432FFD">
        <w:tc>
          <w:tcPr>
            <w:tcW w:w="279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077934D8" w14:textId="4B0DDB01" w:rsidR="2AAD71DA" w:rsidRPr="00A069A0" w:rsidRDefault="2FF691B9"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PENN Sports Interactive</w:t>
            </w:r>
          </w:p>
        </w:tc>
        <w:tc>
          <w:tcPr>
            <w:tcW w:w="162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64F5A4F2" w14:textId="38E7C530"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PSW25CLB0001</w:t>
            </w:r>
          </w:p>
        </w:tc>
        <w:tc>
          <w:tcPr>
            <w:tcW w:w="195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38AA9837" w14:textId="6356E49A"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Temporary Class C</w:t>
            </w:r>
          </w:p>
        </w:tc>
        <w:tc>
          <w:tcPr>
            <w:tcW w:w="117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0EA5F49" w14:textId="3CA59E06"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1/10/2025</w:t>
            </w:r>
          </w:p>
        </w:tc>
        <w:tc>
          <w:tcPr>
            <w:tcW w:w="1071" w:type="dxa"/>
            <w:tcBorders>
              <w:top w:val="single" w:sz="8" w:space="0" w:color="auto"/>
              <w:left w:val="single" w:sz="8" w:space="0" w:color="auto"/>
              <w:bottom w:val="single" w:sz="8" w:space="0" w:color="auto"/>
              <w:right w:val="single" w:sz="8" w:space="0" w:color="000000" w:themeColor="text1"/>
            </w:tcBorders>
            <w:shd w:val="clear" w:color="auto" w:fill="auto"/>
            <w:tcMar>
              <w:left w:w="108" w:type="dxa"/>
              <w:right w:w="108" w:type="dxa"/>
            </w:tcMar>
            <w:vAlign w:val="center"/>
          </w:tcPr>
          <w:p w14:paraId="6E79522D" w14:textId="233346DD"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7/10/2025</w:t>
            </w:r>
          </w:p>
        </w:tc>
        <w:tc>
          <w:tcPr>
            <w:tcW w:w="1337" w:type="dxa"/>
            <w:tcBorders>
              <w:top w:val="single" w:sz="8" w:space="0" w:color="auto"/>
              <w:left w:val="single" w:sz="8" w:space="0" w:color="000000" w:themeColor="text1"/>
              <w:bottom w:val="single" w:sz="8" w:space="0" w:color="auto"/>
              <w:right w:val="single" w:sz="8" w:space="0" w:color="000000" w:themeColor="text1"/>
            </w:tcBorders>
            <w:shd w:val="clear" w:color="auto" w:fill="auto"/>
            <w:tcMar>
              <w:left w:w="108" w:type="dxa"/>
              <w:right w:w="108" w:type="dxa"/>
            </w:tcMar>
          </w:tcPr>
          <w:p w14:paraId="0C2C5C8D" w14:textId="579689A6" w:rsidR="2AAD71DA" w:rsidRPr="00A069A0" w:rsidRDefault="2AAD71DA" w:rsidP="2AAD71DA">
            <w:pPr>
              <w:spacing w:after="0"/>
              <w:jc w:val="center"/>
              <w:rPr>
                <w:rFonts w:ascii="Times New Roman" w:eastAsia="Times New Roman" w:hAnsi="Times New Roman" w:cs="Times New Roman"/>
                <w:color w:val="0070C0"/>
                <w:sz w:val="20"/>
                <w:szCs w:val="20"/>
              </w:rPr>
            </w:pPr>
            <w:r w:rsidRPr="00A069A0">
              <w:rPr>
                <w:rFonts w:ascii="Times New Roman" w:eastAsia="Times New Roman" w:hAnsi="Times New Roman" w:cs="Times New Roman"/>
                <w:color w:val="0070C0"/>
                <w:sz w:val="20"/>
                <w:szCs w:val="20"/>
              </w:rPr>
              <w:t>Active</w:t>
            </w:r>
          </w:p>
        </w:tc>
      </w:tr>
    </w:tbl>
    <w:p w14:paraId="54F1BE98" w14:textId="28C486F6" w:rsidR="00C93C0B" w:rsidRPr="00A069A0" w:rsidRDefault="00C93C0B" w:rsidP="2FF691B9">
      <w:pPr>
        <w:tabs>
          <w:tab w:val="num" w:pos="720"/>
        </w:tabs>
        <w:spacing w:after="0" w:line="240" w:lineRule="auto"/>
        <w:jc w:val="both"/>
        <w:rPr>
          <w:rFonts w:ascii="Times New Roman" w:eastAsia="Times New Roman" w:hAnsi="Times New Roman" w:cs="Times New Roman"/>
          <w:sz w:val="24"/>
          <w:szCs w:val="24"/>
        </w:rPr>
      </w:pPr>
    </w:p>
    <w:p w14:paraId="33CD46B8" w14:textId="77777777" w:rsidR="000E2C7F" w:rsidRPr="00A069A0" w:rsidRDefault="000E2C7F" w:rsidP="00655612">
      <w:pPr>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Total </w:t>
      </w:r>
      <w:proofErr w:type="gramStart"/>
      <w:r w:rsidRPr="00A069A0">
        <w:rPr>
          <w:rFonts w:ascii="Times New Roman" w:eastAsia="Times New Roman" w:hAnsi="Times New Roman" w:cs="Times New Roman"/>
          <w:sz w:val="24"/>
          <w:szCs w:val="24"/>
        </w:rPr>
        <w:t>handle;</w:t>
      </w:r>
      <w:proofErr w:type="gramEnd"/>
      <w:r w:rsidRPr="00A069A0">
        <w:rPr>
          <w:rFonts w:ascii="Times New Roman" w:eastAsia="Times New Roman" w:hAnsi="Times New Roman" w:cs="Times New Roman"/>
          <w:sz w:val="24"/>
          <w:szCs w:val="24"/>
        </w:rPr>
        <w:t xml:space="preserve"> </w:t>
      </w:r>
    </w:p>
    <w:p w14:paraId="651ED5F6" w14:textId="77777777" w:rsidR="000E2C7F" w:rsidRPr="00A069A0" w:rsidRDefault="000E2C7F" w:rsidP="00655612">
      <w:pPr>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Total </w:t>
      </w:r>
      <w:proofErr w:type="gramStart"/>
      <w:r w:rsidRPr="00A069A0">
        <w:rPr>
          <w:rFonts w:ascii="Times New Roman" w:eastAsia="Times New Roman" w:hAnsi="Times New Roman" w:cs="Times New Roman"/>
          <w:sz w:val="24"/>
          <w:szCs w:val="24"/>
        </w:rPr>
        <w:t>payout;</w:t>
      </w:r>
      <w:proofErr w:type="gramEnd"/>
    </w:p>
    <w:p w14:paraId="6B032564" w14:textId="6E33ADF3" w:rsidR="000E2C7F" w:rsidRPr="00A069A0" w:rsidRDefault="000E2C7F" w:rsidP="00655612">
      <w:pPr>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Number of wagers </w:t>
      </w:r>
      <w:proofErr w:type="gramStart"/>
      <w:r w:rsidRPr="00A069A0">
        <w:rPr>
          <w:rFonts w:ascii="Times New Roman" w:eastAsia="Times New Roman" w:hAnsi="Times New Roman" w:cs="Times New Roman"/>
          <w:sz w:val="24"/>
          <w:szCs w:val="24"/>
        </w:rPr>
        <w:t>played;</w:t>
      </w:r>
      <w:proofErr w:type="gramEnd"/>
      <w:r w:rsidRPr="00A069A0">
        <w:rPr>
          <w:rFonts w:ascii="Times New Roman" w:eastAsia="Times New Roman" w:hAnsi="Times New Roman" w:cs="Times New Roman"/>
          <w:sz w:val="24"/>
          <w:szCs w:val="24"/>
        </w:rPr>
        <w:t xml:space="preserve"> </w:t>
      </w:r>
    </w:p>
    <w:p w14:paraId="11AA7C67" w14:textId="7224BDA2" w:rsidR="00C93C0B" w:rsidRPr="00A069A0" w:rsidRDefault="000E2C7F" w:rsidP="00655612">
      <w:pPr>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Gross gaming </w:t>
      </w:r>
      <w:proofErr w:type="gramStart"/>
      <w:r w:rsidRPr="00A069A0">
        <w:rPr>
          <w:rFonts w:ascii="Times New Roman" w:eastAsia="Times New Roman" w:hAnsi="Times New Roman" w:cs="Times New Roman"/>
          <w:sz w:val="24"/>
          <w:szCs w:val="24"/>
        </w:rPr>
        <w:t>revenue</w:t>
      </w:r>
      <w:r w:rsidR="00C93C0B" w:rsidRPr="00A069A0">
        <w:rPr>
          <w:rFonts w:ascii="Times New Roman" w:eastAsia="Times New Roman" w:hAnsi="Times New Roman" w:cs="Times New Roman"/>
          <w:sz w:val="24"/>
          <w:szCs w:val="24"/>
        </w:rPr>
        <w:t>;</w:t>
      </w:r>
      <w:proofErr w:type="gramEnd"/>
    </w:p>
    <w:p w14:paraId="72BE6429" w14:textId="6D4E5BCD" w:rsidR="000E2C7F" w:rsidRPr="00A069A0" w:rsidRDefault="00C93C0B" w:rsidP="00655612">
      <w:pPr>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Total tax paid</w:t>
      </w:r>
      <w:r w:rsidR="000E2C7F" w:rsidRPr="00A069A0">
        <w:rPr>
          <w:rFonts w:ascii="Times New Roman" w:eastAsia="Times New Roman" w:hAnsi="Times New Roman" w:cs="Times New Roman"/>
          <w:sz w:val="24"/>
          <w:szCs w:val="24"/>
        </w:rPr>
        <w:t>; and</w:t>
      </w:r>
    </w:p>
    <w:p w14:paraId="7BBA1190" w14:textId="2A2A9692" w:rsidR="00B346F8" w:rsidRPr="00A069A0" w:rsidRDefault="1E0A8196" w:rsidP="00655612">
      <w:pPr>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Amount spent with CBEs </w:t>
      </w:r>
    </w:p>
    <w:p w14:paraId="1E5AFF57" w14:textId="4CD30217" w:rsidR="00AF2E48" w:rsidRDefault="00AF2E48">
      <w:pPr>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br w:type="page"/>
      </w:r>
    </w:p>
    <w:p w14:paraId="5604110F" w14:textId="77777777" w:rsidR="00432FFD" w:rsidRPr="00A069A0" w:rsidRDefault="00432FFD" w:rsidP="00373934">
      <w:pPr>
        <w:spacing w:after="0" w:line="240" w:lineRule="auto"/>
        <w:ind w:left="360"/>
        <w:jc w:val="both"/>
        <w:rPr>
          <w:rFonts w:ascii="Times New Roman" w:eastAsia="Times New Roman" w:hAnsi="Times New Roman" w:cs="Times New Roman"/>
          <w:color w:val="0070C0"/>
          <w:sz w:val="24"/>
          <w:szCs w:val="24"/>
        </w:rPr>
      </w:pPr>
    </w:p>
    <w:p w14:paraId="2AA78779" w14:textId="6E51F66C" w:rsidR="00B346F8" w:rsidRPr="00A069A0" w:rsidRDefault="2FF691B9" w:rsidP="2FF691B9">
      <w:pPr>
        <w:spacing w:after="160" w:line="257" w:lineRule="auto"/>
        <w:ind w:left="360"/>
        <w:jc w:val="center"/>
        <w:rPr>
          <w:rFonts w:ascii="Times New Roman" w:eastAsia="Times New Roman" w:hAnsi="Times New Roman" w:cs="Times New Roman"/>
          <w:color w:val="4F81BC"/>
          <w:sz w:val="24"/>
          <w:szCs w:val="24"/>
          <w:u w:val="single"/>
        </w:rPr>
      </w:pPr>
      <w:r w:rsidRPr="00A069A0">
        <w:rPr>
          <w:rFonts w:ascii="Times New Roman" w:eastAsia="Times New Roman" w:hAnsi="Times New Roman" w:cs="Times New Roman"/>
          <w:b/>
          <w:bCs/>
          <w:color w:val="4F81BC"/>
          <w:sz w:val="24"/>
          <w:szCs w:val="24"/>
          <w:u w:val="single"/>
        </w:rPr>
        <w:t>Fiscal Year 2024</w:t>
      </w:r>
    </w:p>
    <w:tbl>
      <w:tblPr>
        <w:tblStyle w:val="TableGrid"/>
        <w:tblW w:w="9760" w:type="dxa"/>
        <w:tblInd w:w="-190" w:type="dxa"/>
        <w:tblLayout w:type="fixed"/>
        <w:tblLook w:val="04A0" w:firstRow="1" w:lastRow="0" w:firstColumn="1" w:lastColumn="0" w:noHBand="0" w:noVBand="1"/>
      </w:tblPr>
      <w:tblGrid>
        <w:gridCol w:w="1350"/>
        <w:gridCol w:w="1915"/>
        <w:gridCol w:w="1965"/>
        <w:gridCol w:w="1215"/>
        <w:gridCol w:w="1725"/>
        <w:gridCol w:w="1590"/>
      </w:tblGrid>
      <w:tr w:rsidR="00710EC5" w:rsidRPr="00A069A0" w14:paraId="684CBE04" w14:textId="77777777" w:rsidTr="008677F1">
        <w:trPr>
          <w:trHeight w:val="300"/>
        </w:trPr>
        <w:tc>
          <w:tcPr>
            <w:tcW w:w="1350" w:type="dxa"/>
            <w:tcBorders>
              <w:top w:val="single" w:sz="8" w:space="0" w:color="auto"/>
              <w:left w:val="single" w:sz="8" w:space="0" w:color="auto"/>
              <w:bottom w:val="single" w:sz="8" w:space="0" w:color="auto"/>
              <w:right w:val="single" w:sz="8" w:space="0" w:color="auto"/>
            </w:tcBorders>
            <w:shd w:val="clear" w:color="auto" w:fill="4F81BC"/>
            <w:tcMar>
              <w:left w:w="108" w:type="dxa"/>
              <w:right w:w="108" w:type="dxa"/>
            </w:tcMar>
          </w:tcPr>
          <w:p w14:paraId="62737548" w14:textId="4AC250AA" w:rsidR="179795C1" w:rsidRPr="00A069A0" w:rsidRDefault="179795C1" w:rsidP="179795C1">
            <w:pPr>
              <w:rPr>
                <w:rFonts w:ascii="Times New Roman" w:hAnsi="Times New Roman" w:cs="Times New Roman"/>
                <w:color w:val="FFFFFF" w:themeColor="background1"/>
              </w:rPr>
            </w:pPr>
            <w:r w:rsidRPr="00A069A0">
              <w:rPr>
                <w:rFonts w:ascii="Times New Roman" w:eastAsia="Aptos" w:hAnsi="Times New Roman" w:cs="Times New Roman"/>
                <w:b/>
                <w:bCs/>
                <w:color w:val="FFFFFF" w:themeColor="background1"/>
              </w:rPr>
              <w:t>Name/Class</w:t>
            </w:r>
          </w:p>
        </w:tc>
        <w:tc>
          <w:tcPr>
            <w:tcW w:w="1915" w:type="dxa"/>
            <w:tcBorders>
              <w:top w:val="single" w:sz="8" w:space="0" w:color="auto"/>
              <w:left w:val="single" w:sz="8" w:space="0" w:color="auto"/>
              <w:bottom w:val="single" w:sz="8" w:space="0" w:color="auto"/>
              <w:right w:val="single" w:sz="8" w:space="0" w:color="auto"/>
            </w:tcBorders>
            <w:shd w:val="clear" w:color="auto" w:fill="4F81BC"/>
            <w:tcMar>
              <w:left w:w="108" w:type="dxa"/>
              <w:right w:w="108" w:type="dxa"/>
            </w:tcMar>
          </w:tcPr>
          <w:p w14:paraId="6508A889" w14:textId="4BBF92E6" w:rsidR="179795C1" w:rsidRPr="00A069A0" w:rsidRDefault="179795C1" w:rsidP="179795C1">
            <w:pPr>
              <w:rPr>
                <w:rFonts w:ascii="Times New Roman" w:hAnsi="Times New Roman" w:cs="Times New Roman"/>
                <w:color w:val="FFFFFF" w:themeColor="background1"/>
              </w:rPr>
            </w:pPr>
            <w:r w:rsidRPr="00A069A0">
              <w:rPr>
                <w:rFonts w:ascii="Times New Roman" w:eastAsia="Aptos" w:hAnsi="Times New Roman" w:cs="Times New Roman"/>
                <w:b/>
                <w:bCs/>
                <w:color w:val="FFFFFF" w:themeColor="background1"/>
              </w:rPr>
              <w:t>Handle</w:t>
            </w:r>
          </w:p>
        </w:tc>
        <w:tc>
          <w:tcPr>
            <w:tcW w:w="1965" w:type="dxa"/>
            <w:tcBorders>
              <w:top w:val="single" w:sz="8" w:space="0" w:color="auto"/>
              <w:left w:val="single" w:sz="8" w:space="0" w:color="auto"/>
              <w:bottom w:val="single" w:sz="8" w:space="0" w:color="auto"/>
              <w:right w:val="single" w:sz="8" w:space="0" w:color="auto"/>
            </w:tcBorders>
            <w:shd w:val="clear" w:color="auto" w:fill="4F81BC"/>
            <w:tcMar>
              <w:left w:w="108" w:type="dxa"/>
              <w:right w:w="108" w:type="dxa"/>
            </w:tcMar>
          </w:tcPr>
          <w:p w14:paraId="2CB6DBE5" w14:textId="212840D9" w:rsidR="179795C1" w:rsidRPr="00A069A0" w:rsidRDefault="179795C1" w:rsidP="179795C1">
            <w:pPr>
              <w:rPr>
                <w:rFonts w:ascii="Times New Roman" w:hAnsi="Times New Roman" w:cs="Times New Roman"/>
                <w:color w:val="FFFFFF" w:themeColor="background1"/>
              </w:rPr>
            </w:pPr>
            <w:r w:rsidRPr="00A069A0">
              <w:rPr>
                <w:rFonts w:ascii="Times New Roman" w:eastAsia="Aptos" w:hAnsi="Times New Roman" w:cs="Times New Roman"/>
                <w:b/>
                <w:bCs/>
                <w:color w:val="FFFFFF" w:themeColor="background1"/>
              </w:rPr>
              <w:t>Payout</w:t>
            </w:r>
          </w:p>
        </w:tc>
        <w:tc>
          <w:tcPr>
            <w:tcW w:w="1215" w:type="dxa"/>
            <w:tcBorders>
              <w:top w:val="single" w:sz="8" w:space="0" w:color="auto"/>
              <w:left w:val="single" w:sz="8" w:space="0" w:color="auto"/>
              <w:bottom w:val="single" w:sz="8" w:space="0" w:color="auto"/>
              <w:right w:val="single" w:sz="8" w:space="0" w:color="auto"/>
            </w:tcBorders>
            <w:shd w:val="clear" w:color="auto" w:fill="4F81BC"/>
            <w:tcMar>
              <w:left w:w="108" w:type="dxa"/>
              <w:right w:w="108" w:type="dxa"/>
            </w:tcMar>
          </w:tcPr>
          <w:p w14:paraId="744BF999" w14:textId="5D821B6F" w:rsidR="179795C1" w:rsidRPr="00A069A0" w:rsidRDefault="179795C1" w:rsidP="179795C1">
            <w:pPr>
              <w:rPr>
                <w:rFonts w:ascii="Times New Roman" w:hAnsi="Times New Roman" w:cs="Times New Roman"/>
                <w:color w:val="FFFFFF" w:themeColor="background1"/>
              </w:rPr>
            </w:pPr>
            <w:r w:rsidRPr="00A069A0">
              <w:rPr>
                <w:rFonts w:ascii="Times New Roman" w:eastAsia="Aptos" w:hAnsi="Times New Roman" w:cs="Times New Roman"/>
                <w:b/>
                <w:bCs/>
                <w:color w:val="FFFFFF" w:themeColor="background1"/>
              </w:rPr>
              <w:t>Total Wagers</w:t>
            </w:r>
          </w:p>
        </w:tc>
        <w:tc>
          <w:tcPr>
            <w:tcW w:w="1725" w:type="dxa"/>
            <w:tcBorders>
              <w:top w:val="single" w:sz="8" w:space="0" w:color="auto"/>
              <w:left w:val="single" w:sz="8" w:space="0" w:color="auto"/>
              <w:bottom w:val="single" w:sz="8" w:space="0" w:color="auto"/>
              <w:right w:val="single" w:sz="8" w:space="0" w:color="auto"/>
            </w:tcBorders>
            <w:shd w:val="clear" w:color="auto" w:fill="4F81BC"/>
            <w:tcMar>
              <w:left w:w="108" w:type="dxa"/>
              <w:right w:w="108" w:type="dxa"/>
            </w:tcMar>
          </w:tcPr>
          <w:p w14:paraId="2931443F" w14:textId="0E9BC830" w:rsidR="179795C1" w:rsidRPr="00A069A0" w:rsidRDefault="179795C1" w:rsidP="179795C1">
            <w:pPr>
              <w:rPr>
                <w:rFonts w:ascii="Times New Roman" w:hAnsi="Times New Roman" w:cs="Times New Roman"/>
                <w:color w:val="FFFFFF" w:themeColor="background1"/>
              </w:rPr>
            </w:pPr>
            <w:r w:rsidRPr="00A069A0">
              <w:rPr>
                <w:rFonts w:ascii="Times New Roman" w:eastAsia="Aptos" w:hAnsi="Times New Roman" w:cs="Times New Roman"/>
                <w:b/>
                <w:bCs/>
                <w:color w:val="FFFFFF" w:themeColor="background1"/>
              </w:rPr>
              <w:t>GGR</w:t>
            </w:r>
          </w:p>
        </w:tc>
        <w:tc>
          <w:tcPr>
            <w:tcW w:w="1590" w:type="dxa"/>
            <w:tcBorders>
              <w:top w:val="single" w:sz="8" w:space="0" w:color="auto"/>
              <w:left w:val="single" w:sz="8" w:space="0" w:color="auto"/>
              <w:bottom w:val="single" w:sz="8" w:space="0" w:color="auto"/>
              <w:right w:val="single" w:sz="8" w:space="0" w:color="auto"/>
            </w:tcBorders>
            <w:shd w:val="clear" w:color="auto" w:fill="4F81BC"/>
            <w:tcMar>
              <w:left w:w="108" w:type="dxa"/>
              <w:right w:w="108" w:type="dxa"/>
            </w:tcMar>
          </w:tcPr>
          <w:p w14:paraId="682E3FAF" w14:textId="06568BB6" w:rsidR="179795C1" w:rsidRPr="00A069A0" w:rsidRDefault="179795C1" w:rsidP="179795C1">
            <w:pPr>
              <w:rPr>
                <w:rFonts w:ascii="Times New Roman" w:hAnsi="Times New Roman" w:cs="Times New Roman"/>
                <w:color w:val="FFFFFF" w:themeColor="background1"/>
              </w:rPr>
            </w:pPr>
            <w:r w:rsidRPr="00A069A0">
              <w:rPr>
                <w:rFonts w:ascii="Times New Roman" w:eastAsia="Aptos" w:hAnsi="Times New Roman" w:cs="Times New Roman"/>
                <w:b/>
                <w:bCs/>
                <w:color w:val="FFFFFF" w:themeColor="background1"/>
              </w:rPr>
              <w:t>Tax Paid</w:t>
            </w:r>
          </w:p>
        </w:tc>
      </w:tr>
      <w:tr w:rsidR="00043604" w:rsidRPr="00A069A0" w14:paraId="0670D2EE" w14:textId="77777777" w:rsidTr="008677F1">
        <w:trPr>
          <w:trHeight w:val="30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5E891689" w14:textId="6FE2FF64" w:rsidR="179795C1" w:rsidRPr="00A069A0" w:rsidRDefault="179795C1" w:rsidP="00C75042">
            <w:pPr>
              <w:jc w:val="center"/>
              <w:rPr>
                <w:rFonts w:ascii="Times New Roman" w:hAnsi="Times New Roman" w:cs="Times New Roman"/>
                <w:color w:val="4F81BC"/>
              </w:rPr>
            </w:pPr>
            <w:r w:rsidRPr="00A069A0">
              <w:rPr>
                <w:rFonts w:ascii="Times New Roman" w:eastAsia="Aptos" w:hAnsi="Times New Roman" w:cs="Times New Roman"/>
                <w:b/>
                <w:bCs/>
                <w:color w:val="4F81BC"/>
              </w:rPr>
              <w:t>Class A</w:t>
            </w:r>
          </w:p>
        </w:tc>
        <w:tc>
          <w:tcPr>
            <w:tcW w:w="19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BDDCF8F" w14:textId="485A89D7" w:rsidR="179795C1" w:rsidRPr="00A069A0" w:rsidRDefault="179795C1" w:rsidP="179795C1">
            <w:pPr>
              <w:rPr>
                <w:rFonts w:ascii="Times New Roman" w:hAnsi="Times New Roman" w:cs="Times New Roman"/>
                <w:color w:val="4F81BC"/>
              </w:rPr>
            </w:pPr>
            <w:r w:rsidRPr="00A069A0">
              <w:rPr>
                <w:rFonts w:ascii="Times New Roman" w:eastAsia="Aptos" w:hAnsi="Times New Roman" w:cs="Times New Roman"/>
                <w:b/>
                <w:bCs/>
                <w:color w:val="4F81BC"/>
              </w:rPr>
              <w:t xml:space="preserve"> </w:t>
            </w:r>
          </w:p>
        </w:tc>
        <w:tc>
          <w:tcPr>
            <w:tcW w:w="19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94CA245" w14:textId="1EA73AE0" w:rsidR="179795C1" w:rsidRPr="00A069A0" w:rsidRDefault="179795C1" w:rsidP="179795C1">
            <w:pPr>
              <w:rPr>
                <w:rFonts w:ascii="Times New Roman" w:hAnsi="Times New Roman" w:cs="Times New Roman"/>
                <w:color w:val="4F81BC"/>
              </w:rPr>
            </w:pPr>
            <w:r w:rsidRPr="00A069A0">
              <w:rPr>
                <w:rFonts w:ascii="Times New Roman" w:eastAsia="Aptos" w:hAnsi="Times New Roman" w:cs="Times New Roman"/>
                <w:b/>
                <w:bCs/>
                <w:color w:val="4F81BC"/>
              </w:rPr>
              <w:t xml:space="preserve"> </w:t>
            </w:r>
          </w:p>
        </w:tc>
        <w:tc>
          <w:tcPr>
            <w:tcW w:w="12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B6A605F" w14:textId="3C3EE16F" w:rsidR="179795C1" w:rsidRPr="00A069A0" w:rsidRDefault="179795C1" w:rsidP="179795C1">
            <w:pPr>
              <w:rPr>
                <w:rFonts w:ascii="Times New Roman" w:hAnsi="Times New Roman" w:cs="Times New Roman"/>
                <w:color w:val="4F81BC"/>
              </w:rPr>
            </w:pPr>
            <w:r w:rsidRPr="00A069A0">
              <w:rPr>
                <w:rFonts w:ascii="Times New Roman" w:eastAsia="Aptos" w:hAnsi="Times New Roman" w:cs="Times New Roman"/>
                <w:b/>
                <w:bCs/>
                <w:color w:val="4F81BC"/>
              </w:rPr>
              <w:t xml:space="preserve"> </w:t>
            </w: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6CCCC9D" w14:textId="76B51BF0" w:rsidR="179795C1" w:rsidRPr="00A069A0" w:rsidRDefault="179795C1" w:rsidP="179795C1">
            <w:pPr>
              <w:rPr>
                <w:rFonts w:ascii="Times New Roman" w:hAnsi="Times New Roman" w:cs="Times New Roman"/>
                <w:color w:val="4F81BC"/>
              </w:rPr>
            </w:pPr>
            <w:r w:rsidRPr="00A069A0">
              <w:rPr>
                <w:rFonts w:ascii="Times New Roman" w:eastAsia="Aptos" w:hAnsi="Times New Roman" w:cs="Times New Roman"/>
                <w:b/>
                <w:bCs/>
                <w:color w:val="4F81BC"/>
              </w:rPr>
              <w:t xml:space="preserve"> </w:t>
            </w: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04F8E55" w14:textId="1F1D0069" w:rsidR="179795C1" w:rsidRPr="00A069A0" w:rsidRDefault="179795C1" w:rsidP="179795C1">
            <w:pPr>
              <w:rPr>
                <w:rFonts w:ascii="Times New Roman" w:hAnsi="Times New Roman" w:cs="Times New Roman"/>
                <w:color w:val="4F81BC"/>
              </w:rPr>
            </w:pPr>
            <w:r w:rsidRPr="00A069A0">
              <w:rPr>
                <w:rFonts w:ascii="Times New Roman" w:eastAsia="Aptos" w:hAnsi="Times New Roman" w:cs="Times New Roman"/>
                <w:b/>
                <w:bCs/>
                <w:color w:val="4F81BC"/>
              </w:rPr>
              <w:t xml:space="preserve"> </w:t>
            </w:r>
          </w:p>
        </w:tc>
      </w:tr>
      <w:tr w:rsidR="0079238B" w:rsidRPr="00A069A0" w14:paraId="6E77D200" w14:textId="77777777" w:rsidTr="008677F1">
        <w:trPr>
          <w:trHeight w:val="30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7DE677CA" w14:textId="0DD92891" w:rsidR="179795C1" w:rsidRPr="00A069A0" w:rsidRDefault="179795C1" w:rsidP="00C75042">
            <w:pPr>
              <w:jc w:val="center"/>
              <w:rPr>
                <w:rFonts w:ascii="Times New Roman" w:hAnsi="Times New Roman" w:cs="Times New Roman"/>
                <w:color w:val="4F81BC"/>
              </w:rPr>
            </w:pPr>
            <w:r w:rsidRPr="00A069A0">
              <w:rPr>
                <w:rFonts w:ascii="Times New Roman" w:eastAsia="Aptos" w:hAnsi="Times New Roman" w:cs="Times New Roman"/>
                <w:color w:val="4F81BC"/>
              </w:rPr>
              <w:t>American Wagering, Inc.</w:t>
            </w:r>
            <w:r w:rsidR="00C75042">
              <w:rPr>
                <w:rFonts w:ascii="Times New Roman" w:eastAsia="Aptos" w:hAnsi="Times New Roman" w:cs="Times New Roman"/>
                <w:color w:val="4F81BC"/>
              </w:rPr>
              <w:t xml:space="preserve"> </w:t>
            </w:r>
            <w:r w:rsidRPr="00A069A0">
              <w:rPr>
                <w:rFonts w:ascii="Times New Roman" w:eastAsia="Aptos" w:hAnsi="Times New Roman" w:cs="Times New Roman"/>
                <w:color w:val="4F81BC"/>
              </w:rPr>
              <w:t>dba Caesars</w:t>
            </w:r>
          </w:p>
        </w:tc>
        <w:tc>
          <w:tcPr>
            <w:tcW w:w="1915" w:type="dxa"/>
            <w:tcBorders>
              <w:top w:val="single" w:sz="8" w:space="0" w:color="auto"/>
              <w:left w:val="single" w:sz="8" w:space="0" w:color="auto"/>
              <w:bottom w:val="single" w:sz="8" w:space="0" w:color="auto"/>
              <w:right w:val="single" w:sz="8" w:space="0" w:color="auto"/>
            </w:tcBorders>
            <w:tcMar>
              <w:left w:w="108" w:type="dxa"/>
              <w:right w:w="108" w:type="dxa"/>
            </w:tcMar>
          </w:tcPr>
          <w:p w14:paraId="5109971B" w14:textId="3F145E86"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$51,118,472.48</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tcPr>
          <w:p w14:paraId="0B3A607E" w14:textId="5F2EE677"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$45,520,006.40</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tcPr>
          <w:p w14:paraId="5CC3D7E7" w14:textId="5EA6AD53"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753,941</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1B43E5E0" w14:textId="7302AC8E"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$5,598,466.08</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2B1D8B05" w14:textId="53D398B9"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$712,200.20</w:t>
            </w:r>
          </w:p>
        </w:tc>
      </w:tr>
      <w:tr w:rsidR="0079238B" w:rsidRPr="00A069A0" w14:paraId="5DF2B06C" w14:textId="77777777" w:rsidTr="008677F1">
        <w:trPr>
          <w:trHeight w:val="30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062898ED" w14:textId="0A465AAD" w:rsidR="179795C1" w:rsidRPr="00A069A0" w:rsidRDefault="179795C1" w:rsidP="00C75042">
            <w:pPr>
              <w:jc w:val="center"/>
              <w:rPr>
                <w:rFonts w:ascii="Times New Roman" w:hAnsi="Times New Roman" w:cs="Times New Roman"/>
                <w:color w:val="4F81BC"/>
              </w:rPr>
            </w:pPr>
            <w:proofErr w:type="spellStart"/>
            <w:r w:rsidRPr="00A069A0">
              <w:rPr>
                <w:rFonts w:ascii="Times New Roman" w:eastAsia="Aptos" w:hAnsi="Times New Roman" w:cs="Times New Roman"/>
                <w:color w:val="4F81BC"/>
              </w:rPr>
              <w:t>BetMGM</w:t>
            </w:r>
            <w:proofErr w:type="spellEnd"/>
          </w:p>
        </w:tc>
        <w:tc>
          <w:tcPr>
            <w:tcW w:w="1915" w:type="dxa"/>
            <w:tcBorders>
              <w:top w:val="single" w:sz="8" w:space="0" w:color="auto"/>
              <w:left w:val="single" w:sz="8" w:space="0" w:color="auto"/>
              <w:bottom w:val="single" w:sz="8" w:space="0" w:color="auto"/>
              <w:right w:val="single" w:sz="8" w:space="0" w:color="auto"/>
            </w:tcBorders>
            <w:tcMar>
              <w:left w:w="108" w:type="dxa"/>
              <w:right w:w="108" w:type="dxa"/>
            </w:tcMar>
          </w:tcPr>
          <w:p w14:paraId="13608D77" w14:textId="50B017D6"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$41,247,531.82</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tcPr>
          <w:p w14:paraId="1619327F" w14:textId="434B4A51"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$37,933,567.71</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tcPr>
          <w:p w14:paraId="75D71956" w14:textId="1F0D3112"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581,900</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34EDDED2" w14:textId="3E8A33CA"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$3,313,964.11</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321E30DB" w14:textId="4E1522A8"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$411,728.35</w:t>
            </w:r>
          </w:p>
        </w:tc>
      </w:tr>
      <w:tr w:rsidR="0079238B" w:rsidRPr="00A069A0" w14:paraId="09DF2F75" w14:textId="77777777" w:rsidTr="008677F1">
        <w:trPr>
          <w:trHeight w:val="30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2F17CCBE" w14:textId="77CC69E8" w:rsidR="179795C1" w:rsidRPr="00A069A0" w:rsidRDefault="179795C1" w:rsidP="00C75042">
            <w:pPr>
              <w:jc w:val="center"/>
              <w:rPr>
                <w:rFonts w:ascii="Times New Roman" w:hAnsi="Times New Roman" w:cs="Times New Roman"/>
                <w:color w:val="4F81BC"/>
              </w:rPr>
            </w:pPr>
            <w:r w:rsidRPr="00A069A0">
              <w:rPr>
                <w:rFonts w:ascii="Times New Roman" w:eastAsia="Aptos" w:hAnsi="Times New Roman" w:cs="Times New Roman"/>
                <w:color w:val="4F81BC"/>
              </w:rPr>
              <w:t>FanDuel</w:t>
            </w:r>
          </w:p>
        </w:tc>
        <w:tc>
          <w:tcPr>
            <w:tcW w:w="1915" w:type="dxa"/>
            <w:tcBorders>
              <w:top w:val="single" w:sz="8" w:space="0" w:color="auto"/>
              <w:left w:val="single" w:sz="8" w:space="0" w:color="auto"/>
              <w:bottom w:val="single" w:sz="8" w:space="0" w:color="auto"/>
              <w:right w:val="single" w:sz="8" w:space="0" w:color="auto"/>
            </w:tcBorders>
            <w:tcMar>
              <w:left w:w="108" w:type="dxa"/>
              <w:right w:w="108" w:type="dxa"/>
            </w:tcMar>
          </w:tcPr>
          <w:p w14:paraId="275DB8B4" w14:textId="2E0ED259"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$68,050,782.88</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tcPr>
          <w:p w14:paraId="7A0D7D7E" w14:textId="2C6E61FC"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$58,264,705.89</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tcPr>
          <w:p w14:paraId="51F4FBAB" w14:textId="60BCC3BF"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2,746,723</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45B42D44" w14:textId="0B35C827"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$9,786,076.99</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018AE5C0" w14:textId="145A90A9"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$1,691,725.77</w:t>
            </w:r>
          </w:p>
        </w:tc>
      </w:tr>
      <w:tr w:rsidR="00043604" w:rsidRPr="00A069A0" w14:paraId="72CB424D" w14:textId="77777777" w:rsidTr="008677F1">
        <w:trPr>
          <w:trHeight w:val="30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40AA7F98" w14:textId="0903855B" w:rsidR="179795C1" w:rsidRPr="00A069A0" w:rsidRDefault="179795C1" w:rsidP="00C75042">
            <w:pPr>
              <w:jc w:val="center"/>
              <w:rPr>
                <w:rFonts w:ascii="Times New Roman" w:hAnsi="Times New Roman" w:cs="Times New Roman"/>
                <w:color w:val="4F81BC"/>
              </w:rPr>
            </w:pPr>
            <w:r w:rsidRPr="00A069A0">
              <w:rPr>
                <w:rFonts w:ascii="Times New Roman" w:eastAsia="Aptos" w:hAnsi="Times New Roman" w:cs="Times New Roman"/>
                <w:b/>
                <w:bCs/>
                <w:color w:val="4F81BC"/>
              </w:rPr>
              <w:t>Class B</w:t>
            </w:r>
          </w:p>
        </w:tc>
        <w:tc>
          <w:tcPr>
            <w:tcW w:w="19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5DC56AA" w14:textId="30661753"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 xml:space="preserve"> </w:t>
            </w:r>
          </w:p>
        </w:tc>
        <w:tc>
          <w:tcPr>
            <w:tcW w:w="19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99C5D92" w14:textId="33F8ECDC"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 xml:space="preserve"> </w:t>
            </w:r>
          </w:p>
        </w:tc>
        <w:tc>
          <w:tcPr>
            <w:tcW w:w="12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AA16AD1" w14:textId="43A480E5"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 xml:space="preserve"> </w:t>
            </w: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D7B7022" w14:textId="7FDFC646"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 xml:space="preserve"> </w:t>
            </w: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6A76653" w14:textId="11AA0D0C"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 xml:space="preserve"> </w:t>
            </w:r>
          </w:p>
        </w:tc>
      </w:tr>
      <w:tr w:rsidR="0079238B" w:rsidRPr="00A069A0" w14:paraId="325A1093" w14:textId="77777777" w:rsidTr="008677F1">
        <w:trPr>
          <w:trHeight w:val="60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709C9805" w14:textId="579B35B5" w:rsidR="179795C1" w:rsidRPr="00A069A0" w:rsidRDefault="179795C1" w:rsidP="00C75042">
            <w:pPr>
              <w:jc w:val="center"/>
              <w:rPr>
                <w:rFonts w:ascii="Times New Roman" w:hAnsi="Times New Roman" w:cs="Times New Roman"/>
                <w:color w:val="4F81BC"/>
              </w:rPr>
            </w:pPr>
            <w:r w:rsidRPr="00A069A0">
              <w:rPr>
                <w:rFonts w:ascii="Times New Roman" w:eastAsia="Aptos" w:hAnsi="Times New Roman" w:cs="Times New Roman"/>
                <w:color w:val="4F81BC"/>
              </w:rPr>
              <w:t>Grand Central</w:t>
            </w:r>
          </w:p>
        </w:tc>
        <w:tc>
          <w:tcPr>
            <w:tcW w:w="1915" w:type="dxa"/>
            <w:tcBorders>
              <w:top w:val="single" w:sz="8" w:space="0" w:color="auto"/>
              <w:left w:val="single" w:sz="8" w:space="0" w:color="auto"/>
              <w:bottom w:val="single" w:sz="8" w:space="0" w:color="auto"/>
              <w:right w:val="single" w:sz="8" w:space="0" w:color="auto"/>
            </w:tcBorders>
            <w:tcMar>
              <w:left w:w="108" w:type="dxa"/>
              <w:right w:w="108" w:type="dxa"/>
            </w:tcMar>
          </w:tcPr>
          <w:p w14:paraId="09FF3370" w14:textId="4F127959"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$2,769,861.96</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tcPr>
          <w:p w14:paraId="7AF148D4" w14:textId="5D2F6456"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$2,469,093.07</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tcPr>
          <w:p w14:paraId="531F83AB" w14:textId="4743235D"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63,020</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21EDEF87" w14:textId="47933620"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$300,768.89</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2208E26E" w14:textId="55C62655"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$31,146.30</w:t>
            </w:r>
          </w:p>
        </w:tc>
      </w:tr>
      <w:tr w:rsidR="0079238B" w:rsidRPr="00A069A0" w14:paraId="5673212E" w14:textId="77777777" w:rsidTr="008677F1">
        <w:trPr>
          <w:trHeight w:val="30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786F0495" w14:textId="7E57856C" w:rsidR="179795C1" w:rsidRPr="00A069A0" w:rsidRDefault="179795C1" w:rsidP="00C75042">
            <w:pPr>
              <w:jc w:val="center"/>
              <w:rPr>
                <w:rFonts w:ascii="Times New Roman" w:hAnsi="Times New Roman" w:cs="Times New Roman"/>
                <w:color w:val="4F81BC"/>
              </w:rPr>
            </w:pPr>
            <w:proofErr w:type="spellStart"/>
            <w:r w:rsidRPr="00A069A0">
              <w:rPr>
                <w:rFonts w:ascii="Times New Roman" w:eastAsia="Aptos" w:hAnsi="Times New Roman" w:cs="Times New Roman"/>
                <w:color w:val="4F81BC"/>
              </w:rPr>
              <w:t>Cloakbook</w:t>
            </w:r>
            <w:proofErr w:type="spellEnd"/>
          </w:p>
        </w:tc>
        <w:tc>
          <w:tcPr>
            <w:tcW w:w="1915" w:type="dxa"/>
            <w:tcBorders>
              <w:top w:val="single" w:sz="8" w:space="0" w:color="auto"/>
              <w:left w:val="single" w:sz="8" w:space="0" w:color="auto"/>
              <w:bottom w:val="single" w:sz="8" w:space="0" w:color="auto"/>
              <w:right w:val="single" w:sz="8" w:space="0" w:color="auto"/>
            </w:tcBorders>
            <w:tcMar>
              <w:left w:w="108" w:type="dxa"/>
              <w:right w:w="108" w:type="dxa"/>
            </w:tcMar>
          </w:tcPr>
          <w:p w14:paraId="52AA4E1C" w14:textId="10F71F00"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$176,107.27</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tcPr>
          <w:p w14:paraId="2310FC53" w14:textId="4D159CE6"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$184,378.16</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tcPr>
          <w:p w14:paraId="0EAC9B9F" w14:textId="65D52A2D"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3,364</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103648C1" w14:textId="63E56AAF"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$(8,270.89)</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33CD712C" w14:textId="3A640E3F"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$1,612.37</w:t>
            </w:r>
          </w:p>
        </w:tc>
      </w:tr>
      <w:tr w:rsidR="0079238B" w:rsidRPr="00A069A0" w14:paraId="24937B82" w14:textId="77777777" w:rsidTr="008677F1">
        <w:trPr>
          <w:trHeight w:val="30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5E154F98" w14:textId="28CB75F3" w:rsidR="179795C1" w:rsidRPr="00A069A0" w:rsidRDefault="179795C1" w:rsidP="00C75042">
            <w:pPr>
              <w:jc w:val="center"/>
              <w:rPr>
                <w:rFonts w:ascii="Times New Roman" w:hAnsi="Times New Roman" w:cs="Times New Roman"/>
                <w:color w:val="4F81BC"/>
              </w:rPr>
            </w:pPr>
            <w:r w:rsidRPr="00A069A0">
              <w:rPr>
                <w:rFonts w:ascii="Times New Roman" w:eastAsia="Aptos" w:hAnsi="Times New Roman" w:cs="Times New Roman"/>
                <w:color w:val="4F81BC"/>
              </w:rPr>
              <w:t>Grand Central H Street</w:t>
            </w:r>
          </w:p>
        </w:tc>
        <w:tc>
          <w:tcPr>
            <w:tcW w:w="1915" w:type="dxa"/>
            <w:tcBorders>
              <w:top w:val="single" w:sz="8" w:space="0" w:color="auto"/>
              <w:left w:val="single" w:sz="8" w:space="0" w:color="auto"/>
              <w:bottom w:val="single" w:sz="8" w:space="0" w:color="auto"/>
              <w:right w:val="single" w:sz="8" w:space="0" w:color="auto"/>
            </w:tcBorders>
            <w:tcMar>
              <w:left w:w="108" w:type="dxa"/>
              <w:right w:w="108" w:type="dxa"/>
            </w:tcMar>
          </w:tcPr>
          <w:p w14:paraId="1745C6C0" w14:textId="3041AC08"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$96,590.33</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tcPr>
          <w:p w14:paraId="30A1DC22" w14:textId="09F44AB7"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$81,990.50</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tcPr>
          <w:p w14:paraId="0576B307" w14:textId="6A96B606"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953</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1FCBFD45" w14:textId="4D1D2822"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$14,599.83</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73A20DBD" w14:textId="290E5581"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$1,470.80</w:t>
            </w:r>
          </w:p>
        </w:tc>
      </w:tr>
      <w:tr w:rsidR="0079238B" w:rsidRPr="00A069A0" w14:paraId="504C1245" w14:textId="77777777" w:rsidTr="008677F1">
        <w:trPr>
          <w:trHeight w:val="30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0F7A5030" w14:textId="06F439F4" w:rsidR="179795C1" w:rsidRPr="00A069A0" w:rsidRDefault="179795C1" w:rsidP="00C75042">
            <w:pPr>
              <w:jc w:val="center"/>
              <w:rPr>
                <w:rFonts w:ascii="Times New Roman" w:hAnsi="Times New Roman" w:cs="Times New Roman"/>
                <w:color w:val="4F81BC"/>
              </w:rPr>
            </w:pPr>
            <w:r w:rsidRPr="00A069A0">
              <w:rPr>
                <w:rFonts w:ascii="Times New Roman" w:eastAsia="Aptos" w:hAnsi="Times New Roman" w:cs="Times New Roman"/>
                <w:color w:val="4F81BC"/>
              </w:rPr>
              <w:t>Sports &amp; Social</w:t>
            </w:r>
          </w:p>
        </w:tc>
        <w:tc>
          <w:tcPr>
            <w:tcW w:w="1915" w:type="dxa"/>
            <w:tcBorders>
              <w:top w:val="single" w:sz="8" w:space="0" w:color="auto"/>
              <w:left w:val="single" w:sz="8" w:space="0" w:color="auto"/>
              <w:bottom w:val="single" w:sz="8" w:space="0" w:color="auto"/>
              <w:right w:val="single" w:sz="8" w:space="0" w:color="auto"/>
            </w:tcBorders>
            <w:tcMar>
              <w:left w:w="108" w:type="dxa"/>
              <w:right w:w="108" w:type="dxa"/>
            </w:tcMar>
          </w:tcPr>
          <w:p w14:paraId="2E0B0468" w14:textId="2617A23D"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$254,236.00</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tcPr>
          <w:p w14:paraId="11191467" w14:textId="7F9B0144"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$187,903.50</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tcPr>
          <w:p w14:paraId="1DF19441" w14:textId="2EF55367"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5,188</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5AD0C409" w14:textId="13DEA1CE"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$66,333.00</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347DDCAC" w14:textId="3D2D9956"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$6,633.31</w:t>
            </w:r>
          </w:p>
        </w:tc>
      </w:tr>
      <w:tr w:rsidR="0079238B" w:rsidRPr="00A069A0" w14:paraId="2A7E97BD" w14:textId="77777777" w:rsidTr="008677F1">
        <w:trPr>
          <w:trHeight w:val="30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53F17D38" w14:textId="138944E9" w:rsidR="179795C1" w:rsidRPr="00A069A0" w:rsidRDefault="179795C1" w:rsidP="00C75042">
            <w:pPr>
              <w:jc w:val="center"/>
              <w:rPr>
                <w:rFonts w:ascii="Times New Roman" w:hAnsi="Times New Roman" w:cs="Times New Roman"/>
                <w:color w:val="4F81BC"/>
              </w:rPr>
            </w:pPr>
            <w:r w:rsidRPr="00A069A0">
              <w:rPr>
                <w:rFonts w:ascii="Times New Roman" w:eastAsia="Aptos" w:hAnsi="Times New Roman" w:cs="Times New Roman"/>
                <w:color w:val="4F81BC"/>
              </w:rPr>
              <w:t>Ugly Mug</w:t>
            </w:r>
          </w:p>
        </w:tc>
        <w:tc>
          <w:tcPr>
            <w:tcW w:w="1915" w:type="dxa"/>
            <w:tcBorders>
              <w:top w:val="single" w:sz="8" w:space="0" w:color="auto"/>
              <w:left w:val="single" w:sz="8" w:space="0" w:color="auto"/>
              <w:bottom w:val="single" w:sz="8" w:space="0" w:color="auto"/>
              <w:right w:val="single" w:sz="8" w:space="0" w:color="auto"/>
            </w:tcBorders>
            <w:tcMar>
              <w:left w:w="108" w:type="dxa"/>
              <w:right w:w="108" w:type="dxa"/>
            </w:tcMar>
          </w:tcPr>
          <w:p w14:paraId="56BC244D" w14:textId="2041D040"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$657.00</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tcPr>
          <w:p w14:paraId="374134A5" w14:textId="15041169"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$1,284.52</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tcPr>
          <w:p w14:paraId="73787208" w14:textId="4C2DB4B0"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44</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78E070B0" w14:textId="057816B2"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$(627.52)</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1A419855" w14:textId="764049C4"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$0.00</w:t>
            </w:r>
          </w:p>
        </w:tc>
      </w:tr>
      <w:tr w:rsidR="00043604" w:rsidRPr="00A069A0" w14:paraId="4609C578" w14:textId="77777777" w:rsidTr="008677F1">
        <w:trPr>
          <w:trHeight w:val="30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5E4AC1DB" w14:textId="5FEE1185" w:rsidR="179795C1" w:rsidRPr="00A069A0" w:rsidRDefault="179795C1" w:rsidP="00C75042">
            <w:pPr>
              <w:jc w:val="center"/>
              <w:rPr>
                <w:rFonts w:ascii="Times New Roman" w:hAnsi="Times New Roman" w:cs="Times New Roman"/>
                <w:color w:val="4F81BC"/>
              </w:rPr>
            </w:pPr>
            <w:r w:rsidRPr="00A069A0">
              <w:rPr>
                <w:rFonts w:ascii="Times New Roman" w:eastAsia="Aptos" w:hAnsi="Times New Roman" w:cs="Times New Roman"/>
                <w:b/>
                <w:bCs/>
                <w:color w:val="4F81BC"/>
              </w:rPr>
              <w:t>Class C</w:t>
            </w:r>
          </w:p>
        </w:tc>
        <w:tc>
          <w:tcPr>
            <w:tcW w:w="19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D519B02" w14:textId="39599B64"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 xml:space="preserve"> </w:t>
            </w:r>
          </w:p>
        </w:tc>
        <w:tc>
          <w:tcPr>
            <w:tcW w:w="19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DD1E717" w14:textId="7C6061CD"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 xml:space="preserve"> </w:t>
            </w:r>
          </w:p>
        </w:tc>
        <w:tc>
          <w:tcPr>
            <w:tcW w:w="12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DA8BFC1" w14:textId="0F7C464D"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 xml:space="preserve"> </w:t>
            </w: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D40D927" w14:textId="42BF28AD"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 xml:space="preserve"> </w:t>
            </w: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2DC9B7A" w14:textId="3EFB4D45"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 xml:space="preserve"> </w:t>
            </w:r>
          </w:p>
        </w:tc>
      </w:tr>
      <w:tr w:rsidR="0079238B" w:rsidRPr="00A069A0" w14:paraId="64619E10" w14:textId="77777777" w:rsidTr="008677F1">
        <w:trPr>
          <w:trHeight w:val="30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14D1AC09" w14:textId="63A41EF0" w:rsidR="179795C1" w:rsidRPr="00A069A0" w:rsidRDefault="179795C1" w:rsidP="00C75042">
            <w:pPr>
              <w:jc w:val="center"/>
              <w:rPr>
                <w:rFonts w:ascii="Times New Roman" w:hAnsi="Times New Roman" w:cs="Times New Roman"/>
                <w:color w:val="4F81BC"/>
              </w:rPr>
            </w:pPr>
            <w:r w:rsidRPr="00A069A0">
              <w:rPr>
                <w:rFonts w:ascii="Times New Roman" w:eastAsia="Aptos" w:hAnsi="Times New Roman" w:cs="Times New Roman"/>
                <w:color w:val="4F81BC"/>
              </w:rPr>
              <w:t>DraftKings Inc.</w:t>
            </w:r>
          </w:p>
        </w:tc>
        <w:tc>
          <w:tcPr>
            <w:tcW w:w="1915" w:type="dxa"/>
            <w:tcBorders>
              <w:top w:val="single" w:sz="8" w:space="0" w:color="auto"/>
              <w:left w:val="single" w:sz="8" w:space="0" w:color="auto"/>
              <w:bottom w:val="single" w:sz="8" w:space="0" w:color="auto"/>
              <w:right w:val="single" w:sz="8" w:space="0" w:color="auto"/>
            </w:tcBorders>
            <w:tcMar>
              <w:left w:w="108" w:type="dxa"/>
              <w:right w:w="108" w:type="dxa"/>
            </w:tcMar>
          </w:tcPr>
          <w:p w14:paraId="016C7C4C" w14:textId="3AA40CAD"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$23,507,745.74</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tcPr>
          <w:p w14:paraId="26CB88A5" w14:textId="50139E3E"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$20,412,659.76</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tcPr>
          <w:p w14:paraId="7252ED50" w14:textId="3C202BD7"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1,717,284</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0077E1B8" w14:textId="0FAC8D38"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$3,095,085.98</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5B0164D7" w14:textId="095FA672"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$905,867.23</w:t>
            </w:r>
          </w:p>
        </w:tc>
      </w:tr>
      <w:tr w:rsidR="0079238B" w:rsidRPr="00A069A0" w14:paraId="7B53AFB2" w14:textId="77777777" w:rsidTr="008677F1">
        <w:trPr>
          <w:trHeight w:val="30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00CA2149" w14:textId="2D92C1F0" w:rsidR="179795C1" w:rsidRPr="00A069A0" w:rsidRDefault="179795C1" w:rsidP="00C75042">
            <w:pPr>
              <w:jc w:val="center"/>
              <w:rPr>
                <w:rFonts w:ascii="Times New Roman" w:hAnsi="Times New Roman" w:cs="Times New Roman"/>
                <w:color w:val="4F81BC"/>
              </w:rPr>
            </w:pPr>
            <w:r w:rsidRPr="00A069A0">
              <w:rPr>
                <w:rFonts w:ascii="Times New Roman" w:eastAsia="Aptos" w:hAnsi="Times New Roman" w:cs="Times New Roman"/>
                <w:color w:val="4F81BC"/>
              </w:rPr>
              <w:t>Fanatics</w:t>
            </w:r>
          </w:p>
        </w:tc>
        <w:tc>
          <w:tcPr>
            <w:tcW w:w="1915" w:type="dxa"/>
            <w:tcBorders>
              <w:top w:val="single" w:sz="8" w:space="0" w:color="auto"/>
              <w:left w:val="single" w:sz="8" w:space="0" w:color="auto"/>
              <w:bottom w:val="single" w:sz="8" w:space="0" w:color="auto"/>
              <w:right w:val="single" w:sz="8" w:space="0" w:color="auto"/>
            </w:tcBorders>
            <w:tcMar>
              <w:left w:w="108" w:type="dxa"/>
              <w:right w:w="108" w:type="dxa"/>
            </w:tcMar>
          </w:tcPr>
          <w:p w14:paraId="591E6D32" w14:textId="62FD9EA5"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$728,538.58</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tcPr>
          <w:p w14:paraId="325DA219" w14:textId="578100CA"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$609,397.08</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tcPr>
          <w:p w14:paraId="682F5D49" w14:textId="4D9E8A1B"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15,931</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5838B307" w14:textId="14FFA3DD"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$119,141.50</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7126F5FA" w14:textId="6DF10D01"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$35,742.45</w:t>
            </w:r>
          </w:p>
        </w:tc>
      </w:tr>
      <w:tr w:rsidR="008677F1" w:rsidRPr="00A069A0" w14:paraId="40F9DDC0" w14:textId="77777777" w:rsidTr="008677F1">
        <w:trPr>
          <w:trHeight w:val="30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tcPr>
          <w:p w14:paraId="5307CEC3" w14:textId="74A25D46" w:rsidR="179795C1" w:rsidRPr="00A069A0" w:rsidRDefault="179795C1" w:rsidP="1D8F1D3E">
            <w:pPr>
              <w:jc w:val="both"/>
              <w:rPr>
                <w:rFonts w:ascii="Times New Roman" w:hAnsi="Times New Roman" w:cs="Times New Roman"/>
                <w:color w:val="4F81BC"/>
              </w:rPr>
            </w:pPr>
            <w:r w:rsidRPr="00A069A0">
              <w:rPr>
                <w:rFonts w:ascii="Times New Roman" w:eastAsia="Aptos" w:hAnsi="Times New Roman" w:cs="Times New Roman"/>
                <w:b/>
                <w:bCs/>
                <w:color w:val="4F81BC"/>
              </w:rPr>
              <w:t>Total</w:t>
            </w:r>
          </w:p>
        </w:tc>
        <w:tc>
          <w:tcPr>
            <w:tcW w:w="1915" w:type="dxa"/>
            <w:tcBorders>
              <w:top w:val="single" w:sz="8" w:space="0" w:color="auto"/>
              <w:left w:val="single" w:sz="8" w:space="0" w:color="auto"/>
              <w:bottom w:val="single" w:sz="8" w:space="0" w:color="auto"/>
              <w:right w:val="single" w:sz="8" w:space="0" w:color="auto"/>
            </w:tcBorders>
            <w:tcMar>
              <w:left w:w="108" w:type="dxa"/>
              <w:right w:w="108" w:type="dxa"/>
            </w:tcMar>
          </w:tcPr>
          <w:p w14:paraId="628F387A" w14:textId="0ABEC237"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 xml:space="preserve">$187,950,524.06 </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tcPr>
          <w:p w14:paraId="41403FDE" w14:textId="60546B57"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 xml:space="preserve">$165,664,986.59 </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tcPr>
          <w:p w14:paraId="75899F02" w14:textId="78B61C73"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 xml:space="preserve">5,888,348 </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14:paraId="16647C17" w14:textId="1AFCDDDF"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 xml:space="preserve">$22,285,537.97 </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039968BA" w14:textId="38C6155A" w:rsidR="179795C1" w:rsidRPr="00A069A0" w:rsidRDefault="179795C1" w:rsidP="179795C1">
            <w:pPr>
              <w:jc w:val="center"/>
              <w:rPr>
                <w:rFonts w:ascii="Times New Roman" w:hAnsi="Times New Roman" w:cs="Times New Roman"/>
                <w:color w:val="4F81BC"/>
              </w:rPr>
            </w:pPr>
            <w:r w:rsidRPr="00A069A0">
              <w:rPr>
                <w:rFonts w:ascii="Times New Roman" w:eastAsia="Aptos" w:hAnsi="Times New Roman" w:cs="Times New Roman"/>
                <w:color w:val="4F81BC"/>
              </w:rPr>
              <w:t>$3,798,126.78</w:t>
            </w:r>
          </w:p>
        </w:tc>
      </w:tr>
    </w:tbl>
    <w:p w14:paraId="5E242667" w14:textId="1A44684F" w:rsidR="00432FFD" w:rsidRDefault="00432FFD" w:rsidP="179795C1">
      <w:pPr>
        <w:spacing w:after="160" w:line="257" w:lineRule="auto"/>
        <w:ind w:left="360"/>
        <w:jc w:val="center"/>
        <w:rPr>
          <w:rFonts w:ascii="Times New Roman" w:eastAsia="Aptos" w:hAnsi="Times New Roman" w:cs="Times New Roman"/>
          <w:b/>
          <w:bCs/>
          <w:color w:val="4F81BC"/>
        </w:rPr>
      </w:pPr>
    </w:p>
    <w:p w14:paraId="4C1A0409" w14:textId="77777777" w:rsidR="00432FFD" w:rsidRDefault="00432FFD">
      <w:pPr>
        <w:rPr>
          <w:rFonts w:ascii="Times New Roman" w:eastAsia="Aptos" w:hAnsi="Times New Roman" w:cs="Times New Roman"/>
          <w:b/>
          <w:bCs/>
          <w:color w:val="4F81BC"/>
        </w:rPr>
      </w:pPr>
      <w:r>
        <w:rPr>
          <w:rFonts w:ascii="Times New Roman" w:eastAsia="Aptos" w:hAnsi="Times New Roman" w:cs="Times New Roman"/>
          <w:b/>
          <w:bCs/>
          <w:color w:val="4F81BC"/>
        </w:rPr>
        <w:br w:type="page"/>
      </w:r>
    </w:p>
    <w:p w14:paraId="2D4ABF79" w14:textId="77777777" w:rsidR="00B346F8" w:rsidRPr="00A069A0" w:rsidRDefault="00B346F8" w:rsidP="179795C1">
      <w:pPr>
        <w:spacing w:after="160" w:line="257" w:lineRule="auto"/>
        <w:ind w:left="360"/>
        <w:jc w:val="center"/>
        <w:rPr>
          <w:rFonts w:ascii="Times New Roman" w:eastAsia="Aptos" w:hAnsi="Times New Roman" w:cs="Times New Roman"/>
          <w:b/>
          <w:bCs/>
          <w:color w:val="4F81BC"/>
        </w:rPr>
      </w:pPr>
    </w:p>
    <w:p w14:paraId="1B27B91B" w14:textId="2E98B150" w:rsidR="00B346F8" w:rsidRPr="00A069A0" w:rsidRDefault="2FF691B9" w:rsidP="005B59E6">
      <w:pPr>
        <w:spacing w:after="160" w:line="257" w:lineRule="auto"/>
        <w:jc w:val="center"/>
        <w:rPr>
          <w:rFonts w:ascii="Times New Roman" w:eastAsia="Times New Roman" w:hAnsi="Times New Roman" w:cs="Times New Roman"/>
          <w:b/>
          <w:bCs/>
          <w:color w:val="4F81BC"/>
          <w:sz w:val="24"/>
          <w:szCs w:val="24"/>
          <w:u w:val="single"/>
        </w:rPr>
      </w:pPr>
      <w:r w:rsidRPr="00A069A0">
        <w:rPr>
          <w:rFonts w:ascii="Times New Roman" w:eastAsia="Times New Roman" w:hAnsi="Times New Roman" w:cs="Times New Roman"/>
          <w:b/>
          <w:bCs/>
          <w:color w:val="4F81BC"/>
          <w:sz w:val="24"/>
          <w:szCs w:val="24"/>
          <w:u w:val="single"/>
        </w:rPr>
        <w:t>Fiscal Year 2025</w:t>
      </w:r>
    </w:p>
    <w:tbl>
      <w:tblPr>
        <w:tblStyle w:val="TableGrid"/>
        <w:tblW w:w="9655" w:type="dxa"/>
        <w:tblInd w:w="-190" w:type="dxa"/>
        <w:tblLayout w:type="fixed"/>
        <w:tblLook w:val="04A0" w:firstRow="1" w:lastRow="0" w:firstColumn="1" w:lastColumn="0" w:noHBand="0" w:noVBand="1"/>
      </w:tblPr>
      <w:tblGrid>
        <w:gridCol w:w="1480"/>
        <w:gridCol w:w="1860"/>
        <w:gridCol w:w="1830"/>
        <w:gridCol w:w="1185"/>
        <w:gridCol w:w="1710"/>
        <w:gridCol w:w="1590"/>
      </w:tblGrid>
      <w:tr w:rsidR="00710EC5" w:rsidRPr="00A069A0" w14:paraId="249AFA87" w14:textId="77777777" w:rsidTr="008677F1">
        <w:trPr>
          <w:trHeight w:val="300"/>
        </w:trPr>
        <w:tc>
          <w:tcPr>
            <w:tcW w:w="1480" w:type="dxa"/>
            <w:tcBorders>
              <w:top w:val="single" w:sz="8" w:space="0" w:color="auto"/>
              <w:left w:val="single" w:sz="8" w:space="0" w:color="auto"/>
              <w:bottom w:val="single" w:sz="8" w:space="0" w:color="auto"/>
              <w:right w:val="single" w:sz="8" w:space="0" w:color="auto"/>
            </w:tcBorders>
            <w:shd w:val="clear" w:color="auto" w:fill="4F81BC"/>
            <w:tcMar>
              <w:left w:w="108" w:type="dxa"/>
              <w:right w:w="108" w:type="dxa"/>
            </w:tcMar>
          </w:tcPr>
          <w:p w14:paraId="09A6839A" w14:textId="47453006" w:rsidR="4B768904" w:rsidRPr="00A069A0" w:rsidRDefault="4B768904" w:rsidP="4B768904">
            <w:pPr>
              <w:rPr>
                <w:rFonts w:ascii="Times New Roman" w:hAnsi="Times New Roman" w:cs="Times New Roman"/>
                <w:color w:val="FFFFFF" w:themeColor="background1"/>
              </w:rPr>
            </w:pPr>
            <w:r w:rsidRPr="00A069A0">
              <w:rPr>
                <w:rFonts w:ascii="Times New Roman" w:eastAsia="Aptos" w:hAnsi="Times New Roman" w:cs="Times New Roman"/>
                <w:b/>
                <w:bCs/>
                <w:color w:val="FFFFFF" w:themeColor="background1"/>
              </w:rPr>
              <w:t>Name/Class</w:t>
            </w:r>
          </w:p>
        </w:tc>
        <w:tc>
          <w:tcPr>
            <w:tcW w:w="1860" w:type="dxa"/>
            <w:tcBorders>
              <w:top w:val="single" w:sz="8" w:space="0" w:color="auto"/>
              <w:left w:val="single" w:sz="8" w:space="0" w:color="auto"/>
              <w:bottom w:val="single" w:sz="8" w:space="0" w:color="auto"/>
              <w:right w:val="single" w:sz="8" w:space="0" w:color="auto"/>
            </w:tcBorders>
            <w:shd w:val="clear" w:color="auto" w:fill="4F81BC"/>
            <w:tcMar>
              <w:left w:w="108" w:type="dxa"/>
              <w:right w:w="108" w:type="dxa"/>
            </w:tcMar>
          </w:tcPr>
          <w:p w14:paraId="62954E23" w14:textId="0412EC82" w:rsidR="4B768904" w:rsidRPr="00A069A0" w:rsidRDefault="4B768904" w:rsidP="4B768904">
            <w:pPr>
              <w:rPr>
                <w:rFonts w:ascii="Times New Roman" w:hAnsi="Times New Roman" w:cs="Times New Roman"/>
                <w:color w:val="FFFFFF" w:themeColor="background1"/>
              </w:rPr>
            </w:pPr>
            <w:r w:rsidRPr="00A069A0">
              <w:rPr>
                <w:rFonts w:ascii="Times New Roman" w:eastAsia="Aptos" w:hAnsi="Times New Roman" w:cs="Times New Roman"/>
                <w:b/>
                <w:bCs/>
                <w:color w:val="FFFFFF" w:themeColor="background1"/>
              </w:rPr>
              <w:t>Handle</w:t>
            </w:r>
          </w:p>
        </w:tc>
        <w:tc>
          <w:tcPr>
            <w:tcW w:w="1830" w:type="dxa"/>
            <w:tcBorders>
              <w:top w:val="single" w:sz="8" w:space="0" w:color="auto"/>
              <w:left w:val="single" w:sz="8" w:space="0" w:color="auto"/>
              <w:bottom w:val="single" w:sz="8" w:space="0" w:color="auto"/>
              <w:right w:val="single" w:sz="8" w:space="0" w:color="auto"/>
            </w:tcBorders>
            <w:shd w:val="clear" w:color="auto" w:fill="4F81BC"/>
            <w:tcMar>
              <w:left w:w="108" w:type="dxa"/>
              <w:right w:w="108" w:type="dxa"/>
            </w:tcMar>
          </w:tcPr>
          <w:p w14:paraId="56B2C891" w14:textId="6B8BF562" w:rsidR="4B768904" w:rsidRPr="00A069A0" w:rsidRDefault="4B768904" w:rsidP="4B768904">
            <w:pPr>
              <w:rPr>
                <w:rFonts w:ascii="Times New Roman" w:hAnsi="Times New Roman" w:cs="Times New Roman"/>
                <w:color w:val="FFFFFF" w:themeColor="background1"/>
              </w:rPr>
            </w:pPr>
            <w:r w:rsidRPr="00A069A0">
              <w:rPr>
                <w:rFonts w:ascii="Times New Roman" w:eastAsia="Aptos" w:hAnsi="Times New Roman" w:cs="Times New Roman"/>
                <w:b/>
                <w:bCs/>
                <w:color w:val="FFFFFF" w:themeColor="background1"/>
              </w:rPr>
              <w:t>Payout</w:t>
            </w:r>
          </w:p>
        </w:tc>
        <w:tc>
          <w:tcPr>
            <w:tcW w:w="1185" w:type="dxa"/>
            <w:tcBorders>
              <w:top w:val="single" w:sz="8" w:space="0" w:color="auto"/>
              <w:left w:val="single" w:sz="8" w:space="0" w:color="auto"/>
              <w:bottom w:val="single" w:sz="8" w:space="0" w:color="auto"/>
              <w:right w:val="single" w:sz="8" w:space="0" w:color="auto"/>
            </w:tcBorders>
            <w:shd w:val="clear" w:color="auto" w:fill="4F81BC"/>
            <w:tcMar>
              <w:left w:w="108" w:type="dxa"/>
              <w:right w:w="108" w:type="dxa"/>
            </w:tcMar>
          </w:tcPr>
          <w:p w14:paraId="7C7C2122" w14:textId="636CAFD8" w:rsidR="4B768904" w:rsidRPr="00A069A0" w:rsidRDefault="4B768904" w:rsidP="4B768904">
            <w:pPr>
              <w:rPr>
                <w:rFonts w:ascii="Times New Roman" w:hAnsi="Times New Roman" w:cs="Times New Roman"/>
                <w:color w:val="FFFFFF" w:themeColor="background1"/>
              </w:rPr>
            </w:pPr>
            <w:r w:rsidRPr="00A069A0">
              <w:rPr>
                <w:rFonts w:ascii="Times New Roman" w:eastAsia="Aptos" w:hAnsi="Times New Roman" w:cs="Times New Roman"/>
                <w:b/>
                <w:bCs/>
                <w:color w:val="FFFFFF" w:themeColor="background1"/>
              </w:rPr>
              <w:t>Total Wagers</w:t>
            </w:r>
          </w:p>
        </w:tc>
        <w:tc>
          <w:tcPr>
            <w:tcW w:w="1710" w:type="dxa"/>
            <w:tcBorders>
              <w:top w:val="single" w:sz="8" w:space="0" w:color="auto"/>
              <w:left w:val="single" w:sz="8" w:space="0" w:color="auto"/>
              <w:bottom w:val="single" w:sz="8" w:space="0" w:color="auto"/>
              <w:right w:val="single" w:sz="8" w:space="0" w:color="auto"/>
            </w:tcBorders>
            <w:shd w:val="clear" w:color="auto" w:fill="4F81BC"/>
            <w:tcMar>
              <w:left w:w="108" w:type="dxa"/>
              <w:right w:w="108" w:type="dxa"/>
            </w:tcMar>
          </w:tcPr>
          <w:p w14:paraId="136DBEB3" w14:textId="1A61E20E" w:rsidR="4B768904" w:rsidRPr="00A069A0" w:rsidRDefault="4B768904" w:rsidP="4B768904">
            <w:pPr>
              <w:rPr>
                <w:rFonts w:ascii="Times New Roman" w:hAnsi="Times New Roman" w:cs="Times New Roman"/>
                <w:color w:val="FFFFFF" w:themeColor="background1"/>
              </w:rPr>
            </w:pPr>
            <w:r w:rsidRPr="00A069A0">
              <w:rPr>
                <w:rFonts w:ascii="Times New Roman" w:eastAsia="Aptos" w:hAnsi="Times New Roman" w:cs="Times New Roman"/>
                <w:b/>
                <w:bCs/>
                <w:color w:val="FFFFFF" w:themeColor="background1"/>
              </w:rPr>
              <w:t>GGR</w:t>
            </w:r>
          </w:p>
        </w:tc>
        <w:tc>
          <w:tcPr>
            <w:tcW w:w="1590" w:type="dxa"/>
            <w:tcBorders>
              <w:top w:val="single" w:sz="8" w:space="0" w:color="auto"/>
              <w:left w:val="single" w:sz="8" w:space="0" w:color="auto"/>
              <w:bottom w:val="single" w:sz="8" w:space="0" w:color="auto"/>
              <w:right w:val="single" w:sz="8" w:space="0" w:color="auto"/>
            </w:tcBorders>
            <w:shd w:val="clear" w:color="auto" w:fill="4F81BC"/>
            <w:tcMar>
              <w:left w:w="108" w:type="dxa"/>
              <w:right w:w="108" w:type="dxa"/>
            </w:tcMar>
          </w:tcPr>
          <w:p w14:paraId="0F50D09C" w14:textId="084A7A97" w:rsidR="4B768904" w:rsidRPr="00A069A0" w:rsidRDefault="4B768904" w:rsidP="4B768904">
            <w:pPr>
              <w:rPr>
                <w:rFonts w:ascii="Times New Roman" w:hAnsi="Times New Roman" w:cs="Times New Roman"/>
                <w:color w:val="FFFFFF" w:themeColor="background1"/>
              </w:rPr>
            </w:pPr>
            <w:r w:rsidRPr="00A069A0">
              <w:rPr>
                <w:rFonts w:ascii="Times New Roman" w:eastAsia="Aptos" w:hAnsi="Times New Roman" w:cs="Times New Roman"/>
                <w:b/>
                <w:bCs/>
                <w:color w:val="FFFFFF" w:themeColor="background1"/>
              </w:rPr>
              <w:t>Tax Paid</w:t>
            </w:r>
          </w:p>
        </w:tc>
      </w:tr>
      <w:tr w:rsidR="00710EC5" w:rsidRPr="00A069A0" w14:paraId="37DA60FE" w14:textId="77777777" w:rsidTr="008677F1">
        <w:trPr>
          <w:trHeight w:val="300"/>
        </w:trPr>
        <w:tc>
          <w:tcPr>
            <w:tcW w:w="148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D934551" w14:textId="75B08C64" w:rsidR="4B768904" w:rsidRPr="00A069A0" w:rsidRDefault="4B768904" w:rsidP="00C75042">
            <w:pPr>
              <w:jc w:val="center"/>
              <w:rPr>
                <w:rFonts w:ascii="Times New Roman" w:hAnsi="Times New Roman" w:cs="Times New Roman"/>
                <w:color w:val="4F81BC"/>
              </w:rPr>
            </w:pPr>
            <w:r w:rsidRPr="00A069A0">
              <w:rPr>
                <w:rFonts w:ascii="Times New Roman" w:eastAsia="Aptos" w:hAnsi="Times New Roman" w:cs="Times New Roman"/>
                <w:b/>
                <w:bCs/>
                <w:color w:val="4F81BC"/>
              </w:rPr>
              <w:t>Class A</w:t>
            </w:r>
          </w:p>
        </w:t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E86EF2F" w14:textId="45A7D20F" w:rsidR="4B768904" w:rsidRPr="00A069A0" w:rsidRDefault="4B768904" w:rsidP="4B768904">
            <w:pPr>
              <w:rPr>
                <w:rFonts w:ascii="Times New Roman" w:hAnsi="Times New Roman" w:cs="Times New Roman"/>
                <w:color w:val="4F81BC"/>
              </w:rPr>
            </w:pPr>
            <w:r w:rsidRPr="00A069A0">
              <w:rPr>
                <w:rFonts w:ascii="Times New Roman" w:eastAsia="Aptos" w:hAnsi="Times New Roman" w:cs="Times New Roman"/>
                <w:b/>
                <w:bCs/>
                <w:color w:val="4F81BC"/>
              </w:rPr>
              <w:t xml:space="preserve"> </w:t>
            </w:r>
          </w:p>
        </w:tc>
        <w:tc>
          <w:tcPr>
            <w:tcW w:w="183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D1D2A1B" w14:textId="465F6BA4" w:rsidR="4B768904" w:rsidRPr="00A069A0" w:rsidRDefault="4B768904" w:rsidP="4B768904">
            <w:pPr>
              <w:rPr>
                <w:rFonts w:ascii="Times New Roman" w:hAnsi="Times New Roman" w:cs="Times New Roman"/>
                <w:color w:val="4F81BC"/>
              </w:rPr>
            </w:pPr>
            <w:r w:rsidRPr="00A069A0">
              <w:rPr>
                <w:rFonts w:ascii="Times New Roman" w:eastAsia="Aptos" w:hAnsi="Times New Roman" w:cs="Times New Roman"/>
                <w:b/>
                <w:bCs/>
                <w:color w:val="4F81BC"/>
              </w:rPr>
              <w:t xml:space="preserve"> </w:t>
            </w:r>
          </w:p>
        </w:tc>
        <w:tc>
          <w:tcPr>
            <w:tcW w:w="118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6FFFA86" w14:textId="374D6104" w:rsidR="4B768904" w:rsidRPr="00A069A0" w:rsidRDefault="4B768904" w:rsidP="4B768904">
            <w:pPr>
              <w:rPr>
                <w:rFonts w:ascii="Times New Roman" w:hAnsi="Times New Roman" w:cs="Times New Roman"/>
                <w:color w:val="4F81BC"/>
              </w:rPr>
            </w:pPr>
            <w:r w:rsidRPr="00A069A0">
              <w:rPr>
                <w:rFonts w:ascii="Times New Roman" w:eastAsia="Aptos" w:hAnsi="Times New Roman" w:cs="Times New Roman"/>
                <w:b/>
                <w:bCs/>
                <w:color w:val="4F81BC"/>
              </w:rPr>
              <w:t xml:space="preserve"> </w:t>
            </w:r>
          </w:p>
        </w:tc>
        <w:tc>
          <w:tcPr>
            <w:tcW w:w="171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EFD449C" w14:textId="421CBCF5" w:rsidR="4B768904" w:rsidRPr="00A069A0" w:rsidRDefault="4B768904" w:rsidP="4B768904">
            <w:pPr>
              <w:rPr>
                <w:rFonts w:ascii="Times New Roman" w:hAnsi="Times New Roman" w:cs="Times New Roman"/>
                <w:color w:val="4F81BC"/>
              </w:rPr>
            </w:pPr>
            <w:r w:rsidRPr="00A069A0">
              <w:rPr>
                <w:rFonts w:ascii="Times New Roman" w:eastAsia="Aptos" w:hAnsi="Times New Roman" w:cs="Times New Roman"/>
                <w:b/>
                <w:bCs/>
                <w:color w:val="4F81BC"/>
              </w:rPr>
              <w:t xml:space="preserve"> </w:t>
            </w: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0B36E6C" w14:textId="2FF5546C" w:rsidR="4B768904" w:rsidRPr="00A069A0" w:rsidRDefault="4B768904" w:rsidP="4B768904">
            <w:pPr>
              <w:rPr>
                <w:rFonts w:ascii="Times New Roman" w:hAnsi="Times New Roman" w:cs="Times New Roman"/>
                <w:color w:val="4F81BC"/>
              </w:rPr>
            </w:pPr>
            <w:r w:rsidRPr="00A069A0">
              <w:rPr>
                <w:rFonts w:ascii="Times New Roman" w:eastAsia="Aptos" w:hAnsi="Times New Roman" w:cs="Times New Roman"/>
                <w:b/>
                <w:bCs/>
                <w:color w:val="4F81BC"/>
              </w:rPr>
              <w:t xml:space="preserve"> </w:t>
            </w:r>
          </w:p>
        </w:tc>
      </w:tr>
      <w:tr w:rsidR="0079238B" w:rsidRPr="00A069A0" w14:paraId="1B634611" w14:textId="77777777" w:rsidTr="008677F1">
        <w:trPr>
          <w:trHeight w:val="300"/>
        </w:trPr>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4D2AA43D" w14:textId="6F845473" w:rsidR="4B768904" w:rsidRPr="00A069A0" w:rsidRDefault="4B768904" w:rsidP="00C75042">
            <w:pPr>
              <w:jc w:val="center"/>
              <w:rPr>
                <w:rFonts w:ascii="Times New Roman" w:hAnsi="Times New Roman" w:cs="Times New Roman"/>
                <w:color w:val="4F81BC"/>
              </w:rPr>
            </w:pPr>
            <w:r w:rsidRPr="00A069A0">
              <w:rPr>
                <w:rFonts w:ascii="Times New Roman" w:eastAsia="Aptos" w:hAnsi="Times New Roman" w:cs="Times New Roman"/>
                <w:color w:val="4F81BC"/>
              </w:rPr>
              <w:t>American Wagering, Inc. dba Caesars</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0E03F844" w14:textId="54F94C48"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$18,184,509.14</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28D54D54" w14:textId="0A12777B"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$17,127,480.56</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3FF18497" w14:textId="52506C07"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620,936</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51E54DA3" w14:textId="40EBF974"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$1,057,028.58</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3B7F4718" w14:textId="6F754F0C"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$211,405.71</w:t>
            </w:r>
          </w:p>
        </w:tc>
      </w:tr>
      <w:tr w:rsidR="0079238B" w:rsidRPr="00A069A0" w14:paraId="0BD3C64F" w14:textId="77777777" w:rsidTr="008677F1">
        <w:trPr>
          <w:trHeight w:val="300"/>
        </w:trPr>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2A593C01" w14:textId="59218EC7" w:rsidR="4B768904" w:rsidRPr="00A069A0" w:rsidRDefault="4B768904" w:rsidP="00C75042">
            <w:pPr>
              <w:jc w:val="center"/>
              <w:rPr>
                <w:rFonts w:ascii="Times New Roman" w:hAnsi="Times New Roman" w:cs="Times New Roman"/>
                <w:color w:val="4F81BC"/>
              </w:rPr>
            </w:pPr>
            <w:proofErr w:type="spellStart"/>
            <w:r w:rsidRPr="00A069A0">
              <w:rPr>
                <w:rFonts w:ascii="Times New Roman" w:eastAsia="Aptos" w:hAnsi="Times New Roman" w:cs="Times New Roman"/>
                <w:color w:val="4F81BC"/>
              </w:rPr>
              <w:t>BetMGM</w:t>
            </w:r>
            <w:proofErr w:type="spellEnd"/>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35E7392C" w14:textId="41838501"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$18,203,251.77</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75B85D56" w14:textId="1DF9DD19"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$17,280,209.96</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2F3699C8" w14:textId="51E232A5"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358,291</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314F2566" w14:textId="712042B1"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$923,041.81</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5EBD06BF" w14:textId="6A57138D"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$184,608.37</w:t>
            </w:r>
          </w:p>
        </w:tc>
      </w:tr>
      <w:tr w:rsidR="0079238B" w:rsidRPr="00A069A0" w14:paraId="6DBBF2FA" w14:textId="77777777" w:rsidTr="008677F1">
        <w:trPr>
          <w:trHeight w:val="300"/>
        </w:trPr>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1C6573AA" w14:textId="3ECC5114" w:rsidR="4B768904" w:rsidRPr="00A069A0" w:rsidRDefault="4B768904" w:rsidP="00C75042">
            <w:pPr>
              <w:jc w:val="center"/>
              <w:rPr>
                <w:rFonts w:ascii="Times New Roman" w:hAnsi="Times New Roman" w:cs="Times New Roman"/>
                <w:color w:val="4F81BC"/>
              </w:rPr>
            </w:pPr>
            <w:r w:rsidRPr="00A069A0">
              <w:rPr>
                <w:rFonts w:ascii="Times New Roman" w:eastAsia="Aptos" w:hAnsi="Times New Roman" w:cs="Times New Roman"/>
                <w:color w:val="4F81BC"/>
              </w:rPr>
              <w:t>FanDuel</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71E3CD38" w14:textId="2C9BB721"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$106,250,927.45</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0A53CFD4" w14:textId="409129CA"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$93,642,507.44</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4096B814" w14:textId="1A21254B"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4,691,191</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788AE99F" w14:textId="7E609417"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$12,608,420.01</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3220200F" w14:textId="74AF5F54"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$2,521,684.00</w:t>
            </w:r>
          </w:p>
        </w:tc>
      </w:tr>
      <w:tr w:rsidR="00043604" w:rsidRPr="00A069A0" w14:paraId="739DF32C" w14:textId="77777777" w:rsidTr="008677F1">
        <w:trPr>
          <w:trHeight w:val="300"/>
        </w:trPr>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4C7131CB" w14:textId="37B363E9" w:rsidR="4B768904" w:rsidRPr="00A069A0" w:rsidRDefault="4B768904" w:rsidP="00C75042">
            <w:pPr>
              <w:jc w:val="center"/>
              <w:rPr>
                <w:rFonts w:ascii="Times New Roman" w:hAnsi="Times New Roman" w:cs="Times New Roman"/>
                <w:color w:val="4F81BC"/>
              </w:rPr>
            </w:pPr>
            <w:r w:rsidRPr="00A069A0">
              <w:rPr>
                <w:rFonts w:ascii="Times New Roman" w:eastAsia="Aptos" w:hAnsi="Times New Roman" w:cs="Times New Roman"/>
                <w:b/>
                <w:bCs/>
                <w:color w:val="4F81BC"/>
              </w:rPr>
              <w:t>Class B</w:t>
            </w:r>
          </w:p>
        </w:t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A452A2E" w14:textId="18F1927A"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 xml:space="preserve"> </w:t>
            </w:r>
          </w:p>
        </w:tc>
        <w:tc>
          <w:tcPr>
            <w:tcW w:w="183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64497F8" w14:textId="48B567FD"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 xml:space="preserve"> </w:t>
            </w:r>
          </w:p>
        </w:tc>
        <w:tc>
          <w:tcPr>
            <w:tcW w:w="118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6271DEF" w14:textId="649772F7"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 xml:space="preserve"> </w:t>
            </w:r>
          </w:p>
        </w:tc>
        <w:tc>
          <w:tcPr>
            <w:tcW w:w="171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F6F52C0" w14:textId="28B67407"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 xml:space="preserve"> </w:t>
            </w: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35ADF26" w14:textId="534B7577"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 xml:space="preserve"> </w:t>
            </w:r>
          </w:p>
        </w:tc>
      </w:tr>
      <w:tr w:rsidR="0079238B" w:rsidRPr="00A069A0" w14:paraId="270F0973" w14:textId="77777777" w:rsidTr="008677F1">
        <w:trPr>
          <w:trHeight w:val="600"/>
        </w:trPr>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4F52E0AA" w14:textId="70F830A9" w:rsidR="4B768904" w:rsidRPr="00A069A0" w:rsidRDefault="4B768904" w:rsidP="00C75042">
            <w:pPr>
              <w:jc w:val="center"/>
              <w:rPr>
                <w:rFonts w:ascii="Times New Roman" w:hAnsi="Times New Roman" w:cs="Times New Roman"/>
                <w:color w:val="4F81BC"/>
              </w:rPr>
            </w:pPr>
            <w:r w:rsidRPr="00A069A0">
              <w:rPr>
                <w:rFonts w:ascii="Times New Roman" w:eastAsia="Aptos" w:hAnsi="Times New Roman" w:cs="Times New Roman"/>
                <w:color w:val="4F81BC"/>
              </w:rPr>
              <w:t>Grand Central</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7607D8B8" w14:textId="21E17EFE"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$0.00</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49E43391" w14:textId="6C0C6662"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$0.00</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026521E9" w14:textId="3BC9BD02"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05D82BC3" w14:textId="74879244"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$0.00</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6C02B7F9" w14:textId="563E9248"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$0.00</w:t>
            </w:r>
          </w:p>
        </w:tc>
      </w:tr>
      <w:tr w:rsidR="0079238B" w:rsidRPr="00A069A0" w14:paraId="637E8470" w14:textId="77777777" w:rsidTr="008677F1">
        <w:trPr>
          <w:trHeight w:val="300"/>
        </w:trPr>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3A5C1BD5" w14:textId="116A3865" w:rsidR="4B768904" w:rsidRPr="00A069A0" w:rsidRDefault="4B768904" w:rsidP="00C75042">
            <w:pPr>
              <w:jc w:val="center"/>
              <w:rPr>
                <w:rFonts w:ascii="Times New Roman" w:hAnsi="Times New Roman" w:cs="Times New Roman"/>
                <w:color w:val="4F81BC"/>
              </w:rPr>
            </w:pPr>
            <w:proofErr w:type="spellStart"/>
            <w:r w:rsidRPr="00A069A0">
              <w:rPr>
                <w:rFonts w:ascii="Times New Roman" w:eastAsia="Aptos" w:hAnsi="Times New Roman" w:cs="Times New Roman"/>
                <w:color w:val="4F81BC"/>
              </w:rPr>
              <w:t>Cloakbook</w:t>
            </w:r>
            <w:proofErr w:type="spellEnd"/>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317857DE" w14:textId="3152E342"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$0.00</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56EC2F73" w14:textId="6E652ACD"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$0.00</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103E0BEE" w14:textId="237BA2BE"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3AB08937" w14:textId="5372EA30"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$0.00</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50FE67ED" w14:textId="251C2B69"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$0.00</w:t>
            </w:r>
          </w:p>
        </w:tc>
      </w:tr>
      <w:tr w:rsidR="0079238B" w:rsidRPr="00A069A0" w14:paraId="415CA30A" w14:textId="77777777" w:rsidTr="008677F1">
        <w:trPr>
          <w:trHeight w:val="300"/>
        </w:trPr>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00E0AD0D" w14:textId="119DF44E" w:rsidR="4B768904" w:rsidRPr="00A069A0" w:rsidRDefault="4B768904" w:rsidP="00C75042">
            <w:pPr>
              <w:jc w:val="center"/>
              <w:rPr>
                <w:rFonts w:ascii="Times New Roman" w:hAnsi="Times New Roman" w:cs="Times New Roman"/>
                <w:color w:val="4F81BC"/>
              </w:rPr>
            </w:pPr>
            <w:r w:rsidRPr="00A069A0">
              <w:rPr>
                <w:rFonts w:ascii="Times New Roman" w:eastAsia="Aptos" w:hAnsi="Times New Roman" w:cs="Times New Roman"/>
                <w:color w:val="4F81BC"/>
              </w:rPr>
              <w:t>Grand Central H Street</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4DBE558A" w14:textId="2B3DBC03"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$0.00</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7C680310" w14:textId="70728283"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$0.00</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14605942" w14:textId="7949C27D"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078F8647" w14:textId="164ABBE6"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$0.00</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18A4FDDD" w14:textId="418A16E4"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$0.00</w:t>
            </w:r>
          </w:p>
        </w:tc>
      </w:tr>
      <w:tr w:rsidR="0079238B" w:rsidRPr="00A069A0" w14:paraId="19BC8378" w14:textId="77777777" w:rsidTr="008677F1">
        <w:trPr>
          <w:trHeight w:val="300"/>
        </w:trPr>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1347A32E" w14:textId="0496E760" w:rsidR="4B768904" w:rsidRPr="00A069A0" w:rsidRDefault="4B768904" w:rsidP="00C75042">
            <w:pPr>
              <w:jc w:val="center"/>
              <w:rPr>
                <w:rFonts w:ascii="Times New Roman" w:hAnsi="Times New Roman" w:cs="Times New Roman"/>
                <w:color w:val="4F81BC"/>
              </w:rPr>
            </w:pPr>
            <w:r w:rsidRPr="00A069A0">
              <w:rPr>
                <w:rFonts w:ascii="Times New Roman" w:eastAsia="Aptos" w:hAnsi="Times New Roman" w:cs="Times New Roman"/>
                <w:color w:val="4F81BC"/>
              </w:rPr>
              <w:t>Sports &amp; Social</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70B1FFEA" w14:textId="0D06D588"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$120,012.50</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2D2AB194" w14:textId="57BB2AAF"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$79,461.50</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297AB8E7" w14:textId="27DE31EA"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2,643</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7A210BB7" w14:textId="307E6D13"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$39,711.00</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2D1EA46E" w14:textId="0411FECE"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$4,590.80</w:t>
            </w:r>
          </w:p>
        </w:tc>
      </w:tr>
      <w:tr w:rsidR="0079238B" w:rsidRPr="00A069A0" w14:paraId="19CBA783" w14:textId="77777777" w:rsidTr="008677F1">
        <w:trPr>
          <w:trHeight w:val="300"/>
        </w:trPr>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742581DA" w14:textId="69F9F266" w:rsidR="4B768904" w:rsidRPr="00A069A0" w:rsidRDefault="4B768904" w:rsidP="00C75042">
            <w:pPr>
              <w:jc w:val="center"/>
              <w:rPr>
                <w:rFonts w:ascii="Times New Roman" w:hAnsi="Times New Roman" w:cs="Times New Roman"/>
                <w:color w:val="4F81BC"/>
              </w:rPr>
            </w:pPr>
            <w:r w:rsidRPr="00A069A0">
              <w:rPr>
                <w:rFonts w:ascii="Times New Roman" w:eastAsia="Aptos" w:hAnsi="Times New Roman" w:cs="Times New Roman"/>
                <w:color w:val="4F81BC"/>
              </w:rPr>
              <w:t>Ugly Mug</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449753EE" w14:textId="394F5738"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$0.00</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423B4F9E" w14:textId="21F0370F"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$0.00</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695D0B2E" w14:textId="1378AC01"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0</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58E43318" w14:textId="00453089"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$0.00</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0A7765A1" w14:textId="62F77CC6"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$0.00</w:t>
            </w:r>
          </w:p>
        </w:tc>
      </w:tr>
      <w:tr w:rsidR="00043604" w:rsidRPr="00A069A0" w14:paraId="40147C81" w14:textId="77777777" w:rsidTr="008677F1">
        <w:trPr>
          <w:trHeight w:val="300"/>
        </w:trPr>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57D27F10" w14:textId="70E1B991" w:rsidR="4B768904" w:rsidRPr="00A069A0" w:rsidRDefault="4B768904" w:rsidP="00C75042">
            <w:pPr>
              <w:jc w:val="center"/>
              <w:rPr>
                <w:rFonts w:ascii="Times New Roman" w:hAnsi="Times New Roman" w:cs="Times New Roman"/>
                <w:color w:val="4F81BC"/>
              </w:rPr>
            </w:pPr>
            <w:r w:rsidRPr="00A069A0">
              <w:rPr>
                <w:rFonts w:ascii="Times New Roman" w:eastAsia="Aptos" w:hAnsi="Times New Roman" w:cs="Times New Roman"/>
                <w:b/>
                <w:bCs/>
                <w:color w:val="4F81BC"/>
              </w:rPr>
              <w:t>Class C</w:t>
            </w:r>
          </w:p>
        </w:t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452BF86" w14:textId="4C3A7AF3"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 xml:space="preserve"> </w:t>
            </w:r>
          </w:p>
        </w:tc>
        <w:tc>
          <w:tcPr>
            <w:tcW w:w="183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397C53D" w14:textId="086B9F50"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 xml:space="preserve"> </w:t>
            </w:r>
          </w:p>
        </w:tc>
        <w:tc>
          <w:tcPr>
            <w:tcW w:w="118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D913E14" w14:textId="5C22833D"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 xml:space="preserve"> </w:t>
            </w:r>
          </w:p>
        </w:tc>
        <w:tc>
          <w:tcPr>
            <w:tcW w:w="171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21CD7CF" w14:textId="0D5A3164"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 xml:space="preserve"> </w:t>
            </w: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13AD475" w14:textId="20438F60"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 xml:space="preserve"> </w:t>
            </w:r>
          </w:p>
        </w:tc>
      </w:tr>
      <w:tr w:rsidR="0079238B" w:rsidRPr="00A069A0" w14:paraId="220E54F8" w14:textId="77777777" w:rsidTr="008677F1">
        <w:trPr>
          <w:trHeight w:val="300"/>
        </w:trPr>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78AD06D6" w14:textId="020DE08A" w:rsidR="4B768904" w:rsidRPr="00A069A0" w:rsidRDefault="4B768904" w:rsidP="00C75042">
            <w:pPr>
              <w:jc w:val="center"/>
              <w:rPr>
                <w:rFonts w:ascii="Times New Roman" w:hAnsi="Times New Roman" w:cs="Times New Roman"/>
                <w:color w:val="4F81BC"/>
              </w:rPr>
            </w:pPr>
            <w:r w:rsidRPr="00A069A0">
              <w:rPr>
                <w:rFonts w:ascii="Times New Roman" w:eastAsia="Aptos" w:hAnsi="Times New Roman" w:cs="Times New Roman"/>
                <w:color w:val="4F81BC"/>
              </w:rPr>
              <w:t>DraftKings Inc.</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72183DDD" w14:textId="7E10D3B4"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$48,402,885.42</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570DE14F" w14:textId="7C1CDFD5"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$44,088,016.23</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51E653D1" w14:textId="412357D8"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3,187,206</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66B42743" w14:textId="0AF293C4"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$4,314,869.19</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00DCED40" w14:textId="2A33DBED"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$1,294,460.76</w:t>
            </w:r>
          </w:p>
        </w:tc>
      </w:tr>
      <w:tr w:rsidR="0079238B" w:rsidRPr="00A069A0" w14:paraId="680E3414" w14:textId="77777777" w:rsidTr="008677F1">
        <w:trPr>
          <w:trHeight w:val="300"/>
        </w:trPr>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059923E1" w14:textId="0E4AC5B2" w:rsidR="4B768904" w:rsidRPr="00A069A0" w:rsidRDefault="4B768904" w:rsidP="00C75042">
            <w:pPr>
              <w:jc w:val="center"/>
              <w:rPr>
                <w:rFonts w:ascii="Times New Roman" w:hAnsi="Times New Roman" w:cs="Times New Roman"/>
                <w:color w:val="4F81BC"/>
              </w:rPr>
            </w:pPr>
            <w:r w:rsidRPr="00A069A0">
              <w:rPr>
                <w:rFonts w:ascii="Times New Roman" w:eastAsia="Aptos" w:hAnsi="Times New Roman" w:cs="Times New Roman"/>
                <w:color w:val="4F81BC"/>
              </w:rPr>
              <w:t>Fanatics</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1CEBE44D" w14:textId="28FBA7DD"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$8,278,575.09</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3A1ECB8A" w14:textId="798BE85E"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$7,591,975.77</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796912F4" w14:textId="1AF8EC61"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175,345</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0F710FD6" w14:textId="2D51A61E"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$686,599.32</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55359A80" w14:textId="184299ED"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$205,979.80</w:t>
            </w:r>
          </w:p>
        </w:tc>
      </w:tr>
      <w:tr w:rsidR="0079238B" w:rsidRPr="00A069A0" w14:paraId="74DD337D" w14:textId="77777777" w:rsidTr="008677F1">
        <w:trPr>
          <w:trHeight w:val="300"/>
        </w:trPr>
        <w:tc>
          <w:tcPr>
            <w:tcW w:w="1480" w:type="dxa"/>
            <w:tcBorders>
              <w:top w:val="single" w:sz="8" w:space="0" w:color="auto"/>
              <w:left w:val="single" w:sz="8" w:space="0" w:color="auto"/>
              <w:bottom w:val="single" w:sz="8" w:space="0" w:color="auto"/>
              <w:right w:val="single" w:sz="8" w:space="0" w:color="auto"/>
            </w:tcBorders>
            <w:tcMar>
              <w:left w:w="108" w:type="dxa"/>
              <w:right w:w="108" w:type="dxa"/>
            </w:tcMar>
          </w:tcPr>
          <w:p w14:paraId="69F724A2" w14:textId="7B4D09B9" w:rsidR="4B768904" w:rsidRPr="00A069A0" w:rsidRDefault="4B768904" w:rsidP="4B768904">
            <w:pPr>
              <w:rPr>
                <w:rFonts w:ascii="Times New Roman" w:hAnsi="Times New Roman" w:cs="Times New Roman"/>
                <w:color w:val="4F81BC"/>
              </w:rPr>
            </w:pPr>
            <w:r w:rsidRPr="00A069A0">
              <w:rPr>
                <w:rFonts w:ascii="Times New Roman" w:eastAsia="Aptos" w:hAnsi="Times New Roman" w:cs="Times New Roman"/>
                <w:b/>
                <w:bCs/>
                <w:color w:val="4F81BC"/>
              </w:rPr>
              <w:t>Total</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5B6E36C2" w14:textId="433A26B8"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 xml:space="preserve">$199,440,161.37 </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32CAEF1A" w14:textId="0BE7E88D"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 xml:space="preserve">$179,809,651.46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5A9ECD34" w14:textId="06480A72"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 xml:space="preserve">9,035,612 </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10AB37B8" w14:textId="6741BC59"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 xml:space="preserve">$19,629,669.91 </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27EBE38C" w14:textId="5CEB9369" w:rsidR="4B768904" w:rsidRPr="00A069A0" w:rsidRDefault="4B768904" w:rsidP="4B768904">
            <w:pPr>
              <w:jc w:val="center"/>
              <w:rPr>
                <w:rFonts w:ascii="Times New Roman" w:hAnsi="Times New Roman" w:cs="Times New Roman"/>
                <w:color w:val="4F81BC"/>
              </w:rPr>
            </w:pPr>
            <w:r w:rsidRPr="00A069A0">
              <w:rPr>
                <w:rFonts w:ascii="Times New Roman" w:eastAsia="Aptos" w:hAnsi="Times New Roman" w:cs="Times New Roman"/>
                <w:color w:val="4F81BC"/>
              </w:rPr>
              <w:t>$4,422,729.44</w:t>
            </w:r>
          </w:p>
        </w:tc>
      </w:tr>
    </w:tbl>
    <w:p w14:paraId="7B66FF1B" w14:textId="667B9B15" w:rsidR="00B346F8" w:rsidRDefault="00B346F8" w:rsidP="00CB138F">
      <w:pPr>
        <w:spacing w:after="0" w:line="240" w:lineRule="auto"/>
        <w:ind w:left="187"/>
        <w:jc w:val="both"/>
        <w:rPr>
          <w:rFonts w:ascii="Times New Roman" w:eastAsia="Aptos" w:hAnsi="Times New Roman" w:cs="Times New Roman"/>
          <w:b/>
          <w:bCs/>
          <w:sz w:val="24"/>
          <w:szCs w:val="24"/>
        </w:rPr>
      </w:pPr>
    </w:p>
    <w:p w14:paraId="11ABED18" w14:textId="5E632BEA" w:rsidR="00CB138F" w:rsidRDefault="00CB138F" w:rsidP="00CB138F">
      <w:pPr>
        <w:spacing w:after="0" w:line="240" w:lineRule="auto"/>
        <w:ind w:left="360"/>
        <w:jc w:val="both"/>
        <w:rPr>
          <w:rFonts w:ascii="Times New Roman" w:eastAsiaTheme="minorEastAsia" w:hAnsi="Times New Roman" w:cs="Times New Roman"/>
          <w:color w:val="4F81BC"/>
          <w:sz w:val="24"/>
          <w:szCs w:val="24"/>
        </w:rPr>
      </w:pPr>
      <w:r w:rsidRPr="00A42743">
        <w:rPr>
          <w:rFonts w:ascii="Times New Roman" w:eastAsiaTheme="minorEastAsia" w:hAnsi="Times New Roman" w:cs="Times New Roman"/>
          <w:color w:val="4F81BC"/>
          <w:sz w:val="24"/>
          <w:szCs w:val="24"/>
        </w:rPr>
        <w:t xml:space="preserve">See Attachment Z </w:t>
      </w:r>
      <w:r w:rsidR="003F61CD" w:rsidRPr="00A42743">
        <w:rPr>
          <w:rFonts w:ascii="Times New Roman" w:eastAsiaTheme="minorEastAsia" w:hAnsi="Times New Roman" w:cs="Times New Roman"/>
          <w:color w:val="4F81BC"/>
          <w:sz w:val="24"/>
          <w:szCs w:val="24"/>
        </w:rPr>
        <w:t xml:space="preserve">for the </w:t>
      </w:r>
      <w:r w:rsidRPr="00A42743">
        <w:rPr>
          <w:rFonts w:ascii="Times New Roman" w:eastAsiaTheme="minorEastAsia" w:hAnsi="Times New Roman" w:cs="Times New Roman"/>
          <w:color w:val="4F81BC"/>
          <w:sz w:val="24"/>
          <w:szCs w:val="24"/>
        </w:rPr>
        <w:t>amount spent with CBEs.</w:t>
      </w:r>
    </w:p>
    <w:p w14:paraId="14CD4FBA" w14:textId="77777777" w:rsidR="00CB138F" w:rsidRPr="00432FFD" w:rsidRDefault="00CB138F" w:rsidP="00CB138F">
      <w:pPr>
        <w:spacing w:after="0" w:line="240" w:lineRule="auto"/>
        <w:ind w:left="187"/>
        <w:jc w:val="both"/>
        <w:rPr>
          <w:rFonts w:ascii="Times New Roman" w:eastAsia="Aptos" w:hAnsi="Times New Roman" w:cs="Times New Roman"/>
          <w:b/>
          <w:bCs/>
          <w:sz w:val="24"/>
          <w:szCs w:val="24"/>
        </w:rPr>
      </w:pPr>
    </w:p>
    <w:p w14:paraId="3955B681" w14:textId="53F01ABC" w:rsidR="00B346F8" w:rsidRPr="00A069A0" w:rsidRDefault="40CEF518" w:rsidP="00655612">
      <w:pPr>
        <w:numPr>
          <w:ilvl w:val="0"/>
          <w:numId w:val="36"/>
        </w:numPr>
        <w:tabs>
          <w:tab w:val="num" w:pos="720"/>
        </w:tabs>
        <w:spacing w:after="0" w:line="240" w:lineRule="auto"/>
        <w:jc w:val="both"/>
        <w:rPr>
          <w:rFonts w:ascii="Times New Roman" w:eastAsia="Times New Roman" w:hAnsi="Times New Roman" w:cs="Times New Roman"/>
          <w:b/>
          <w:color w:val="C00000"/>
          <w:sz w:val="24"/>
          <w:szCs w:val="24"/>
          <w:u w:val="single"/>
        </w:rPr>
      </w:pPr>
      <w:r w:rsidRPr="00A069A0">
        <w:rPr>
          <w:rFonts w:ascii="Times New Roman" w:eastAsia="Times New Roman" w:hAnsi="Times New Roman" w:cs="Times New Roman"/>
          <w:sz w:val="24"/>
          <w:szCs w:val="24"/>
        </w:rPr>
        <w:t xml:space="preserve">Please provide data for when FanDuel was operating the </w:t>
      </w:r>
      <w:proofErr w:type="gramStart"/>
      <w:r w:rsidRPr="00A069A0">
        <w:rPr>
          <w:rFonts w:ascii="Times New Roman" w:eastAsia="Times New Roman" w:hAnsi="Times New Roman" w:cs="Times New Roman"/>
          <w:sz w:val="24"/>
          <w:szCs w:val="24"/>
        </w:rPr>
        <w:t>District’s</w:t>
      </w:r>
      <w:proofErr w:type="gramEnd"/>
      <w:r w:rsidRPr="00A069A0">
        <w:rPr>
          <w:rFonts w:ascii="Times New Roman" w:eastAsia="Times New Roman" w:hAnsi="Times New Roman" w:cs="Times New Roman"/>
          <w:sz w:val="24"/>
          <w:szCs w:val="24"/>
        </w:rPr>
        <w:t xml:space="preserve"> sports wagering contract. Please provide the following information for each month that FanDuel operated as the </w:t>
      </w:r>
      <w:proofErr w:type="gramStart"/>
      <w:r w:rsidRPr="00A069A0">
        <w:rPr>
          <w:rFonts w:ascii="Times New Roman" w:eastAsia="Times New Roman" w:hAnsi="Times New Roman" w:cs="Times New Roman"/>
          <w:sz w:val="24"/>
          <w:szCs w:val="24"/>
        </w:rPr>
        <w:t>District’s</w:t>
      </w:r>
      <w:proofErr w:type="gramEnd"/>
      <w:r w:rsidRPr="00A069A0">
        <w:rPr>
          <w:rFonts w:ascii="Times New Roman" w:eastAsia="Times New Roman" w:hAnsi="Times New Roman" w:cs="Times New Roman"/>
          <w:sz w:val="24"/>
          <w:szCs w:val="24"/>
        </w:rPr>
        <w:t xml:space="preserve"> sports wagering provider:</w:t>
      </w:r>
    </w:p>
    <w:p w14:paraId="3E5A7F4E" w14:textId="77777777" w:rsidR="00C93C0B" w:rsidRPr="00A069A0" w:rsidRDefault="00C93C0B" w:rsidP="004962B1">
      <w:pPr>
        <w:spacing w:after="0" w:line="240" w:lineRule="auto"/>
        <w:ind w:left="360"/>
        <w:jc w:val="both"/>
        <w:rPr>
          <w:rFonts w:ascii="Times New Roman" w:eastAsia="Times New Roman" w:hAnsi="Times New Roman" w:cs="Times New Roman"/>
          <w:sz w:val="24"/>
          <w:szCs w:val="24"/>
        </w:rPr>
      </w:pPr>
    </w:p>
    <w:p w14:paraId="34589D7C" w14:textId="77777777" w:rsidR="00CB138F" w:rsidRPr="00CB138F" w:rsidRDefault="00B346F8" w:rsidP="00655612">
      <w:pPr>
        <w:numPr>
          <w:ilvl w:val="1"/>
          <w:numId w:val="36"/>
        </w:num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sz w:val="24"/>
          <w:szCs w:val="24"/>
        </w:rPr>
        <w:t xml:space="preserve">Total </w:t>
      </w:r>
      <w:proofErr w:type="gramStart"/>
      <w:r w:rsidRPr="00A069A0">
        <w:rPr>
          <w:rFonts w:ascii="Times New Roman" w:eastAsia="Times New Roman" w:hAnsi="Times New Roman" w:cs="Times New Roman"/>
          <w:sz w:val="24"/>
          <w:szCs w:val="24"/>
        </w:rPr>
        <w:t>handle;</w:t>
      </w:r>
      <w:proofErr w:type="gramEnd"/>
    </w:p>
    <w:p w14:paraId="28474AE8" w14:textId="469E76D6" w:rsidR="00B346F8" w:rsidRDefault="1D6E6283" w:rsidP="00CB138F">
      <w:pPr>
        <w:spacing w:after="0" w:line="240" w:lineRule="auto"/>
        <w:ind w:left="720"/>
        <w:jc w:val="both"/>
        <w:rPr>
          <w:rFonts w:ascii="Times New Roman" w:eastAsia="Times New Roman" w:hAnsi="Times New Roman" w:cs="Times New Roman"/>
          <w:color w:val="4F81BC"/>
          <w:sz w:val="24"/>
          <w:szCs w:val="24"/>
        </w:rPr>
      </w:pPr>
      <w:r w:rsidRPr="00C75042">
        <w:rPr>
          <w:rFonts w:ascii="Times New Roman" w:eastAsia="Times New Roman" w:hAnsi="Times New Roman" w:cs="Times New Roman"/>
          <w:color w:val="4F81BC"/>
          <w:sz w:val="24"/>
          <w:szCs w:val="24"/>
        </w:rPr>
        <w:t>$78,033,845</w:t>
      </w:r>
    </w:p>
    <w:p w14:paraId="450263FD" w14:textId="77777777" w:rsidR="00CB138F" w:rsidRPr="00C75042" w:rsidRDefault="00CB138F" w:rsidP="00CB138F">
      <w:pPr>
        <w:spacing w:after="0" w:line="240" w:lineRule="auto"/>
        <w:ind w:left="720"/>
        <w:jc w:val="both"/>
        <w:rPr>
          <w:rFonts w:ascii="Times New Roman" w:eastAsia="Times New Roman" w:hAnsi="Times New Roman" w:cs="Times New Roman"/>
          <w:color w:val="4F81BC"/>
          <w:sz w:val="24"/>
          <w:szCs w:val="24"/>
        </w:rPr>
      </w:pPr>
    </w:p>
    <w:p w14:paraId="4ADB8832" w14:textId="77777777" w:rsidR="00CB138F" w:rsidRPr="00CB138F" w:rsidRDefault="00B346F8" w:rsidP="00655612">
      <w:pPr>
        <w:numPr>
          <w:ilvl w:val="1"/>
          <w:numId w:val="36"/>
        </w:numPr>
        <w:spacing w:after="0" w:line="240" w:lineRule="auto"/>
        <w:ind w:left="720"/>
        <w:jc w:val="both"/>
        <w:rPr>
          <w:rFonts w:ascii="Times New Roman" w:eastAsia="Times New Roman" w:hAnsi="Times New Roman" w:cs="Times New Roman"/>
          <w:color w:val="4F81BC"/>
          <w:sz w:val="24"/>
          <w:szCs w:val="24"/>
        </w:rPr>
      </w:pPr>
      <w:r w:rsidRPr="00C75042">
        <w:rPr>
          <w:rFonts w:ascii="Times New Roman" w:eastAsia="Times New Roman" w:hAnsi="Times New Roman" w:cs="Times New Roman"/>
          <w:sz w:val="24"/>
          <w:szCs w:val="24"/>
        </w:rPr>
        <w:t xml:space="preserve">Total </w:t>
      </w:r>
      <w:proofErr w:type="gramStart"/>
      <w:r w:rsidRPr="00C75042">
        <w:rPr>
          <w:rFonts w:ascii="Times New Roman" w:eastAsia="Times New Roman" w:hAnsi="Times New Roman" w:cs="Times New Roman"/>
          <w:sz w:val="24"/>
          <w:szCs w:val="24"/>
        </w:rPr>
        <w:t>payout;</w:t>
      </w:r>
      <w:proofErr w:type="gramEnd"/>
    </w:p>
    <w:p w14:paraId="52116A2A" w14:textId="20467AA3" w:rsidR="00B346F8" w:rsidRDefault="78741B7B" w:rsidP="00CB138F">
      <w:pPr>
        <w:spacing w:after="0" w:line="240" w:lineRule="auto"/>
        <w:ind w:left="720"/>
        <w:jc w:val="both"/>
        <w:rPr>
          <w:rFonts w:ascii="Times New Roman" w:eastAsia="Times New Roman" w:hAnsi="Times New Roman" w:cs="Times New Roman"/>
          <w:color w:val="4F81BC"/>
          <w:sz w:val="24"/>
          <w:szCs w:val="24"/>
        </w:rPr>
      </w:pPr>
      <w:r w:rsidRPr="00C75042">
        <w:rPr>
          <w:rFonts w:ascii="Times New Roman" w:eastAsia="Times New Roman" w:hAnsi="Times New Roman" w:cs="Times New Roman"/>
          <w:color w:val="4F81BC"/>
          <w:sz w:val="24"/>
          <w:szCs w:val="24"/>
        </w:rPr>
        <w:t>$65,533,618</w:t>
      </w:r>
    </w:p>
    <w:p w14:paraId="552FA1A9" w14:textId="77777777" w:rsidR="00CB138F" w:rsidRPr="00C75042" w:rsidRDefault="00CB138F" w:rsidP="00CB138F">
      <w:pPr>
        <w:spacing w:after="0" w:line="240" w:lineRule="auto"/>
        <w:ind w:left="720"/>
        <w:jc w:val="both"/>
        <w:rPr>
          <w:rFonts w:ascii="Times New Roman" w:eastAsia="Times New Roman" w:hAnsi="Times New Roman" w:cs="Times New Roman"/>
          <w:color w:val="4F81BC"/>
          <w:sz w:val="24"/>
          <w:szCs w:val="24"/>
        </w:rPr>
      </w:pPr>
    </w:p>
    <w:p w14:paraId="4481AB40" w14:textId="77777777" w:rsidR="00CB138F" w:rsidRPr="00CB138F" w:rsidRDefault="00B346F8" w:rsidP="00655612">
      <w:pPr>
        <w:numPr>
          <w:ilvl w:val="1"/>
          <w:numId w:val="36"/>
        </w:numPr>
        <w:spacing w:after="0" w:line="240" w:lineRule="auto"/>
        <w:ind w:left="720"/>
        <w:jc w:val="both"/>
        <w:rPr>
          <w:rFonts w:ascii="Times New Roman" w:eastAsia="Times New Roman" w:hAnsi="Times New Roman" w:cs="Times New Roman"/>
          <w:color w:val="4F81BC"/>
          <w:sz w:val="24"/>
          <w:szCs w:val="24"/>
        </w:rPr>
      </w:pPr>
      <w:r w:rsidRPr="00C75042">
        <w:rPr>
          <w:rFonts w:ascii="Times New Roman" w:eastAsia="Times New Roman" w:hAnsi="Times New Roman" w:cs="Times New Roman"/>
          <w:sz w:val="24"/>
          <w:szCs w:val="24"/>
        </w:rPr>
        <w:t>Number of wagers played</w:t>
      </w:r>
    </w:p>
    <w:p w14:paraId="0122BCD5" w14:textId="6337FC37" w:rsidR="00B346F8" w:rsidRDefault="7F1BA432" w:rsidP="00CB138F">
      <w:pPr>
        <w:spacing w:after="0" w:line="240" w:lineRule="auto"/>
        <w:ind w:left="720"/>
        <w:jc w:val="both"/>
        <w:rPr>
          <w:rFonts w:ascii="Times New Roman" w:eastAsia="Times New Roman" w:hAnsi="Times New Roman" w:cs="Times New Roman"/>
          <w:color w:val="4F81BC"/>
          <w:sz w:val="24"/>
          <w:szCs w:val="24"/>
        </w:rPr>
      </w:pPr>
      <w:r w:rsidRPr="00C75042">
        <w:rPr>
          <w:rFonts w:ascii="Times New Roman" w:eastAsia="Times New Roman" w:hAnsi="Times New Roman" w:cs="Times New Roman"/>
          <w:color w:val="4F81BC"/>
          <w:sz w:val="24"/>
          <w:szCs w:val="24"/>
        </w:rPr>
        <w:t>3,370,332</w:t>
      </w:r>
    </w:p>
    <w:p w14:paraId="5103AD84" w14:textId="77777777" w:rsidR="00CB138F" w:rsidRPr="00C75042" w:rsidRDefault="00CB138F" w:rsidP="00CB138F">
      <w:pPr>
        <w:spacing w:after="0" w:line="240" w:lineRule="auto"/>
        <w:ind w:left="720"/>
        <w:jc w:val="both"/>
        <w:rPr>
          <w:rFonts w:ascii="Times New Roman" w:eastAsia="Times New Roman" w:hAnsi="Times New Roman" w:cs="Times New Roman"/>
          <w:color w:val="4F81BC"/>
          <w:sz w:val="24"/>
          <w:szCs w:val="24"/>
        </w:rPr>
      </w:pPr>
    </w:p>
    <w:p w14:paraId="66A977DC" w14:textId="77777777" w:rsidR="00CB138F" w:rsidRPr="00CB138F" w:rsidRDefault="00B346F8" w:rsidP="00655612">
      <w:pPr>
        <w:numPr>
          <w:ilvl w:val="1"/>
          <w:numId w:val="36"/>
        </w:numPr>
        <w:spacing w:after="0" w:line="240" w:lineRule="auto"/>
        <w:ind w:left="720"/>
        <w:jc w:val="both"/>
        <w:rPr>
          <w:rFonts w:ascii="Times New Roman" w:eastAsia="Times New Roman" w:hAnsi="Times New Roman" w:cs="Times New Roman"/>
          <w:color w:val="4F81BC"/>
          <w:sz w:val="24"/>
          <w:szCs w:val="24"/>
        </w:rPr>
      </w:pPr>
      <w:r w:rsidRPr="00C75042">
        <w:rPr>
          <w:rFonts w:ascii="Times New Roman" w:eastAsia="Times New Roman" w:hAnsi="Times New Roman" w:cs="Times New Roman"/>
          <w:sz w:val="24"/>
          <w:szCs w:val="24"/>
        </w:rPr>
        <w:t>Gross gaming revenue</w:t>
      </w:r>
    </w:p>
    <w:p w14:paraId="2CB2D640" w14:textId="62B22104" w:rsidR="00B346F8" w:rsidRDefault="32513848" w:rsidP="00CB138F">
      <w:pPr>
        <w:spacing w:after="0" w:line="240" w:lineRule="auto"/>
        <w:ind w:left="720"/>
        <w:jc w:val="both"/>
        <w:rPr>
          <w:rFonts w:ascii="Times New Roman" w:eastAsia="Times New Roman" w:hAnsi="Times New Roman" w:cs="Times New Roman"/>
          <w:color w:val="4F81BC"/>
          <w:sz w:val="24"/>
          <w:szCs w:val="24"/>
        </w:rPr>
      </w:pPr>
      <w:r w:rsidRPr="00C75042">
        <w:rPr>
          <w:rFonts w:ascii="Times New Roman" w:eastAsia="Times New Roman" w:hAnsi="Times New Roman" w:cs="Times New Roman"/>
          <w:color w:val="4F81BC"/>
          <w:sz w:val="24"/>
          <w:szCs w:val="24"/>
        </w:rPr>
        <w:t>$12,500,227</w:t>
      </w:r>
    </w:p>
    <w:p w14:paraId="343F8724" w14:textId="77777777" w:rsidR="00CB138F" w:rsidRPr="00C75042" w:rsidRDefault="00CB138F" w:rsidP="00CB138F">
      <w:pPr>
        <w:spacing w:after="0" w:line="240" w:lineRule="auto"/>
        <w:ind w:left="720"/>
        <w:jc w:val="both"/>
        <w:rPr>
          <w:rFonts w:ascii="Times New Roman" w:eastAsia="Times New Roman" w:hAnsi="Times New Roman" w:cs="Times New Roman"/>
          <w:color w:val="4F81BC"/>
          <w:sz w:val="24"/>
          <w:szCs w:val="24"/>
        </w:rPr>
      </w:pPr>
    </w:p>
    <w:p w14:paraId="1623A98C" w14:textId="77777777" w:rsidR="00CB138F" w:rsidRPr="00CB138F" w:rsidRDefault="00C93C0B" w:rsidP="00373934">
      <w:pPr>
        <w:numPr>
          <w:ilvl w:val="1"/>
          <w:numId w:val="36"/>
        </w:numPr>
        <w:spacing w:after="0" w:line="240" w:lineRule="auto"/>
        <w:ind w:left="720"/>
        <w:jc w:val="both"/>
        <w:rPr>
          <w:rFonts w:ascii="Times New Roman" w:eastAsia="Times New Roman" w:hAnsi="Times New Roman" w:cs="Times New Roman"/>
          <w:color w:val="4F81BC"/>
          <w:sz w:val="24"/>
          <w:szCs w:val="24"/>
        </w:rPr>
      </w:pPr>
      <w:r w:rsidRPr="00C75042">
        <w:rPr>
          <w:rFonts w:ascii="Times New Roman" w:eastAsia="Times New Roman" w:hAnsi="Times New Roman" w:cs="Times New Roman"/>
          <w:sz w:val="24"/>
          <w:szCs w:val="24"/>
        </w:rPr>
        <w:t>Total revenue share paid</w:t>
      </w:r>
    </w:p>
    <w:p w14:paraId="3A31172A" w14:textId="4981DDB8" w:rsidR="00373934" w:rsidRDefault="7CA922CF" w:rsidP="00CB138F">
      <w:pPr>
        <w:spacing w:after="0" w:line="240" w:lineRule="auto"/>
        <w:ind w:left="720"/>
        <w:jc w:val="both"/>
        <w:rPr>
          <w:rFonts w:ascii="Times New Roman" w:eastAsia="Times New Roman" w:hAnsi="Times New Roman" w:cs="Times New Roman"/>
          <w:color w:val="4F81BC"/>
          <w:sz w:val="24"/>
          <w:szCs w:val="24"/>
        </w:rPr>
      </w:pPr>
      <w:r w:rsidRPr="00C75042">
        <w:rPr>
          <w:rFonts w:ascii="Times New Roman" w:eastAsia="Times New Roman" w:hAnsi="Times New Roman" w:cs="Times New Roman"/>
          <w:color w:val="4F81BC"/>
          <w:sz w:val="24"/>
          <w:szCs w:val="24"/>
        </w:rPr>
        <w:t>$5,000,091</w:t>
      </w:r>
    </w:p>
    <w:p w14:paraId="4C37468B" w14:textId="77777777" w:rsidR="00CB138F" w:rsidRPr="00C75042" w:rsidRDefault="00CB138F" w:rsidP="00CB138F">
      <w:pPr>
        <w:spacing w:after="0" w:line="240" w:lineRule="auto"/>
        <w:ind w:left="720"/>
        <w:jc w:val="both"/>
        <w:rPr>
          <w:rFonts w:ascii="Times New Roman" w:eastAsia="Times New Roman" w:hAnsi="Times New Roman" w:cs="Times New Roman"/>
          <w:color w:val="4F81BC"/>
          <w:sz w:val="24"/>
          <w:szCs w:val="24"/>
        </w:rPr>
      </w:pPr>
    </w:p>
    <w:p w14:paraId="5CC1A011" w14:textId="59841763" w:rsidR="00665AC8" w:rsidRPr="00A069A0" w:rsidRDefault="0865255D" w:rsidP="00373934">
      <w:pPr>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Amount spent with CBEs. </w:t>
      </w:r>
    </w:p>
    <w:p w14:paraId="61040CB5" w14:textId="77777777" w:rsidR="00665AC8" w:rsidRPr="00A069A0" w:rsidRDefault="00665AC8" w:rsidP="00665AC8">
      <w:pPr>
        <w:spacing w:after="0" w:line="240" w:lineRule="auto"/>
        <w:ind w:left="720"/>
        <w:jc w:val="both"/>
        <w:rPr>
          <w:rFonts w:ascii="Times New Roman" w:eastAsia="Times New Roman" w:hAnsi="Times New Roman" w:cs="Times New Roman"/>
          <w:sz w:val="24"/>
          <w:szCs w:val="24"/>
        </w:rPr>
      </w:pPr>
    </w:p>
    <w:p w14:paraId="63D228CB" w14:textId="0E8AE533" w:rsidR="00B346F8" w:rsidRPr="00A069A0" w:rsidRDefault="00CB138F" w:rsidP="00BB66B0">
      <w:pPr>
        <w:spacing w:after="0" w:line="240" w:lineRule="auto"/>
        <w:ind w:left="720"/>
        <w:jc w:val="both"/>
        <w:rPr>
          <w:rFonts w:ascii="Times New Roman" w:eastAsia="Times New Roman" w:hAnsi="Times New Roman" w:cs="Times New Roman"/>
          <w:color w:val="4F81BC"/>
          <w:sz w:val="24"/>
          <w:szCs w:val="24"/>
        </w:rPr>
      </w:pPr>
      <w:r>
        <w:rPr>
          <w:rFonts w:ascii="Times New Roman" w:eastAsia="Times New Roman" w:hAnsi="Times New Roman" w:cs="Times New Roman"/>
          <w:color w:val="4F81BC"/>
          <w:sz w:val="24"/>
          <w:szCs w:val="24"/>
        </w:rPr>
        <w:t xml:space="preserve">OLG did not have a contract with FanDuel. </w:t>
      </w:r>
      <w:r w:rsidR="0865255D" w:rsidRPr="00A069A0">
        <w:rPr>
          <w:rFonts w:ascii="Times New Roman" w:eastAsia="Times New Roman" w:hAnsi="Times New Roman" w:cs="Times New Roman"/>
          <w:color w:val="4F81BC"/>
          <w:sz w:val="24"/>
          <w:szCs w:val="24"/>
        </w:rPr>
        <w:t>Fan</w:t>
      </w:r>
      <w:r>
        <w:rPr>
          <w:rFonts w:ascii="Times New Roman" w:eastAsia="Times New Roman" w:hAnsi="Times New Roman" w:cs="Times New Roman"/>
          <w:color w:val="4F81BC"/>
          <w:sz w:val="24"/>
          <w:szCs w:val="24"/>
        </w:rPr>
        <w:t>D</w:t>
      </w:r>
      <w:r w:rsidR="0865255D" w:rsidRPr="00A069A0">
        <w:rPr>
          <w:rFonts w:ascii="Times New Roman" w:eastAsia="Times New Roman" w:hAnsi="Times New Roman" w:cs="Times New Roman"/>
          <w:color w:val="4F81BC"/>
          <w:sz w:val="24"/>
          <w:szCs w:val="24"/>
        </w:rPr>
        <w:t xml:space="preserve">uel was </w:t>
      </w:r>
      <w:r>
        <w:rPr>
          <w:rFonts w:ascii="Times New Roman" w:eastAsia="Times New Roman" w:hAnsi="Times New Roman" w:cs="Times New Roman"/>
          <w:color w:val="4F81BC"/>
          <w:sz w:val="24"/>
          <w:szCs w:val="24"/>
        </w:rPr>
        <w:t>Intralot’s</w:t>
      </w:r>
      <w:r w:rsidR="0865255D" w:rsidRPr="00A069A0">
        <w:rPr>
          <w:rFonts w:ascii="Times New Roman" w:eastAsia="Times New Roman" w:hAnsi="Times New Roman" w:cs="Times New Roman"/>
          <w:color w:val="4F81BC"/>
          <w:sz w:val="24"/>
          <w:szCs w:val="24"/>
        </w:rPr>
        <w:t xml:space="preserve"> subcontractor. </w:t>
      </w:r>
      <w:r>
        <w:rPr>
          <w:rFonts w:ascii="Times New Roman" w:eastAsia="Times New Roman" w:hAnsi="Times New Roman" w:cs="Times New Roman"/>
          <w:color w:val="4F81BC"/>
          <w:sz w:val="24"/>
          <w:szCs w:val="24"/>
        </w:rPr>
        <w:t>As the primary contractor, Intralot has a DSLBD approved subcontracting plan</w:t>
      </w:r>
      <w:r w:rsidR="0865255D" w:rsidRPr="00A069A0">
        <w:rPr>
          <w:rFonts w:ascii="Times New Roman" w:eastAsia="Times New Roman" w:hAnsi="Times New Roman" w:cs="Times New Roman"/>
          <w:color w:val="4F81BC"/>
          <w:sz w:val="24"/>
          <w:szCs w:val="24"/>
        </w:rPr>
        <w:t xml:space="preserve">. </w:t>
      </w:r>
    </w:p>
    <w:p w14:paraId="32B2F4F5" w14:textId="124DD3AD" w:rsidR="2FF691B9" w:rsidRPr="00A069A0" w:rsidRDefault="2FF691B9" w:rsidP="2FF691B9">
      <w:pPr>
        <w:spacing w:after="0" w:line="240" w:lineRule="auto"/>
        <w:ind w:left="360"/>
        <w:jc w:val="both"/>
        <w:rPr>
          <w:rFonts w:ascii="Times New Roman" w:eastAsia="Times New Roman" w:hAnsi="Times New Roman" w:cs="Times New Roman"/>
          <w:sz w:val="24"/>
          <w:szCs w:val="24"/>
        </w:rPr>
      </w:pPr>
    </w:p>
    <w:p w14:paraId="4CDAF940" w14:textId="33CA0FD4" w:rsidR="0801F145" w:rsidRPr="00A069A0" w:rsidRDefault="1DB311A7" w:rsidP="00BF3DC1">
      <w:pPr>
        <w:numPr>
          <w:ilvl w:val="0"/>
          <w:numId w:val="36"/>
        </w:numPr>
        <w:tabs>
          <w:tab w:val="num" w:pos="720"/>
        </w:tabs>
        <w:spacing w:after="0" w:line="240" w:lineRule="auto"/>
        <w:contextualSpacing/>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Describe the process and timeline for reviewing sports wagering applications for each Class of license.</w:t>
      </w:r>
      <w:r w:rsidRPr="00A069A0">
        <w:rPr>
          <w:rFonts w:ascii="Times New Roman" w:eastAsia="Times New Roman" w:hAnsi="Times New Roman" w:cs="Times New Roman"/>
          <w:color w:val="00B050"/>
          <w:sz w:val="24"/>
          <w:szCs w:val="24"/>
        </w:rPr>
        <w:t xml:space="preserve"> </w:t>
      </w:r>
    </w:p>
    <w:p w14:paraId="3807FACA" w14:textId="77777777" w:rsidR="00BF3DC1" w:rsidRPr="00A069A0" w:rsidRDefault="00BF3DC1" w:rsidP="00AF2E48">
      <w:pPr>
        <w:spacing w:after="0" w:line="240" w:lineRule="auto"/>
        <w:ind w:left="360"/>
        <w:contextualSpacing/>
        <w:jc w:val="both"/>
        <w:rPr>
          <w:rFonts w:ascii="Times New Roman" w:eastAsia="Times New Roman" w:hAnsi="Times New Roman" w:cs="Times New Roman"/>
          <w:color w:val="4F81BC"/>
          <w:sz w:val="24"/>
          <w:szCs w:val="24"/>
        </w:rPr>
      </w:pPr>
    </w:p>
    <w:p w14:paraId="3BFF4BE0" w14:textId="77777777" w:rsidR="004C394B" w:rsidRPr="004C394B" w:rsidRDefault="004C394B" w:rsidP="004C394B">
      <w:pPr>
        <w:spacing w:before="100" w:beforeAutospacing="1" w:after="100" w:afterAutospacing="1" w:line="240" w:lineRule="auto"/>
        <w:jc w:val="both"/>
        <w:rPr>
          <w:rFonts w:ascii="Times New Roman" w:eastAsia="Times New Roman" w:hAnsi="Times New Roman" w:cs="Times New Roman"/>
          <w:sz w:val="24"/>
          <w:szCs w:val="24"/>
        </w:rPr>
      </w:pPr>
      <w:r w:rsidRPr="004C394B">
        <w:rPr>
          <w:rFonts w:ascii="Times New Roman" w:eastAsia="Times New Roman" w:hAnsi="Times New Roman" w:cs="Times New Roman"/>
          <w:color w:val="4F81BC"/>
          <w:sz w:val="24"/>
          <w:szCs w:val="24"/>
          <w:shd w:val="clear" w:color="auto" w:fill="FFFFFF"/>
        </w:rPr>
        <w:t xml:space="preserve">The Office of Lottery and Gaming (OLG) is responsible for ensuring that sports wagering is conducted fairly and honestly, safeguarding the economic interests of the </w:t>
      </w:r>
      <w:proofErr w:type="gramStart"/>
      <w:r w:rsidRPr="004C394B">
        <w:rPr>
          <w:rFonts w:ascii="Times New Roman" w:eastAsia="Times New Roman" w:hAnsi="Times New Roman" w:cs="Times New Roman"/>
          <w:color w:val="4F81BC"/>
          <w:sz w:val="24"/>
          <w:szCs w:val="24"/>
          <w:shd w:val="clear" w:color="auto" w:fill="FFFFFF"/>
        </w:rPr>
        <w:t>District</w:t>
      </w:r>
      <w:proofErr w:type="gramEnd"/>
      <w:r w:rsidRPr="004C394B">
        <w:rPr>
          <w:rFonts w:ascii="Times New Roman" w:eastAsia="Times New Roman" w:hAnsi="Times New Roman" w:cs="Times New Roman"/>
          <w:color w:val="4F81BC"/>
          <w:sz w:val="24"/>
          <w:szCs w:val="24"/>
          <w:shd w:val="clear" w:color="auto" w:fill="FFFFFF"/>
        </w:rPr>
        <w:t xml:space="preserve"> and its residents. To achieve this, entities and individuals seeking licenses must meet strict qualification criteria and are subject to ongoing monitoring to ensure compliance with relevant laws and regulations.</w:t>
      </w:r>
    </w:p>
    <w:p w14:paraId="4C0E95AF" w14:textId="77777777" w:rsidR="004C394B" w:rsidRPr="004C394B" w:rsidRDefault="004C394B" w:rsidP="004C394B">
      <w:pPr>
        <w:spacing w:before="100" w:beforeAutospacing="1" w:after="100" w:afterAutospacing="1" w:line="240" w:lineRule="auto"/>
        <w:jc w:val="both"/>
        <w:rPr>
          <w:rFonts w:ascii="Times New Roman" w:eastAsia="Times New Roman" w:hAnsi="Times New Roman" w:cs="Times New Roman"/>
          <w:sz w:val="24"/>
          <w:szCs w:val="24"/>
        </w:rPr>
      </w:pPr>
      <w:r w:rsidRPr="004C394B">
        <w:rPr>
          <w:rFonts w:ascii="Times New Roman" w:eastAsia="Times New Roman" w:hAnsi="Times New Roman" w:cs="Times New Roman"/>
          <w:b/>
          <w:bCs/>
          <w:color w:val="4F81BC"/>
          <w:sz w:val="36"/>
          <w:szCs w:val="36"/>
          <w:shd w:val="clear" w:color="auto" w:fill="FFFFFF"/>
        </w:rPr>
        <w:t>Key Aspects of Licensing</w:t>
      </w:r>
    </w:p>
    <w:p w14:paraId="66913516" w14:textId="77777777" w:rsidR="004C394B" w:rsidRPr="004C394B" w:rsidRDefault="004C394B" w:rsidP="004C394B">
      <w:pPr>
        <w:numPr>
          <w:ilvl w:val="0"/>
          <w:numId w:val="52"/>
        </w:numPr>
        <w:spacing w:before="100" w:beforeAutospacing="1" w:after="100" w:afterAutospacing="1" w:line="240" w:lineRule="auto"/>
        <w:jc w:val="both"/>
        <w:rPr>
          <w:rFonts w:ascii="Times New Roman" w:eastAsia="Times New Roman" w:hAnsi="Times New Roman" w:cs="Times New Roman"/>
          <w:sz w:val="24"/>
          <w:szCs w:val="24"/>
        </w:rPr>
      </w:pPr>
      <w:r w:rsidRPr="004C394B">
        <w:rPr>
          <w:rFonts w:ascii="Times New Roman" w:eastAsia="Times New Roman" w:hAnsi="Times New Roman" w:cs="Times New Roman"/>
          <w:color w:val="4F81BC"/>
          <w:sz w:val="24"/>
          <w:szCs w:val="24"/>
          <w:shd w:val="clear" w:color="auto" w:fill="FFFFFF"/>
        </w:rPr>
        <w:t>Suitability Assessment: Applicants undergo extensive background checks to ensure they possess the necessary financial stability, integrity, and credibility. This includes investigations into their regulatory history, financial condition, operational plans, and any past legal issues.</w:t>
      </w:r>
    </w:p>
    <w:p w14:paraId="6BAE7703" w14:textId="77777777" w:rsidR="004C394B" w:rsidRPr="004C394B" w:rsidRDefault="004C394B" w:rsidP="004C394B">
      <w:pPr>
        <w:numPr>
          <w:ilvl w:val="0"/>
          <w:numId w:val="52"/>
        </w:numPr>
        <w:spacing w:before="100" w:beforeAutospacing="1" w:after="100" w:afterAutospacing="1" w:line="240" w:lineRule="auto"/>
        <w:jc w:val="both"/>
        <w:rPr>
          <w:rFonts w:ascii="Times New Roman" w:eastAsia="Times New Roman" w:hAnsi="Times New Roman" w:cs="Times New Roman"/>
          <w:sz w:val="24"/>
          <w:szCs w:val="24"/>
        </w:rPr>
      </w:pPr>
      <w:r w:rsidRPr="004C394B">
        <w:rPr>
          <w:rFonts w:ascii="Times New Roman" w:eastAsia="Times New Roman" w:hAnsi="Times New Roman" w:cs="Times New Roman"/>
          <w:color w:val="4F81BC"/>
          <w:sz w:val="24"/>
          <w:szCs w:val="24"/>
          <w:shd w:val="clear" w:color="auto" w:fill="FFFFFF"/>
        </w:rPr>
        <w:t>Due Diligence: The level of due diligence varies depending on the risk posed by the applicant. Class A, B, and C Operators, along with Management Service Providers (MSPs), undergo rigorous scrutiny, while suppliers are evaluated based on the risk they present to sports wagering.</w:t>
      </w:r>
    </w:p>
    <w:p w14:paraId="1F18AF1E" w14:textId="77777777" w:rsidR="004C394B" w:rsidRPr="004C394B" w:rsidRDefault="004C394B" w:rsidP="004C394B">
      <w:pPr>
        <w:numPr>
          <w:ilvl w:val="0"/>
          <w:numId w:val="52"/>
        </w:numPr>
        <w:spacing w:before="100" w:beforeAutospacing="1" w:after="100" w:afterAutospacing="1" w:line="240" w:lineRule="auto"/>
        <w:jc w:val="both"/>
        <w:rPr>
          <w:rFonts w:ascii="Times New Roman" w:eastAsia="Times New Roman" w:hAnsi="Times New Roman" w:cs="Times New Roman"/>
          <w:sz w:val="24"/>
          <w:szCs w:val="24"/>
        </w:rPr>
      </w:pPr>
      <w:r w:rsidRPr="004C394B">
        <w:rPr>
          <w:rFonts w:ascii="Times New Roman" w:eastAsia="Times New Roman" w:hAnsi="Times New Roman" w:cs="Times New Roman"/>
          <w:color w:val="4F81BC"/>
          <w:sz w:val="24"/>
          <w:szCs w:val="24"/>
          <w:shd w:val="clear" w:color="auto" w:fill="FFFFFF"/>
        </w:rPr>
        <w:t>Occupational Licenses are required for individuals whose work is directly related to sports wagering. Key personnel with significant decision-making influence must also be licensed.</w:t>
      </w:r>
    </w:p>
    <w:p w14:paraId="1102E3A6" w14:textId="77777777" w:rsidR="004C394B" w:rsidRPr="004C394B" w:rsidRDefault="004C394B" w:rsidP="004C394B">
      <w:pPr>
        <w:spacing w:after="0" w:line="240" w:lineRule="auto"/>
        <w:ind w:left="360"/>
        <w:jc w:val="both"/>
        <w:rPr>
          <w:rFonts w:ascii="Times New Roman" w:eastAsia="Times New Roman" w:hAnsi="Times New Roman" w:cs="Times New Roman"/>
          <w:color w:val="4F81BC"/>
          <w:kern w:val="2"/>
          <w:sz w:val="24"/>
          <w:szCs w:val="24"/>
          <w14:ligatures w14:val="standardContextual"/>
        </w:rPr>
      </w:pPr>
      <w:r w:rsidRPr="004C394B">
        <w:rPr>
          <w:rFonts w:ascii="Times New Roman" w:eastAsia="Times New Roman" w:hAnsi="Times New Roman" w:cs="Times New Roman"/>
          <w:color w:val="4F81BC"/>
          <w:kern w:val="2"/>
          <w:sz w:val="24"/>
          <w:szCs w:val="24"/>
          <w14:ligatures w14:val="standardContextual"/>
        </w:rPr>
        <w:t>The chart below shows information and documentation that must be reviewed and approved by OLG before any type of license is issued.</w:t>
      </w:r>
    </w:p>
    <w:p w14:paraId="36E4114D" w14:textId="77777777" w:rsidR="004C394B" w:rsidRPr="004C394B" w:rsidRDefault="004C394B" w:rsidP="004C394B">
      <w:pPr>
        <w:spacing w:after="0" w:line="240" w:lineRule="auto"/>
        <w:ind w:left="360"/>
        <w:jc w:val="both"/>
        <w:rPr>
          <w:rFonts w:ascii="Times New Roman" w:eastAsia="Times New Roman" w:hAnsi="Times New Roman" w:cs="Times New Roman"/>
          <w:color w:val="4F81BC"/>
          <w:kern w:val="2"/>
          <w:sz w:val="24"/>
          <w:szCs w:val="24"/>
          <w14:ligatures w14:val="standardContextual"/>
        </w:rPr>
      </w:pPr>
    </w:p>
    <w:tbl>
      <w:tblPr>
        <w:tblStyle w:val="GridTable4-Accent1"/>
        <w:tblW w:w="81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A0" w:firstRow="1" w:lastRow="0" w:firstColumn="1" w:lastColumn="0" w:noHBand="1" w:noVBand="1"/>
      </w:tblPr>
      <w:tblGrid>
        <w:gridCol w:w="1650"/>
        <w:gridCol w:w="1143"/>
        <w:gridCol w:w="1009"/>
        <w:gridCol w:w="885"/>
        <w:gridCol w:w="765"/>
        <w:gridCol w:w="1108"/>
        <w:gridCol w:w="1620"/>
      </w:tblGrid>
      <w:tr w:rsidR="004C394B" w:rsidRPr="004C394B" w14:paraId="10876EEB" w14:textId="77777777" w:rsidTr="00BA17F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50" w:type="dxa"/>
            <w:shd w:val="clear" w:color="auto" w:fill="4F81BC"/>
            <w:tcMar>
              <w:left w:w="108" w:type="dxa"/>
              <w:right w:w="108" w:type="dxa"/>
            </w:tcMar>
          </w:tcPr>
          <w:p w14:paraId="66788113" w14:textId="77777777" w:rsidR="004C394B" w:rsidRPr="004C394B" w:rsidRDefault="004C394B" w:rsidP="004C394B">
            <w:pPr>
              <w:jc w:val="both"/>
              <w:rPr>
                <w:rFonts w:ascii="Aptos" w:eastAsia="Aptos" w:hAnsi="Aptos" w:cs="Times New Roman"/>
                <w:color w:val="FFFFFF"/>
              </w:rPr>
            </w:pPr>
            <w:r w:rsidRPr="004C394B">
              <w:rPr>
                <w:rFonts w:ascii="Times New Roman" w:eastAsia="Times New Roman" w:hAnsi="Times New Roman" w:cs="Times New Roman"/>
                <w:color w:val="FFFFFF"/>
              </w:rPr>
              <w:t>Requirement</w:t>
            </w:r>
          </w:p>
        </w:tc>
        <w:tc>
          <w:tcPr>
            <w:tcW w:w="1143" w:type="dxa"/>
            <w:shd w:val="clear" w:color="auto" w:fill="4F81BC"/>
            <w:tcMar>
              <w:left w:w="108" w:type="dxa"/>
              <w:right w:w="108" w:type="dxa"/>
            </w:tcMar>
          </w:tcPr>
          <w:p w14:paraId="37FCA865" w14:textId="77777777" w:rsidR="004C394B" w:rsidRPr="004C394B" w:rsidRDefault="004C394B" w:rsidP="004C394B">
            <w:pPr>
              <w:jc w:val="both"/>
              <w:cnfStyle w:val="100000000000" w:firstRow="1" w:lastRow="0" w:firstColumn="0" w:lastColumn="0" w:oddVBand="0" w:evenVBand="0" w:oddHBand="0" w:evenHBand="0" w:firstRowFirstColumn="0" w:firstRowLastColumn="0" w:lastRowFirstColumn="0" w:lastRowLastColumn="0"/>
              <w:rPr>
                <w:rFonts w:ascii="Aptos" w:eastAsia="Aptos" w:hAnsi="Aptos" w:cs="Times New Roman"/>
                <w:color w:val="FFFFFF"/>
              </w:rPr>
            </w:pPr>
            <w:r w:rsidRPr="004C394B">
              <w:rPr>
                <w:rFonts w:ascii="Times New Roman" w:eastAsia="Times New Roman" w:hAnsi="Times New Roman" w:cs="Times New Roman"/>
                <w:color w:val="FFFFFF"/>
              </w:rPr>
              <w:t>Class A</w:t>
            </w:r>
          </w:p>
        </w:tc>
        <w:tc>
          <w:tcPr>
            <w:tcW w:w="1009" w:type="dxa"/>
            <w:shd w:val="clear" w:color="auto" w:fill="4F81BC"/>
            <w:tcMar>
              <w:left w:w="108" w:type="dxa"/>
              <w:right w:w="108" w:type="dxa"/>
            </w:tcMar>
          </w:tcPr>
          <w:p w14:paraId="72D4F325" w14:textId="77777777" w:rsidR="004C394B" w:rsidRPr="004C394B" w:rsidRDefault="004C394B" w:rsidP="004C394B">
            <w:pPr>
              <w:jc w:val="both"/>
              <w:cnfStyle w:val="100000000000" w:firstRow="1" w:lastRow="0" w:firstColumn="0" w:lastColumn="0" w:oddVBand="0" w:evenVBand="0" w:oddHBand="0" w:evenHBand="0" w:firstRowFirstColumn="0" w:firstRowLastColumn="0" w:lastRowFirstColumn="0" w:lastRowLastColumn="0"/>
              <w:rPr>
                <w:rFonts w:ascii="Aptos" w:eastAsia="Aptos" w:hAnsi="Aptos" w:cs="Times New Roman"/>
                <w:color w:val="FFFFFF"/>
              </w:rPr>
            </w:pPr>
            <w:r w:rsidRPr="004C394B">
              <w:rPr>
                <w:rFonts w:ascii="Times New Roman" w:eastAsia="Times New Roman" w:hAnsi="Times New Roman" w:cs="Times New Roman"/>
                <w:color w:val="FFFFFF"/>
              </w:rPr>
              <w:t>Class B</w:t>
            </w:r>
          </w:p>
        </w:tc>
        <w:tc>
          <w:tcPr>
            <w:tcW w:w="885" w:type="dxa"/>
            <w:shd w:val="clear" w:color="auto" w:fill="4F81BC"/>
            <w:tcMar>
              <w:left w:w="108" w:type="dxa"/>
              <w:right w:w="108" w:type="dxa"/>
            </w:tcMar>
          </w:tcPr>
          <w:p w14:paraId="6E80C514" w14:textId="77777777" w:rsidR="004C394B" w:rsidRPr="004C394B" w:rsidRDefault="004C394B" w:rsidP="004C394B">
            <w:pPr>
              <w:jc w:val="both"/>
              <w:cnfStyle w:val="100000000000" w:firstRow="1" w:lastRow="0" w:firstColumn="0" w:lastColumn="0" w:oddVBand="0" w:evenVBand="0" w:oddHBand="0" w:evenHBand="0" w:firstRowFirstColumn="0" w:firstRowLastColumn="0" w:lastRowFirstColumn="0" w:lastRowLastColumn="0"/>
              <w:rPr>
                <w:rFonts w:ascii="Aptos" w:eastAsia="Aptos" w:hAnsi="Aptos" w:cs="Times New Roman"/>
                <w:color w:val="FFFFFF"/>
              </w:rPr>
            </w:pPr>
            <w:r w:rsidRPr="004C394B">
              <w:rPr>
                <w:rFonts w:ascii="Times New Roman" w:eastAsia="Times New Roman" w:hAnsi="Times New Roman" w:cs="Times New Roman"/>
                <w:color w:val="FFFFFF"/>
                <w:sz w:val="20"/>
                <w:szCs w:val="20"/>
              </w:rPr>
              <w:t>Class C</w:t>
            </w:r>
          </w:p>
        </w:tc>
        <w:tc>
          <w:tcPr>
            <w:tcW w:w="765" w:type="dxa"/>
            <w:shd w:val="clear" w:color="auto" w:fill="4F81BC"/>
            <w:tcMar>
              <w:left w:w="108" w:type="dxa"/>
              <w:right w:w="108" w:type="dxa"/>
            </w:tcMar>
          </w:tcPr>
          <w:p w14:paraId="5D158D2B" w14:textId="77777777" w:rsidR="004C394B" w:rsidRPr="004C394B" w:rsidRDefault="004C394B" w:rsidP="004C394B">
            <w:pPr>
              <w:jc w:val="both"/>
              <w:cnfStyle w:val="100000000000" w:firstRow="1" w:lastRow="0" w:firstColumn="0" w:lastColumn="0" w:oddVBand="0" w:evenVBand="0" w:oddHBand="0" w:evenHBand="0" w:firstRowFirstColumn="0" w:firstRowLastColumn="0" w:lastRowFirstColumn="0" w:lastRowLastColumn="0"/>
              <w:rPr>
                <w:rFonts w:ascii="Aptos" w:eastAsia="Aptos" w:hAnsi="Aptos" w:cs="Times New Roman"/>
                <w:color w:val="FFFFFF"/>
              </w:rPr>
            </w:pPr>
            <w:r w:rsidRPr="004C394B">
              <w:rPr>
                <w:rFonts w:ascii="Times New Roman" w:eastAsia="Times New Roman" w:hAnsi="Times New Roman" w:cs="Times New Roman"/>
                <w:color w:val="FFFFFF"/>
              </w:rPr>
              <w:t>MSP</w:t>
            </w:r>
          </w:p>
        </w:tc>
        <w:tc>
          <w:tcPr>
            <w:tcW w:w="1108" w:type="dxa"/>
            <w:shd w:val="clear" w:color="auto" w:fill="4F81BC"/>
            <w:tcMar>
              <w:left w:w="108" w:type="dxa"/>
              <w:right w:w="108" w:type="dxa"/>
            </w:tcMar>
          </w:tcPr>
          <w:p w14:paraId="1ED5A309" w14:textId="77777777" w:rsidR="004C394B" w:rsidRPr="004C394B" w:rsidRDefault="004C394B" w:rsidP="004C394B">
            <w:pPr>
              <w:jc w:val="both"/>
              <w:cnfStyle w:val="100000000000" w:firstRow="1" w:lastRow="0" w:firstColumn="0" w:lastColumn="0" w:oddVBand="0" w:evenVBand="0" w:oddHBand="0" w:evenHBand="0" w:firstRowFirstColumn="0" w:firstRowLastColumn="0" w:lastRowFirstColumn="0" w:lastRowLastColumn="0"/>
              <w:rPr>
                <w:rFonts w:ascii="Aptos" w:eastAsia="Aptos" w:hAnsi="Aptos" w:cs="Times New Roman"/>
                <w:color w:val="FFFFFF"/>
              </w:rPr>
            </w:pPr>
            <w:r w:rsidRPr="004C394B">
              <w:rPr>
                <w:rFonts w:ascii="Times New Roman" w:eastAsia="Times New Roman" w:hAnsi="Times New Roman" w:cs="Times New Roman"/>
                <w:color w:val="FFFFFF"/>
              </w:rPr>
              <w:t>Supplier</w:t>
            </w:r>
          </w:p>
        </w:tc>
        <w:tc>
          <w:tcPr>
            <w:tcW w:w="1620" w:type="dxa"/>
            <w:shd w:val="clear" w:color="auto" w:fill="4F81BC"/>
            <w:tcMar>
              <w:left w:w="108" w:type="dxa"/>
              <w:right w:w="108" w:type="dxa"/>
            </w:tcMar>
          </w:tcPr>
          <w:p w14:paraId="04DC3FC7" w14:textId="77777777" w:rsidR="004C394B" w:rsidRPr="004C394B" w:rsidRDefault="004C394B" w:rsidP="004C394B">
            <w:pPr>
              <w:jc w:val="both"/>
              <w:cnfStyle w:val="100000000000" w:firstRow="1" w:lastRow="0" w:firstColumn="0" w:lastColumn="0" w:oddVBand="0" w:evenVBand="0" w:oddHBand="0" w:evenHBand="0" w:firstRowFirstColumn="0" w:firstRowLastColumn="0" w:lastRowFirstColumn="0" w:lastRowLastColumn="0"/>
              <w:rPr>
                <w:rFonts w:ascii="Aptos" w:eastAsia="Aptos" w:hAnsi="Aptos" w:cs="Times New Roman"/>
                <w:color w:val="FFFFFF"/>
              </w:rPr>
            </w:pPr>
            <w:r w:rsidRPr="004C394B">
              <w:rPr>
                <w:rFonts w:ascii="Times New Roman" w:eastAsia="Times New Roman" w:hAnsi="Times New Roman" w:cs="Times New Roman"/>
                <w:color w:val="FFFFFF"/>
              </w:rPr>
              <w:t>Occupational</w:t>
            </w:r>
          </w:p>
        </w:tc>
      </w:tr>
      <w:tr w:rsidR="004C394B" w:rsidRPr="004C394B" w14:paraId="28D87BBE" w14:textId="77777777" w:rsidTr="00BA17F7">
        <w:trPr>
          <w:trHeight w:val="300"/>
          <w:jc w:val="center"/>
        </w:trPr>
        <w:tc>
          <w:tcPr>
            <w:cnfStyle w:val="001000000000" w:firstRow="0" w:lastRow="0" w:firstColumn="1" w:lastColumn="0" w:oddVBand="0" w:evenVBand="0" w:oddHBand="0" w:evenHBand="0" w:firstRowFirstColumn="0" w:firstRowLastColumn="0" w:lastRowFirstColumn="0" w:lastRowLastColumn="0"/>
            <w:tcW w:w="1650" w:type="dxa"/>
            <w:tcMar>
              <w:left w:w="108" w:type="dxa"/>
              <w:right w:w="108" w:type="dxa"/>
            </w:tcMar>
          </w:tcPr>
          <w:p w14:paraId="36B6D4A2" w14:textId="77777777" w:rsidR="004C394B" w:rsidRPr="004C394B" w:rsidRDefault="004C394B" w:rsidP="004C394B">
            <w:pPr>
              <w:rPr>
                <w:rFonts w:ascii="Aptos" w:eastAsia="Aptos" w:hAnsi="Aptos" w:cs="Times New Roman"/>
                <w:color w:val="156082"/>
              </w:rPr>
            </w:pPr>
            <w:r w:rsidRPr="004C394B">
              <w:rPr>
                <w:rFonts w:ascii="Times New Roman" w:eastAsia="Times New Roman" w:hAnsi="Times New Roman" w:cs="Times New Roman"/>
                <w:color w:val="156082"/>
              </w:rPr>
              <w:t>Basic Business License</w:t>
            </w:r>
          </w:p>
        </w:tc>
        <w:tc>
          <w:tcPr>
            <w:tcW w:w="1143" w:type="dxa"/>
            <w:tcMar>
              <w:left w:w="108" w:type="dxa"/>
              <w:right w:w="108" w:type="dxa"/>
            </w:tcMar>
          </w:tcPr>
          <w:p w14:paraId="1F082B96"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1009" w:type="dxa"/>
            <w:tcMar>
              <w:left w:w="108" w:type="dxa"/>
              <w:right w:w="108" w:type="dxa"/>
            </w:tcMar>
          </w:tcPr>
          <w:p w14:paraId="177CE014"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885" w:type="dxa"/>
            <w:tcMar>
              <w:left w:w="108" w:type="dxa"/>
              <w:right w:w="108" w:type="dxa"/>
            </w:tcMar>
          </w:tcPr>
          <w:p w14:paraId="2CAD16CA"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sz w:val="20"/>
                <w:szCs w:val="20"/>
              </w:rPr>
              <w:t>X</w:t>
            </w:r>
          </w:p>
        </w:tc>
        <w:tc>
          <w:tcPr>
            <w:tcW w:w="765" w:type="dxa"/>
            <w:tcMar>
              <w:left w:w="108" w:type="dxa"/>
              <w:right w:w="108" w:type="dxa"/>
            </w:tcMar>
          </w:tcPr>
          <w:p w14:paraId="07500DB7"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1108" w:type="dxa"/>
            <w:tcMar>
              <w:left w:w="108" w:type="dxa"/>
              <w:right w:w="108" w:type="dxa"/>
            </w:tcMar>
          </w:tcPr>
          <w:p w14:paraId="252AE027"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1620" w:type="dxa"/>
            <w:tcMar>
              <w:left w:w="108" w:type="dxa"/>
              <w:right w:w="108" w:type="dxa"/>
            </w:tcMar>
          </w:tcPr>
          <w:p w14:paraId="78E5F442"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 xml:space="preserve"> </w:t>
            </w:r>
          </w:p>
        </w:tc>
      </w:tr>
      <w:tr w:rsidR="004C394B" w:rsidRPr="004C394B" w14:paraId="40888451" w14:textId="77777777" w:rsidTr="00BA17F7">
        <w:trPr>
          <w:trHeight w:val="300"/>
          <w:jc w:val="center"/>
        </w:trPr>
        <w:tc>
          <w:tcPr>
            <w:cnfStyle w:val="001000000000" w:firstRow="0" w:lastRow="0" w:firstColumn="1" w:lastColumn="0" w:oddVBand="0" w:evenVBand="0" w:oddHBand="0" w:evenHBand="0" w:firstRowFirstColumn="0" w:firstRowLastColumn="0" w:lastRowFirstColumn="0" w:lastRowLastColumn="0"/>
            <w:tcW w:w="1650" w:type="dxa"/>
            <w:tcMar>
              <w:left w:w="108" w:type="dxa"/>
              <w:right w:w="108" w:type="dxa"/>
            </w:tcMar>
          </w:tcPr>
          <w:p w14:paraId="140FF3EE" w14:textId="77777777" w:rsidR="004C394B" w:rsidRPr="004C394B" w:rsidRDefault="004C394B" w:rsidP="004C394B">
            <w:pPr>
              <w:rPr>
                <w:rFonts w:ascii="Aptos" w:eastAsia="Aptos" w:hAnsi="Aptos" w:cs="Times New Roman"/>
                <w:color w:val="156082"/>
              </w:rPr>
            </w:pPr>
            <w:r w:rsidRPr="004C394B">
              <w:rPr>
                <w:rFonts w:ascii="Times New Roman" w:eastAsia="Times New Roman" w:hAnsi="Times New Roman" w:cs="Times New Roman"/>
                <w:color w:val="156082"/>
              </w:rPr>
              <w:t>Cert. Of Clean Hands</w:t>
            </w:r>
          </w:p>
        </w:tc>
        <w:tc>
          <w:tcPr>
            <w:tcW w:w="1143" w:type="dxa"/>
            <w:tcMar>
              <w:left w:w="108" w:type="dxa"/>
              <w:right w:w="108" w:type="dxa"/>
            </w:tcMar>
          </w:tcPr>
          <w:p w14:paraId="430DA503"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1009" w:type="dxa"/>
            <w:tcMar>
              <w:left w:w="108" w:type="dxa"/>
              <w:right w:w="108" w:type="dxa"/>
            </w:tcMar>
          </w:tcPr>
          <w:p w14:paraId="7D803CBA"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885" w:type="dxa"/>
            <w:tcMar>
              <w:left w:w="108" w:type="dxa"/>
              <w:right w:w="108" w:type="dxa"/>
            </w:tcMar>
          </w:tcPr>
          <w:p w14:paraId="3BA6A734"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sz w:val="20"/>
                <w:szCs w:val="20"/>
              </w:rPr>
              <w:t>X</w:t>
            </w:r>
          </w:p>
        </w:tc>
        <w:tc>
          <w:tcPr>
            <w:tcW w:w="765" w:type="dxa"/>
            <w:tcMar>
              <w:left w:w="108" w:type="dxa"/>
              <w:right w:w="108" w:type="dxa"/>
            </w:tcMar>
          </w:tcPr>
          <w:p w14:paraId="036944A5"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1108" w:type="dxa"/>
            <w:tcMar>
              <w:left w:w="108" w:type="dxa"/>
              <w:right w:w="108" w:type="dxa"/>
            </w:tcMar>
          </w:tcPr>
          <w:p w14:paraId="787B1DBE"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1620" w:type="dxa"/>
            <w:tcMar>
              <w:left w:w="108" w:type="dxa"/>
              <w:right w:w="108" w:type="dxa"/>
            </w:tcMar>
          </w:tcPr>
          <w:p w14:paraId="2630FDE2"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 xml:space="preserve"> </w:t>
            </w:r>
          </w:p>
        </w:tc>
      </w:tr>
      <w:tr w:rsidR="004C394B" w:rsidRPr="004C394B" w14:paraId="13F04D2B" w14:textId="77777777" w:rsidTr="00BA17F7">
        <w:trPr>
          <w:trHeight w:val="300"/>
          <w:jc w:val="center"/>
        </w:trPr>
        <w:tc>
          <w:tcPr>
            <w:cnfStyle w:val="001000000000" w:firstRow="0" w:lastRow="0" w:firstColumn="1" w:lastColumn="0" w:oddVBand="0" w:evenVBand="0" w:oddHBand="0" w:evenHBand="0" w:firstRowFirstColumn="0" w:firstRowLastColumn="0" w:lastRowFirstColumn="0" w:lastRowLastColumn="0"/>
            <w:tcW w:w="1650" w:type="dxa"/>
            <w:tcMar>
              <w:left w:w="108" w:type="dxa"/>
              <w:right w:w="108" w:type="dxa"/>
            </w:tcMar>
          </w:tcPr>
          <w:p w14:paraId="504900A0" w14:textId="77777777" w:rsidR="004C394B" w:rsidRPr="004C394B" w:rsidRDefault="004C394B" w:rsidP="004C394B">
            <w:pPr>
              <w:rPr>
                <w:rFonts w:ascii="Aptos" w:eastAsia="Aptos" w:hAnsi="Aptos" w:cs="Times New Roman"/>
                <w:color w:val="156082"/>
              </w:rPr>
            </w:pPr>
            <w:r w:rsidRPr="004C394B">
              <w:rPr>
                <w:rFonts w:ascii="Times New Roman" w:eastAsia="Times New Roman" w:hAnsi="Times New Roman" w:cs="Times New Roman"/>
                <w:color w:val="156082"/>
              </w:rPr>
              <w:t>Compliance with MICS*</w:t>
            </w:r>
          </w:p>
        </w:tc>
        <w:tc>
          <w:tcPr>
            <w:tcW w:w="1143" w:type="dxa"/>
            <w:tcMar>
              <w:left w:w="108" w:type="dxa"/>
              <w:right w:w="108" w:type="dxa"/>
            </w:tcMar>
          </w:tcPr>
          <w:p w14:paraId="1BA9D4DE"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1009" w:type="dxa"/>
            <w:tcMar>
              <w:left w:w="108" w:type="dxa"/>
              <w:right w:w="108" w:type="dxa"/>
            </w:tcMar>
          </w:tcPr>
          <w:p w14:paraId="5D57FAD9"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885" w:type="dxa"/>
            <w:tcMar>
              <w:left w:w="108" w:type="dxa"/>
              <w:right w:w="108" w:type="dxa"/>
            </w:tcMar>
          </w:tcPr>
          <w:p w14:paraId="133F4B80"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sz w:val="20"/>
                <w:szCs w:val="20"/>
              </w:rPr>
              <w:t>X</w:t>
            </w:r>
          </w:p>
        </w:tc>
        <w:tc>
          <w:tcPr>
            <w:tcW w:w="765" w:type="dxa"/>
            <w:tcMar>
              <w:left w:w="108" w:type="dxa"/>
              <w:right w:w="108" w:type="dxa"/>
            </w:tcMar>
          </w:tcPr>
          <w:p w14:paraId="7E4019DB"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1108" w:type="dxa"/>
            <w:tcMar>
              <w:left w:w="108" w:type="dxa"/>
              <w:right w:w="108" w:type="dxa"/>
            </w:tcMar>
          </w:tcPr>
          <w:p w14:paraId="7C2CD4C6"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 xml:space="preserve"> </w:t>
            </w:r>
          </w:p>
        </w:tc>
        <w:tc>
          <w:tcPr>
            <w:tcW w:w="1620" w:type="dxa"/>
            <w:tcMar>
              <w:left w:w="108" w:type="dxa"/>
              <w:right w:w="108" w:type="dxa"/>
            </w:tcMar>
          </w:tcPr>
          <w:p w14:paraId="5EEBB7A0"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 xml:space="preserve"> </w:t>
            </w:r>
          </w:p>
        </w:tc>
      </w:tr>
      <w:tr w:rsidR="004C394B" w:rsidRPr="004C394B" w14:paraId="2B831E66" w14:textId="77777777" w:rsidTr="00BA17F7">
        <w:trPr>
          <w:trHeight w:val="300"/>
          <w:jc w:val="center"/>
        </w:trPr>
        <w:tc>
          <w:tcPr>
            <w:cnfStyle w:val="001000000000" w:firstRow="0" w:lastRow="0" w:firstColumn="1" w:lastColumn="0" w:oddVBand="0" w:evenVBand="0" w:oddHBand="0" w:evenHBand="0" w:firstRowFirstColumn="0" w:firstRowLastColumn="0" w:lastRowFirstColumn="0" w:lastRowLastColumn="0"/>
            <w:tcW w:w="1650" w:type="dxa"/>
            <w:tcMar>
              <w:left w:w="108" w:type="dxa"/>
              <w:right w:w="108" w:type="dxa"/>
            </w:tcMar>
          </w:tcPr>
          <w:p w14:paraId="04CD2E83" w14:textId="77777777" w:rsidR="004C394B" w:rsidRPr="004C394B" w:rsidRDefault="004C394B" w:rsidP="004C394B">
            <w:pPr>
              <w:rPr>
                <w:rFonts w:ascii="Aptos" w:eastAsia="Aptos" w:hAnsi="Aptos" w:cs="Times New Roman"/>
                <w:color w:val="156082"/>
              </w:rPr>
            </w:pPr>
            <w:r w:rsidRPr="004C394B">
              <w:rPr>
                <w:rFonts w:ascii="Times New Roman" w:eastAsia="Times New Roman" w:hAnsi="Times New Roman" w:cs="Times New Roman"/>
                <w:color w:val="156082"/>
              </w:rPr>
              <w:t>Approved Sports Team</w:t>
            </w:r>
          </w:p>
        </w:tc>
        <w:tc>
          <w:tcPr>
            <w:tcW w:w="1143" w:type="dxa"/>
            <w:tcMar>
              <w:left w:w="108" w:type="dxa"/>
              <w:right w:w="108" w:type="dxa"/>
            </w:tcMar>
          </w:tcPr>
          <w:p w14:paraId="4E7DFA6E"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sz w:val="20"/>
                <w:szCs w:val="20"/>
              </w:rPr>
              <w:t xml:space="preserve"> </w:t>
            </w:r>
          </w:p>
        </w:tc>
        <w:tc>
          <w:tcPr>
            <w:tcW w:w="1009" w:type="dxa"/>
            <w:tcMar>
              <w:left w:w="108" w:type="dxa"/>
              <w:right w:w="108" w:type="dxa"/>
            </w:tcMar>
          </w:tcPr>
          <w:p w14:paraId="51FD398F"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sz w:val="20"/>
                <w:szCs w:val="20"/>
              </w:rPr>
              <w:t xml:space="preserve"> </w:t>
            </w:r>
          </w:p>
        </w:tc>
        <w:tc>
          <w:tcPr>
            <w:tcW w:w="885" w:type="dxa"/>
            <w:tcMar>
              <w:left w:w="108" w:type="dxa"/>
              <w:right w:w="108" w:type="dxa"/>
            </w:tcMar>
          </w:tcPr>
          <w:p w14:paraId="7A95F67E"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sz w:val="20"/>
                <w:szCs w:val="20"/>
              </w:rPr>
              <w:t>X</w:t>
            </w:r>
          </w:p>
        </w:tc>
        <w:tc>
          <w:tcPr>
            <w:tcW w:w="765" w:type="dxa"/>
            <w:tcMar>
              <w:left w:w="108" w:type="dxa"/>
              <w:right w:w="108" w:type="dxa"/>
            </w:tcMar>
          </w:tcPr>
          <w:p w14:paraId="661E2DEB"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sz w:val="20"/>
                <w:szCs w:val="20"/>
              </w:rPr>
              <w:t xml:space="preserve"> </w:t>
            </w:r>
          </w:p>
        </w:tc>
        <w:tc>
          <w:tcPr>
            <w:tcW w:w="1108" w:type="dxa"/>
            <w:tcMar>
              <w:left w:w="108" w:type="dxa"/>
              <w:right w:w="108" w:type="dxa"/>
            </w:tcMar>
          </w:tcPr>
          <w:p w14:paraId="2ED46AD0"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sz w:val="20"/>
                <w:szCs w:val="20"/>
              </w:rPr>
              <w:t xml:space="preserve"> </w:t>
            </w:r>
          </w:p>
        </w:tc>
        <w:tc>
          <w:tcPr>
            <w:tcW w:w="1620" w:type="dxa"/>
            <w:tcMar>
              <w:left w:w="108" w:type="dxa"/>
              <w:right w:w="108" w:type="dxa"/>
            </w:tcMar>
          </w:tcPr>
          <w:p w14:paraId="26126A42"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sz w:val="20"/>
                <w:szCs w:val="20"/>
              </w:rPr>
              <w:t xml:space="preserve"> </w:t>
            </w:r>
          </w:p>
        </w:tc>
      </w:tr>
      <w:tr w:rsidR="004C394B" w:rsidRPr="004C394B" w14:paraId="238093C6" w14:textId="77777777" w:rsidTr="00BA17F7">
        <w:trPr>
          <w:trHeight w:val="300"/>
          <w:jc w:val="center"/>
        </w:trPr>
        <w:tc>
          <w:tcPr>
            <w:cnfStyle w:val="001000000000" w:firstRow="0" w:lastRow="0" w:firstColumn="1" w:lastColumn="0" w:oddVBand="0" w:evenVBand="0" w:oddHBand="0" w:evenHBand="0" w:firstRowFirstColumn="0" w:firstRowLastColumn="0" w:lastRowFirstColumn="0" w:lastRowLastColumn="0"/>
            <w:tcW w:w="1650" w:type="dxa"/>
            <w:tcMar>
              <w:left w:w="108" w:type="dxa"/>
              <w:right w:w="108" w:type="dxa"/>
            </w:tcMar>
          </w:tcPr>
          <w:p w14:paraId="60320046" w14:textId="77777777" w:rsidR="004C394B" w:rsidRPr="004C394B" w:rsidRDefault="004C394B" w:rsidP="004C394B">
            <w:pPr>
              <w:rPr>
                <w:rFonts w:ascii="Times New Roman" w:eastAsia="Times New Roman" w:hAnsi="Times New Roman" w:cs="Times New Roman"/>
                <w:color w:val="156082"/>
              </w:rPr>
            </w:pPr>
            <w:r w:rsidRPr="004C394B">
              <w:rPr>
                <w:rFonts w:ascii="Times New Roman" w:eastAsia="Times New Roman" w:hAnsi="Times New Roman" w:cs="Times New Roman"/>
                <w:color w:val="156082"/>
              </w:rPr>
              <w:t>Approved in 5 Jurisdictions</w:t>
            </w:r>
          </w:p>
        </w:tc>
        <w:tc>
          <w:tcPr>
            <w:tcW w:w="1143" w:type="dxa"/>
            <w:tcMar>
              <w:left w:w="108" w:type="dxa"/>
              <w:right w:w="108" w:type="dxa"/>
            </w:tcMar>
          </w:tcPr>
          <w:p w14:paraId="794179BC"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56082"/>
                <w:sz w:val="20"/>
                <w:szCs w:val="20"/>
              </w:rPr>
            </w:pPr>
          </w:p>
        </w:tc>
        <w:tc>
          <w:tcPr>
            <w:tcW w:w="1009" w:type="dxa"/>
            <w:tcMar>
              <w:left w:w="108" w:type="dxa"/>
              <w:right w:w="108" w:type="dxa"/>
            </w:tcMar>
          </w:tcPr>
          <w:p w14:paraId="5FE8083F"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56082"/>
                <w:sz w:val="20"/>
                <w:szCs w:val="20"/>
              </w:rPr>
            </w:pPr>
          </w:p>
        </w:tc>
        <w:tc>
          <w:tcPr>
            <w:tcW w:w="885" w:type="dxa"/>
            <w:tcMar>
              <w:left w:w="108" w:type="dxa"/>
              <w:right w:w="108" w:type="dxa"/>
            </w:tcMar>
          </w:tcPr>
          <w:p w14:paraId="639148E7"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56082"/>
                <w:sz w:val="20"/>
                <w:szCs w:val="20"/>
              </w:rPr>
            </w:pPr>
            <w:r w:rsidRPr="004C394B">
              <w:rPr>
                <w:rFonts w:ascii="Times New Roman" w:eastAsia="Times New Roman" w:hAnsi="Times New Roman" w:cs="Times New Roman"/>
                <w:color w:val="156082"/>
                <w:sz w:val="20"/>
                <w:szCs w:val="20"/>
              </w:rPr>
              <w:t>X</w:t>
            </w:r>
          </w:p>
        </w:tc>
        <w:tc>
          <w:tcPr>
            <w:tcW w:w="765" w:type="dxa"/>
            <w:tcMar>
              <w:left w:w="108" w:type="dxa"/>
              <w:right w:w="108" w:type="dxa"/>
            </w:tcMar>
          </w:tcPr>
          <w:p w14:paraId="57A6B4F6"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56082"/>
                <w:sz w:val="20"/>
                <w:szCs w:val="20"/>
              </w:rPr>
            </w:pPr>
          </w:p>
        </w:tc>
        <w:tc>
          <w:tcPr>
            <w:tcW w:w="1108" w:type="dxa"/>
            <w:tcMar>
              <w:left w:w="108" w:type="dxa"/>
              <w:right w:w="108" w:type="dxa"/>
            </w:tcMar>
          </w:tcPr>
          <w:p w14:paraId="3179228D"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56082"/>
                <w:sz w:val="20"/>
                <w:szCs w:val="20"/>
              </w:rPr>
            </w:pPr>
          </w:p>
        </w:tc>
        <w:tc>
          <w:tcPr>
            <w:tcW w:w="1620" w:type="dxa"/>
            <w:tcMar>
              <w:left w:w="108" w:type="dxa"/>
              <w:right w:w="108" w:type="dxa"/>
            </w:tcMar>
          </w:tcPr>
          <w:p w14:paraId="0F2F4541"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56082"/>
                <w:sz w:val="20"/>
                <w:szCs w:val="20"/>
              </w:rPr>
            </w:pPr>
          </w:p>
        </w:tc>
      </w:tr>
      <w:tr w:rsidR="004C394B" w:rsidRPr="004C394B" w14:paraId="2842D52E" w14:textId="77777777" w:rsidTr="00BA17F7">
        <w:trPr>
          <w:trHeight w:val="300"/>
          <w:jc w:val="center"/>
        </w:trPr>
        <w:tc>
          <w:tcPr>
            <w:cnfStyle w:val="001000000000" w:firstRow="0" w:lastRow="0" w:firstColumn="1" w:lastColumn="0" w:oddVBand="0" w:evenVBand="0" w:oddHBand="0" w:evenHBand="0" w:firstRowFirstColumn="0" w:firstRowLastColumn="0" w:lastRowFirstColumn="0" w:lastRowLastColumn="0"/>
            <w:tcW w:w="1650" w:type="dxa"/>
            <w:tcMar>
              <w:left w:w="108" w:type="dxa"/>
              <w:right w:w="108" w:type="dxa"/>
            </w:tcMar>
          </w:tcPr>
          <w:p w14:paraId="16B1DF82" w14:textId="77777777" w:rsidR="004C394B" w:rsidRPr="004C394B" w:rsidRDefault="004C394B" w:rsidP="004C394B">
            <w:pPr>
              <w:rPr>
                <w:rFonts w:ascii="Aptos" w:eastAsia="Aptos" w:hAnsi="Aptos" w:cs="Times New Roman"/>
                <w:color w:val="156082"/>
              </w:rPr>
            </w:pPr>
            <w:r w:rsidRPr="004C394B">
              <w:rPr>
                <w:rFonts w:ascii="Times New Roman" w:eastAsia="Times New Roman" w:hAnsi="Times New Roman" w:cs="Times New Roman"/>
                <w:color w:val="156082"/>
              </w:rPr>
              <w:t>Bond</w:t>
            </w:r>
          </w:p>
        </w:tc>
        <w:tc>
          <w:tcPr>
            <w:tcW w:w="1143" w:type="dxa"/>
            <w:tcMar>
              <w:left w:w="108" w:type="dxa"/>
              <w:right w:w="108" w:type="dxa"/>
            </w:tcMar>
          </w:tcPr>
          <w:p w14:paraId="40D84A21"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1009" w:type="dxa"/>
            <w:tcMar>
              <w:left w:w="108" w:type="dxa"/>
              <w:right w:w="108" w:type="dxa"/>
            </w:tcMar>
          </w:tcPr>
          <w:p w14:paraId="44A0ADE7"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885" w:type="dxa"/>
            <w:tcMar>
              <w:left w:w="108" w:type="dxa"/>
              <w:right w:w="108" w:type="dxa"/>
            </w:tcMar>
          </w:tcPr>
          <w:p w14:paraId="633C4F8E"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sz w:val="20"/>
                <w:szCs w:val="20"/>
              </w:rPr>
              <w:t>X</w:t>
            </w:r>
          </w:p>
        </w:tc>
        <w:tc>
          <w:tcPr>
            <w:tcW w:w="765" w:type="dxa"/>
            <w:tcMar>
              <w:left w:w="108" w:type="dxa"/>
              <w:right w:w="108" w:type="dxa"/>
            </w:tcMar>
          </w:tcPr>
          <w:p w14:paraId="1BC4F638"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 xml:space="preserve"> </w:t>
            </w:r>
          </w:p>
        </w:tc>
        <w:tc>
          <w:tcPr>
            <w:tcW w:w="1108" w:type="dxa"/>
            <w:tcMar>
              <w:left w:w="108" w:type="dxa"/>
              <w:right w:w="108" w:type="dxa"/>
            </w:tcMar>
          </w:tcPr>
          <w:p w14:paraId="6E2690F1"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 xml:space="preserve"> </w:t>
            </w:r>
          </w:p>
        </w:tc>
        <w:tc>
          <w:tcPr>
            <w:tcW w:w="1620" w:type="dxa"/>
            <w:tcMar>
              <w:left w:w="108" w:type="dxa"/>
              <w:right w:w="108" w:type="dxa"/>
            </w:tcMar>
          </w:tcPr>
          <w:p w14:paraId="58935C25"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 xml:space="preserve"> </w:t>
            </w:r>
          </w:p>
        </w:tc>
      </w:tr>
      <w:tr w:rsidR="004C394B" w:rsidRPr="004C394B" w14:paraId="0D8EB024" w14:textId="77777777" w:rsidTr="00BA17F7">
        <w:trPr>
          <w:trHeight w:val="300"/>
          <w:jc w:val="center"/>
        </w:trPr>
        <w:tc>
          <w:tcPr>
            <w:cnfStyle w:val="001000000000" w:firstRow="0" w:lastRow="0" w:firstColumn="1" w:lastColumn="0" w:oddVBand="0" w:evenVBand="0" w:oddHBand="0" w:evenHBand="0" w:firstRowFirstColumn="0" w:firstRowLastColumn="0" w:lastRowFirstColumn="0" w:lastRowLastColumn="0"/>
            <w:tcW w:w="1650" w:type="dxa"/>
            <w:tcMar>
              <w:left w:w="108" w:type="dxa"/>
              <w:right w:w="108" w:type="dxa"/>
            </w:tcMar>
          </w:tcPr>
          <w:p w14:paraId="26F9021B" w14:textId="77777777" w:rsidR="004C394B" w:rsidRPr="004C394B" w:rsidRDefault="004C394B" w:rsidP="004C394B">
            <w:pPr>
              <w:rPr>
                <w:rFonts w:ascii="Aptos" w:eastAsia="Aptos" w:hAnsi="Aptos" w:cs="Times New Roman"/>
                <w:color w:val="156082"/>
              </w:rPr>
            </w:pPr>
            <w:r w:rsidRPr="004C394B">
              <w:rPr>
                <w:rFonts w:ascii="Times New Roman" w:eastAsia="Times New Roman" w:hAnsi="Times New Roman" w:cs="Times New Roman"/>
                <w:color w:val="156082"/>
              </w:rPr>
              <w:t>Reserves</w:t>
            </w:r>
          </w:p>
        </w:tc>
        <w:tc>
          <w:tcPr>
            <w:tcW w:w="1143" w:type="dxa"/>
            <w:tcMar>
              <w:left w:w="108" w:type="dxa"/>
              <w:right w:w="108" w:type="dxa"/>
            </w:tcMar>
          </w:tcPr>
          <w:p w14:paraId="39D288B8"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1009" w:type="dxa"/>
            <w:tcMar>
              <w:left w:w="108" w:type="dxa"/>
              <w:right w:w="108" w:type="dxa"/>
            </w:tcMar>
          </w:tcPr>
          <w:p w14:paraId="5CD3DC8C"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885" w:type="dxa"/>
            <w:tcMar>
              <w:left w:w="108" w:type="dxa"/>
              <w:right w:w="108" w:type="dxa"/>
            </w:tcMar>
          </w:tcPr>
          <w:p w14:paraId="46C0E1AB"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sz w:val="20"/>
                <w:szCs w:val="20"/>
              </w:rPr>
              <w:t>X</w:t>
            </w:r>
          </w:p>
        </w:tc>
        <w:tc>
          <w:tcPr>
            <w:tcW w:w="765" w:type="dxa"/>
            <w:tcMar>
              <w:left w:w="108" w:type="dxa"/>
              <w:right w:w="108" w:type="dxa"/>
            </w:tcMar>
          </w:tcPr>
          <w:p w14:paraId="709E2BCB"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 xml:space="preserve"> </w:t>
            </w:r>
          </w:p>
        </w:tc>
        <w:tc>
          <w:tcPr>
            <w:tcW w:w="1108" w:type="dxa"/>
            <w:tcMar>
              <w:left w:w="108" w:type="dxa"/>
              <w:right w:w="108" w:type="dxa"/>
            </w:tcMar>
          </w:tcPr>
          <w:p w14:paraId="7F03004E"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 xml:space="preserve"> </w:t>
            </w:r>
          </w:p>
        </w:tc>
        <w:tc>
          <w:tcPr>
            <w:tcW w:w="1620" w:type="dxa"/>
            <w:tcMar>
              <w:left w:w="108" w:type="dxa"/>
              <w:right w:w="108" w:type="dxa"/>
            </w:tcMar>
          </w:tcPr>
          <w:p w14:paraId="312FB064"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 xml:space="preserve"> </w:t>
            </w:r>
          </w:p>
        </w:tc>
      </w:tr>
      <w:tr w:rsidR="004C394B" w:rsidRPr="004C394B" w14:paraId="188E73A5" w14:textId="77777777" w:rsidTr="00BA17F7">
        <w:trPr>
          <w:trHeight w:val="300"/>
          <w:jc w:val="center"/>
        </w:trPr>
        <w:tc>
          <w:tcPr>
            <w:cnfStyle w:val="001000000000" w:firstRow="0" w:lastRow="0" w:firstColumn="1" w:lastColumn="0" w:oddVBand="0" w:evenVBand="0" w:oddHBand="0" w:evenHBand="0" w:firstRowFirstColumn="0" w:firstRowLastColumn="0" w:lastRowFirstColumn="0" w:lastRowLastColumn="0"/>
            <w:tcW w:w="1650" w:type="dxa"/>
            <w:tcMar>
              <w:left w:w="108" w:type="dxa"/>
              <w:right w:w="108" w:type="dxa"/>
            </w:tcMar>
          </w:tcPr>
          <w:p w14:paraId="36081751" w14:textId="77777777" w:rsidR="004C394B" w:rsidRPr="004C394B" w:rsidRDefault="004C394B" w:rsidP="004C394B">
            <w:pPr>
              <w:rPr>
                <w:rFonts w:ascii="Aptos" w:eastAsia="Aptos" w:hAnsi="Aptos" w:cs="Times New Roman"/>
                <w:color w:val="156082"/>
              </w:rPr>
            </w:pPr>
            <w:r w:rsidRPr="004C394B">
              <w:rPr>
                <w:rFonts w:ascii="Times New Roman" w:eastAsia="Times New Roman" w:hAnsi="Times New Roman" w:cs="Times New Roman"/>
                <w:color w:val="156082"/>
              </w:rPr>
              <w:t>Labor Peace Agreement</w:t>
            </w:r>
          </w:p>
        </w:tc>
        <w:tc>
          <w:tcPr>
            <w:tcW w:w="1143" w:type="dxa"/>
            <w:tcMar>
              <w:left w:w="108" w:type="dxa"/>
              <w:right w:w="108" w:type="dxa"/>
            </w:tcMar>
          </w:tcPr>
          <w:p w14:paraId="6F7347C7"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1009" w:type="dxa"/>
            <w:tcMar>
              <w:left w:w="108" w:type="dxa"/>
              <w:right w:w="108" w:type="dxa"/>
            </w:tcMar>
          </w:tcPr>
          <w:p w14:paraId="349596D4"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 xml:space="preserve"> </w:t>
            </w:r>
          </w:p>
        </w:tc>
        <w:tc>
          <w:tcPr>
            <w:tcW w:w="885" w:type="dxa"/>
            <w:tcMar>
              <w:left w:w="108" w:type="dxa"/>
              <w:right w:w="108" w:type="dxa"/>
            </w:tcMar>
          </w:tcPr>
          <w:p w14:paraId="69C80E77"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sz w:val="20"/>
                <w:szCs w:val="20"/>
              </w:rPr>
              <w:t xml:space="preserve"> </w:t>
            </w:r>
          </w:p>
        </w:tc>
        <w:tc>
          <w:tcPr>
            <w:tcW w:w="765" w:type="dxa"/>
            <w:tcMar>
              <w:left w:w="108" w:type="dxa"/>
              <w:right w:w="108" w:type="dxa"/>
            </w:tcMar>
          </w:tcPr>
          <w:p w14:paraId="3ADFE810"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 xml:space="preserve"> </w:t>
            </w:r>
          </w:p>
        </w:tc>
        <w:tc>
          <w:tcPr>
            <w:tcW w:w="1108" w:type="dxa"/>
            <w:tcMar>
              <w:left w:w="108" w:type="dxa"/>
              <w:right w:w="108" w:type="dxa"/>
            </w:tcMar>
          </w:tcPr>
          <w:p w14:paraId="3AD678D1"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 xml:space="preserve"> </w:t>
            </w:r>
          </w:p>
        </w:tc>
        <w:tc>
          <w:tcPr>
            <w:tcW w:w="1620" w:type="dxa"/>
            <w:tcMar>
              <w:left w:w="108" w:type="dxa"/>
              <w:right w:w="108" w:type="dxa"/>
            </w:tcMar>
          </w:tcPr>
          <w:p w14:paraId="50E5BCF2"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 xml:space="preserve"> </w:t>
            </w:r>
          </w:p>
        </w:tc>
      </w:tr>
      <w:tr w:rsidR="004C394B" w:rsidRPr="004C394B" w14:paraId="3F21EC65" w14:textId="77777777" w:rsidTr="00BA17F7">
        <w:trPr>
          <w:trHeight w:val="300"/>
          <w:jc w:val="center"/>
        </w:trPr>
        <w:tc>
          <w:tcPr>
            <w:cnfStyle w:val="001000000000" w:firstRow="0" w:lastRow="0" w:firstColumn="1" w:lastColumn="0" w:oddVBand="0" w:evenVBand="0" w:oddHBand="0" w:evenHBand="0" w:firstRowFirstColumn="0" w:firstRowLastColumn="0" w:lastRowFirstColumn="0" w:lastRowLastColumn="0"/>
            <w:tcW w:w="1650" w:type="dxa"/>
            <w:tcMar>
              <w:left w:w="108" w:type="dxa"/>
              <w:right w:w="108" w:type="dxa"/>
            </w:tcMar>
          </w:tcPr>
          <w:p w14:paraId="2BF751B7" w14:textId="77777777" w:rsidR="004C394B" w:rsidRPr="004C394B" w:rsidRDefault="004C394B" w:rsidP="004C394B">
            <w:pPr>
              <w:rPr>
                <w:rFonts w:ascii="Aptos" w:eastAsia="Aptos" w:hAnsi="Aptos" w:cs="Times New Roman"/>
                <w:color w:val="156082"/>
              </w:rPr>
            </w:pPr>
            <w:r w:rsidRPr="004C394B">
              <w:rPr>
                <w:rFonts w:ascii="Times New Roman" w:eastAsia="Times New Roman" w:hAnsi="Times New Roman" w:cs="Times New Roman"/>
                <w:color w:val="156082"/>
              </w:rPr>
              <w:t>Test Lab Certifications</w:t>
            </w:r>
          </w:p>
        </w:tc>
        <w:tc>
          <w:tcPr>
            <w:tcW w:w="1143" w:type="dxa"/>
            <w:tcMar>
              <w:left w:w="108" w:type="dxa"/>
              <w:right w:w="108" w:type="dxa"/>
            </w:tcMar>
          </w:tcPr>
          <w:p w14:paraId="4A06ABFA"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1009" w:type="dxa"/>
            <w:tcMar>
              <w:left w:w="108" w:type="dxa"/>
              <w:right w:w="108" w:type="dxa"/>
            </w:tcMar>
          </w:tcPr>
          <w:p w14:paraId="7D006F22"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885" w:type="dxa"/>
            <w:tcMar>
              <w:left w:w="108" w:type="dxa"/>
              <w:right w:w="108" w:type="dxa"/>
            </w:tcMar>
          </w:tcPr>
          <w:p w14:paraId="14B458FA"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sz w:val="20"/>
                <w:szCs w:val="20"/>
              </w:rPr>
              <w:t>X</w:t>
            </w:r>
          </w:p>
        </w:tc>
        <w:tc>
          <w:tcPr>
            <w:tcW w:w="765" w:type="dxa"/>
            <w:tcMar>
              <w:left w:w="108" w:type="dxa"/>
              <w:right w:w="108" w:type="dxa"/>
            </w:tcMar>
          </w:tcPr>
          <w:p w14:paraId="65C61867"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1108" w:type="dxa"/>
            <w:tcMar>
              <w:left w:w="108" w:type="dxa"/>
              <w:right w:w="108" w:type="dxa"/>
            </w:tcMar>
          </w:tcPr>
          <w:p w14:paraId="7BA32059"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1620" w:type="dxa"/>
            <w:tcMar>
              <w:left w:w="108" w:type="dxa"/>
              <w:right w:w="108" w:type="dxa"/>
            </w:tcMar>
          </w:tcPr>
          <w:p w14:paraId="3C1CFCFB"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 xml:space="preserve"> </w:t>
            </w:r>
          </w:p>
        </w:tc>
      </w:tr>
      <w:tr w:rsidR="004C394B" w:rsidRPr="004C394B" w14:paraId="5E7D841F" w14:textId="77777777" w:rsidTr="00BA17F7">
        <w:trPr>
          <w:trHeight w:val="300"/>
          <w:jc w:val="center"/>
        </w:trPr>
        <w:tc>
          <w:tcPr>
            <w:cnfStyle w:val="001000000000" w:firstRow="0" w:lastRow="0" w:firstColumn="1" w:lastColumn="0" w:oddVBand="0" w:evenVBand="0" w:oddHBand="0" w:evenHBand="0" w:firstRowFirstColumn="0" w:firstRowLastColumn="0" w:lastRowFirstColumn="0" w:lastRowLastColumn="0"/>
            <w:tcW w:w="1650" w:type="dxa"/>
            <w:tcMar>
              <w:left w:w="108" w:type="dxa"/>
              <w:right w:w="108" w:type="dxa"/>
            </w:tcMar>
          </w:tcPr>
          <w:p w14:paraId="1376B5E9" w14:textId="77777777" w:rsidR="004C394B" w:rsidRPr="004C394B" w:rsidRDefault="004C394B" w:rsidP="004C394B">
            <w:pPr>
              <w:rPr>
                <w:rFonts w:ascii="Aptos" w:eastAsia="Aptos" w:hAnsi="Aptos" w:cs="Times New Roman"/>
                <w:color w:val="156082"/>
              </w:rPr>
            </w:pPr>
            <w:r w:rsidRPr="004C394B">
              <w:rPr>
                <w:rFonts w:ascii="Times New Roman" w:eastAsia="Times New Roman" w:hAnsi="Times New Roman" w:cs="Times New Roman"/>
                <w:color w:val="156082"/>
              </w:rPr>
              <w:t>Approved CBE Plan</w:t>
            </w:r>
          </w:p>
        </w:tc>
        <w:tc>
          <w:tcPr>
            <w:tcW w:w="1143" w:type="dxa"/>
            <w:tcMar>
              <w:left w:w="108" w:type="dxa"/>
              <w:right w:w="108" w:type="dxa"/>
            </w:tcMar>
          </w:tcPr>
          <w:p w14:paraId="4C2D6F9B"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1009" w:type="dxa"/>
            <w:tcMar>
              <w:left w:w="108" w:type="dxa"/>
              <w:right w:w="108" w:type="dxa"/>
            </w:tcMar>
          </w:tcPr>
          <w:p w14:paraId="061F5D7C"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885" w:type="dxa"/>
            <w:tcMar>
              <w:left w:w="108" w:type="dxa"/>
              <w:right w:w="108" w:type="dxa"/>
            </w:tcMar>
          </w:tcPr>
          <w:p w14:paraId="7C521F28"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sz w:val="20"/>
                <w:szCs w:val="20"/>
              </w:rPr>
              <w:t>X</w:t>
            </w:r>
          </w:p>
        </w:tc>
        <w:tc>
          <w:tcPr>
            <w:tcW w:w="765" w:type="dxa"/>
            <w:tcMar>
              <w:left w:w="108" w:type="dxa"/>
              <w:right w:w="108" w:type="dxa"/>
            </w:tcMar>
          </w:tcPr>
          <w:p w14:paraId="75823BD0"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1108" w:type="dxa"/>
            <w:tcMar>
              <w:left w:w="108" w:type="dxa"/>
              <w:right w:w="108" w:type="dxa"/>
            </w:tcMar>
          </w:tcPr>
          <w:p w14:paraId="203D8530"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 xml:space="preserve"> </w:t>
            </w:r>
          </w:p>
        </w:tc>
        <w:tc>
          <w:tcPr>
            <w:tcW w:w="1620" w:type="dxa"/>
            <w:tcMar>
              <w:left w:w="108" w:type="dxa"/>
              <w:right w:w="108" w:type="dxa"/>
            </w:tcMar>
          </w:tcPr>
          <w:p w14:paraId="732B4831"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 xml:space="preserve"> </w:t>
            </w:r>
          </w:p>
        </w:tc>
      </w:tr>
      <w:tr w:rsidR="004C394B" w:rsidRPr="004C394B" w14:paraId="3066D5C8" w14:textId="77777777" w:rsidTr="00BA17F7">
        <w:trPr>
          <w:trHeight w:val="300"/>
          <w:jc w:val="center"/>
        </w:trPr>
        <w:tc>
          <w:tcPr>
            <w:cnfStyle w:val="001000000000" w:firstRow="0" w:lastRow="0" w:firstColumn="1" w:lastColumn="0" w:oddVBand="0" w:evenVBand="0" w:oddHBand="0" w:evenHBand="0" w:firstRowFirstColumn="0" w:firstRowLastColumn="0" w:lastRowFirstColumn="0" w:lastRowLastColumn="0"/>
            <w:tcW w:w="1650" w:type="dxa"/>
            <w:tcMar>
              <w:left w:w="108" w:type="dxa"/>
              <w:right w:w="108" w:type="dxa"/>
            </w:tcMar>
          </w:tcPr>
          <w:p w14:paraId="10429113" w14:textId="77777777" w:rsidR="004C394B" w:rsidRPr="004C394B" w:rsidRDefault="004C394B" w:rsidP="004C394B">
            <w:pPr>
              <w:rPr>
                <w:rFonts w:ascii="Aptos" w:eastAsia="Aptos" w:hAnsi="Aptos" w:cs="Times New Roman"/>
                <w:color w:val="156082"/>
              </w:rPr>
            </w:pPr>
            <w:r w:rsidRPr="004C394B">
              <w:rPr>
                <w:rFonts w:ascii="Times New Roman" w:eastAsia="Times New Roman" w:hAnsi="Times New Roman" w:cs="Times New Roman"/>
                <w:color w:val="156082"/>
              </w:rPr>
              <w:t xml:space="preserve">Financial Suitability </w:t>
            </w:r>
          </w:p>
        </w:tc>
        <w:tc>
          <w:tcPr>
            <w:tcW w:w="1143" w:type="dxa"/>
            <w:tcMar>
              <w:left w:w="108" w:type="dxa"/>
              <w:right w:w="108" w:type="dxa"/>
            </w:tcMar>
          </w:tcPr>
          <w:p w14:paraId="64C44A63"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1009" w:type="dxa"/>
            <w:tcMar>
              <w:left w:w="108" w:type="dxa"/>
              <w:right w:w="108" w:type="dxa"/>
            </w:tcMar>
          </w:tcPr>
          <w:p w14:paraId="5966928D"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885" w:type="dxa"/>
            <w:tcMar>
              <w:left w:w="108" w:type="dxa"/>
              <w:right w:w="108" w:type="dxa"/>
            </w:tcMar>
          </w:tcPr>
          <w:p w14:paraId="4F111C37"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sz w:val="20"/>
                <w:szCs w:val="20"/>
              </w:rPr>
              <w:t>X</w:t>
            </w:r>
          </w:p>
        </w:tc>
        <w:tc>
          <w:tcPr>
            <w:tcW w:w="765" w:type="dxa"/>
            <w:tcMar>
              <w:left w:w="108" w:type="dxa"/>
              <w:right w:w="108" w:type="dxa"/>
            </w:tcMar>
          </w:tcPr>
          <w:p w14:paraId="5E744085"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1108" w:type="dxa"/>
            <w:tcMar>
              <w:left w:w="108" w:type="dxa"/>
              <w:right w:w="108" w:type="dxa"/>
            </w:tcMar>
          </w:tcPr>
          <w:p w14:paraId="2CDC26A7"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1620" w:type="dxa"/>
            <w:tcMar>
              <w:left w:w="108" w:type="dxa"/>
              <w:right w:w="108" w:type="dxa"/>
            </w:tcMar>
          </w:tcPr>
          <w:p w14:paraId="14C3A392"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r>
      <w:tr w:rsidR="004C394B" w:rsidRPr="004C394B" w14:paraId="71CFA28D" w14:textId="77777777" w:rsidTr="00BA17F7">
        <w:trPr>
          <w:trHeight w:val="300"/>
          <w:jc w:val="center"/>
        </w:trPr>
        <w:tc>
          <w:tcPr>
            <w:cnfStyle w:val="001000000000" w:firstRow="0" w:lastRow="0" w:firstColumn="1" w:lastColumn="0" w:oddVBand="0" w:evenVBand="0" w:oddHBand="0" w:evenHBand="0" w:firstRowFirstColumn="0" w:firstRowLastColumn="0" w:lastRowFirstColumn="0" w:lastRowLastColumn="0"/>
            <w:tcW w:w="1650" w:type="dxa"/>
            <w:tcMar>
              <w:left w:w="108" w:type="dxa"/>
              <w:right w:w="108" w:type="dxa"/>
            </w:tcMar>
          </w:tcPr>
          <w:p w14:paraId="742426E8" w14:textId="77777777" w:rsidR="004C394B" w:rsidRPr="004C394B" w:rsidRDefault="004C394B" w:rsidP="004C394B">
            <w:pPr>
              <w:rPr>
                <w:rFonts w:ascii="Aptos" w:eastAsia="Aptos" w:hAnsi="Aptos" w:cs="Times New Roman"/>
                <w:color w:val="156082"/>
              </w:rPr>
            </w:pPr>
            <w:r w:rsidRPr="004C394B">
              <w:rPr>
                <w:rFonts w:ascii="Times New Roman" w:eastAsia="Times New Roman" w:hAnsi="Times New Roman" w:cs="Times New Roman"/>
                <w:color w:val="156082"/>
              </w:rPr>
              <w:t>Background Investigation</w:t>
            </w:r>
          </w:p>
        </w:tc>
        <w:tc>
          <w:tcPr>
            <w:tcW w:w="1143" w:type="dxa"/>
            <w:tcMar>
              <w:left w:w="108" w:type="dxa"/>
              <w:right w:w="108" w:type="dxa"/>
            </w:tcMar>
          </w:tcPr>
          <w:p w14:paraId="29F57689"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1009" w:type="dxa"/>
            <w:tcMar>
              <w:left w:w="108" w:type="dxa"/>
              <w:right w:w="108" w:type="dxa"/>
            </w:tcMar>
          </w:tcPr>
          <w:p w14:paraId="48D1411B"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885" w:type="dxa"/>
            <w:tcMar>
              <w:left w:w="108" w:type="dxa"/>
              <w:right w:w="108" w:type="dxa"/>
            </w:tcMar>
          </w:tcPr>
          <w:p w14:paraId="1EBB92C2"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sz w:val="20"/>
                <w:szCs w:val="20"/>
              </w:rPr>
              <w:t>X</w:t>
            </w:r>
          </w:p>
        </w:tc>
        <w:tc>
          <w:tcPr>
            <w:tcW w:w="765" w:type="dxa"/>
            <w:tcMar>
              <w:left w:w="108" w:type="dxa"/>
              <w:right w:w="108" w:type="dxa"/>
            </w:tcMar>
          </w:tcPr>
          <w:p w14:paraId="1CF9F02D"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1108" w:type="dxa"/>
            <w:tcMar>
              <w:left w:w="108" w:type="dxa"/>
              <w:right w:w="108" w:type="dxa"/>
            </w:tcMar>
          </w:tcPr>
          <w:p w14:paraId="3B7F9DB4"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c>
          <w:tcPr>
            <w:tcW w:w="1620" w:type="dxa"/>
            <w:tcMar>
              <w:left w:w="108" w:type="dxa"/>
              <w:right w:w="108" w:type="dxa"/>
            </w:tcMar>
          </w:tcPr>
          <w:p w14:paraId="29D1D470" w14:textId="77777777" w:rsidR="004C394B" w:rsidRPr="004C394B" w:rsidRDefault="004C394B" w:rsidP="004C394B">
            <w:pPr>
              <w:jc w:val="center"/>
              <w:cnfStyle w:val="000000000000" w:firstRow="0" w:lastRow="0" w:firstColumn="0" w:lastColumn="0" w:oddVBand="0" w:evenVBand="0" w:oddHBand="0" w:evenHBand="0" w:firstRowFirstColumn="0" w:firstRowLastColumn="0" w:lastRowFirstColumn="0" w:lastRowLastColumn="0"/>
              <w:rPr>
                <w:rFonts w:ascii="Aptos" w:eastAsia="Aptos" w:hAnsi="Aptos" w:cs="Times New Roman"/>
                <w:color w:val="156082"/>
              </w:rPr>
            </w:pPr>
            <w:r w:rsidRPr="004C394B">
              <w:rPr>
                <w:rFonts w:ascii="Times New Roman" w:eastAsia="Times New Roman" w:hAnsi="Times New Roman" w:cs="Times New Roman"/>
                <w:color w:val="156082"/>
              </w:rPr>
              <w:t>X</w:t>
            </w:r>
          </w:p>
        </w:tc>
      </w:tr>
    </w:tbl>
    <w:p w14:paraId="459C0192" w14:textId="77777777" w:rsidR="004C394B" w:rsidRPr="004C394B" w:rsidRDefault="004C394B" w:rsidP="004C394B">
      <w:pPr>
        <w:spacing w:after="0" w:line="257" w:lineRule="auto"/>
        <w:ind w:left="270"/>
        <w:jc w:val="both"/>
        <w:rPr>
          <w:rFonts w:ascii="Times New Roman" w:eastAsia="Times New Roman" w:hAnsi="Times New Roman" w:cs="Times New Roman"/>
          <w:kern w:val="2"/>
          <w:sz w:val="24"/>
          <w:szCs w:val="24"/>
          <w14:ligatures w14:val="standardContextual"/>
        </w:rPr>
      </w:pPr>
    </w:p>
    <w:p w14:paraId="0CF50BBE" w14:textId="77777777" w:rsidR="004C394B" w:rsidRPr="004C394B" w:rsidRDefault="004C394B" w:rsidP="004C394B">
      <w:pPr>
        <w:spacing w:after="0" w:line="257" w:lineRule="auto"/>
        <w:ind w:left="360"/>
        <w:jc w:val="both"/>
        <w:rPr>
          <w:rFonts w:ascii="Times New Roman" w:eastAsia="Times New Roman" w:hAnsi="Times New Roman" w:cs="Times New Roman"/>
          <w:color w:val="4F81BC"/>
          <w:kern w:val="2"/>
          <w:sz w:val="24"/>
          <w:szCs w:val="24"/>
          <w14:ligatures w14:val="standardContextual"/>
        </w:rPr>
      </w:pPr>
      <w:r w:rsidRPr="004C394B">
        <w:rPr>
          <w:rFonts w:ascii="Times New Roman" w:eastAsia="Times New Roman" w:hAnsi="Times New Roman" w:cs="Times New Roman"/>
          <w:color w:val="4F81BC"/>
          <w:kern w:val="2"/>
          <w:sz w:val="24"/>
          <w:szCs w:val="24"/>
          <w14:ligatures w14:val="standardContextual"/>
        </w:rPr>
        <w:t>*MICS- Minimum Internal Control Standards issued by OLG.</w:t>
      </w:r>
    </w:p>
    <w:p w14:paraId="2FD0395D" w14:textId="77777777" w:rsidR="004C394B" w:rsidRPr="004C394B" w:rsidRDefault="004C394B" w:rsidP="004C394B">
      <w:pPr>
        <w:spacing w:after="0" w:line="257" w:lineRule="auto"/>
        <w:ind w:left="360"/>
        <w:jc w:val="both"/>
        <w:rPr>
          <w:rFonts w:ascii="Times New Roman" w:eastAsia="Times New Roman" w:hAnsi="Times New Roman" w:cs="Times New Roman"/>
          <w:color w:val="4F81BC"/>
          <w:kern w:val="2"/>
          <w:sz w:val="24"/>
          <w:szCs w:val="24"/>
          <w14:ligatures w14:val="standardContextual"/>
        </w:rPr>
      </w:pPr>
      <w:r w:rsidRPr="004C394B">
        <w:rPr>
          <w:rFonts w:ascii="Times New Roman" w:eastAsia="Times New Roman" w:hAnsi="Times New Roman" w:cs="Times New Roman"/>
          <w:color w:val="4F81BC"/>
          <w:kern w:val="2"/>
          <w:sz w:val="24"/>
          <w:szCs w:val="24"/>
          <w14:ligatures w14:val="standardContextual"/>
        </w:rPr>
        <w:t xml:space="preserve">All license applications are submitted via OLG’s sports wagering online licensing portal. </w:t>
      </w:r>
    </w:p>
    <w:p w14:paraId="35C6BA26" w14:textId="77777777" w:rsidR="004C394B" w:rsidRPr="004C394B" w:rsidRDefault="004C394B" w:rsidP="004C394B">
      <w:pPr>
        <w:spacing w:before="100" w:beforeAutospacing="1" w:after="100" w:afterAutospacing="1" w:line="240" w:lineRule="auto"/>
        <w:jc w:val="both"/>
        <w:rPr>
          <w:rFonts w:ascii="Times New Roman" w:eastAsia="Times New Roman" w:hAnsi="Times New Roman" w:cs="Times New Roman"/>
          <w:sz w:val="24"/>
          <w:szCs w:val="24"/>
        </w:rPr>
      </w:pPr>
      <w:r w:rsidRPr="004C394B">
        <w:rPr>
          <w:rFonts w:ascii="Times New Roman" w:eastAsia="Times New Roman" w:hAnsi="Times New Roman" w:cs="Times New Roman"/>
          <w:b/>
          <w:bCs/>
          <w:color w:val="4F81BC"/>
          <w:sz w:val="36"/>
          <w:szCs w:val="36"/>
          <w:shd w:val="clear" w:color="auto" w:fill="FFFFFF"/>
        </w:rPr>
        <w:t>Application Review Process</w:t>
      </w:r>
    </w:p>
    <w:p w14:paraId="23E00A9D" w14:textId="77777777" w:rsidR="004C394B" w:rsidRPr="004C394B" w:rsidRDefault="004C394B" w:rsidP="004C394B">
      <w:pPr>
        <w:numPr>
          <w:ilvl w:val="0"/>
          <w:numId w:val="53"/>
        </w:numPr>
        <w:spacing w:before="100" w:beforeAutospacing="1" w:after="100" w:afterAutospacing="1" w:line="240" w:lineRule="auto"/>
        <w:jc w:val="both"/>
        <w:rPr>
          <w:rFonts w:ascii="Times New Roman" w:eastAsia="Times New Roman" w:hAnsi="Times New Roman" w:cs="Times New Roman"/>
          <w:sz w:val="24"/>
          <w:szCs w:val="24"/>
        </w:rPr>
      </w:pPr>
      <w:r w:rsidRPr="004C394B">
        <w:rPr>
          <w:rFonts w:ascii="Times New Roman" w:eastAsia="Times New Roman" w:hAnsi="Times New Roman" w:cs="Times New Roman"/>
          <w:color w:val="4F81BC"/>
          <w:sz w:val="24"/>
          <w:szCs w:val="24"/>
          <w:shd w:val="clear" w:color="auto" w:fill="FFFFFF"/>
        </w:rPr>
        <w:t>Draft Application: Initiated via OLG's online portal, based on the licensing category.</w:t>
      </w:r>
    </w:p>
    <w:p w14:paraId="6503F576" w14:textId="77777777" w:rsidR="004C394B" w:rsidRPr="004C394B" w:rsidRDefault="004C394B" w:rsidP="004C394B">
      <w:pPr>
        <w:numPr>
          <w:ilvl w:val="0"/>
          <w:numId w:val="53"/>
        </w:numPr>
        <w:spacing w:before="100" w:beforeAutospacing="1" w:after="100" w:afterAutospacing="1" w:line="240" w:lineRule="auto"/>
        <w:jc w:val="both"/>
        <w:rPr>
          <w:rFonts w:ascii="Times New Roman" w:eastAsia="Times New Roman" w:hAnsi="Times New Roman" w:cs="Times New Roman"/>
          <w:sz w:val="24"/>
          <w:szCs w:val="24"/>
        </w:rPr>
      </w:pPr>
      <w:r w:rsidRPr="004C394B">
        <w:rPr>
          <w:rFonts w:ascii="Times New Roman" w:eastAsia="Times New Roman" w:hAnsi="Times New Roman" w:cs="Times New Roman"/>
          <w:color w:val="4F81BC"/>
          <w:sz w:val="24"/>
          <w:szCs w:val="24"/>
          <w:shd w:val="clear" w:color="auto" w:fill="FFFFFF"/>
        </w:rPr>
        <w:t>Submission: Applicants complete a questionnaire and upload the necessary documents.</w:t>
      </w:r>
    </w:p>
    <w:p w14:paraId="63EC9432" w14:textId="77777777" w:rsidR="004C394B" w:rsidRPr="004C394B" w:rsidRDefault="004C394B" w:rsidP="004C394B">
      <w:pPr>
        <w:numPr>
          <w:ilvl w:val="0"/>
          <w:numId w:val="53"/>
        </w:numPr>
        <w:spacing w:before="100" w:beforeAutospacing="1" w:after="100" w:afterAutospacing="1" w:line="240" w:lineRule="auto"/>
        <w:jc w:val="both"/>
        <w:rPr>
          <w:rFonts w:ascii="Times New Roman" w:eastAsia="Times New Roman" w:hAnsi="Times New Roman" w:cs="Times New Roman"/>
          <w:sz w:val="24"/>
          <w:szCs w:val="24"/>
        </w:rPr>
      </w:pPr>
      <w:r w:rsidRPr="004C394B">
        <w:rPr>
          <w:rFonts w:ascii="Times New Roman" w:eastAsia="Times New Roman" w:hAnsi="Times New Roman" w:cs="Times New Roman"/>
          <w:color w:val="4F81BC"/>
          <w:sz w:val="24"/>
          <w:szCs w:val="24"/>
          <w:shd w:val="clear" w:color="auto" w:fill="FFFFFF"/>
        </w:rPr>
        <w:t>Review: Licensing coordinators check application completeness.</w:t>
      </w:r>
    </w:p>
    <w:p w14:paraId="05FE2453" w14:textId="77777777" w:rsidR="004C394B" w:rsidRPr="004C394B" w:rsidRDefault="004C394B" w:rsidP="004C394B">
      <w:pPr>
        <w:numPr>
          <w:ilvl w:val="0"/>
          <w:numId w:val="53"/>
        </w:numPr>
        <w:spacing w:before="100" w:beforeAutospacing="1" w:after="100" w:afterAutospacing="1" w:line="240" w:lineRule="auto"/>
        <w:jc w:val="both"/>
        <w:rPr>
          <w:rFonts w:ascii="Times New Roman" w:eastAsia="Times New Roman" w:hAnsi="Times New Roman" w:cs="Times New Roman"/>
          <w:sz w:val="24"/>
          <w:szCs w:val="24"/>
        </w:rPr>
      </w:pPr>
      <w:r w:rsidRPr="004C394B">
        <w:rPr>
          <w:rFonts w:ascii="Times New Roman" w:eastAsia="Times New Roman" w:hAnsi="Times New Roman" w:cs="Times New Roman"/>
          <w:color w:val="4F81BC"/>
          <w:sz w:val="24"/>
          <w:szCs w:val="24"/>
          <w:shd w:val="clear" w:color="auto" w:fill="FFFFFF"/>
        </w:rPr>
        <w:t>Payment: A payment collection letter is sent once all documents are verified as complete.</w:t>
      </w:r>
    </w:p>
    <w:p w14:paraId="01C435AF" w14:textId="77777777" w:rsidR="004C394B" w:rsidRPr="004C394B" w:rsidRDefault="004C394B" w:rsidP="004C394B">
      <w:pPr>
        <w:numPr>
          <w:ilvl w:val="0"/>
          <w:numId w:val="53"/>
        </w:numPr>
        <w:spacing w:before="100" w:beforeAutospacing="1" w:after="100" w:afterAutospacing="1" w:line="240" w:lineRule="auto"/>
        <w:jc w:val="both"/>
        <w:rPr>
          <w:rFonts w:ascii="Times New Roman" w:eastAsia="Times New Roman" w:hAnsi="Times New Roman" w:cs="Times New Roman"/>
          <w:sz w:val="24"/>
          <w:szCs w:val="24"/>
        </w:rPr>
      </w:pPr>
      <w:r w:rsidRPr="004C394B">
        <w:rPr>
          <w:rFonts w:ascii="Times New Roman" w:eastAsia="Times New Roman" w:hAnsi="Times New Roman" w:cs="Times New Roman"/>
          <w:color w:val="4F81BC"/>
          <w:sz w:val="24"/>
          <w:szCs w:val="24"/>
          <w:shd w:val="clear" w:color="auto" w:fill="FFFFFF"/>
        </w:rPr>
        <w:t>Due Diligence: Commences post-payment, involving background checks and financial assessments.</w:t>
      </w:r>
    </w:p>
    <w:p w14:paraId="5F4C3085" w14:textId="77777777" w:rsidR="004C394B" w:rsidRPr="004C394B" w:rsidRDefault="004C394B" w:rsidP="004C394B">
      <w:pPr>
        <w:numPr>
          <w:ilvl w:val="0"/>
          <w:numId w:val="53"/>
        </w:numPr>
        <w:spacing w:before="100" w:beforeAutospacing="1" w:after="100" w:afterAutospacing="1" w:line="240" w:lineRule="auto"/>
        <w:jc w:val="both"/>
        <w:rPr>
          <w:rFonts w:ascii="Times New Roman" w:eastAsia="Times New Roman" w:hAnsi="Times New Roman" w:cs="Times New Roman"/>
          <w:sz w:val="24"/>
          <w:szCs w:val="24"/>
        </w:rPr>
      </w:pPr>
      <w:r w:rsidRPr="004C394B">
        <w:rPr>
          <w:rFonts w:ascii="Times New Roman" w:eastAsia="Times New Roman" w:hAnsi="Times New Roman" w:cs="Times New Roman"/>
          <w:color w:val="4F81BC"/>
          <w:sz w:val="24"/>
          <w:szCs w:val="24"/>
          <w:shd w:val="clear" w:color="auto" w:fill="FFFFFF"/>
        </w:rPr>
        <w:t>Recommendation: Investigators recommend approval or denial based on due diligence outcomes.</w:t>
      </w:r>
    </w:p>
    <w:p w14:paraId="08EE5622" w14:textId="77777777" w:rsidR="004C394B" w:rsidRPr="004C394B" w:rsidRDefault="004C394B" w:rsidP="004C394B">
      <w:pPr>
        <w:numPr>
          <w:ilvl w:val="0"/>
          <w:numId w:val="53"/>
        </w:numPr>
        <w:spacing w:before="100" w:beforeAutospacing="1" w:after="100" w:afterAutospacing="1" w:line="240" w:lineRule="auto"/>
        <w:jc w:val="both"/>
        <w:rPr>
          <w:rFonts w:ascii="Times New Roman" w:eastAsia="Times New Roman" w:hAnsi="Times New Roman" w:cs="Times New Roman"/>
          <w:sz w:val="24"/>
          <w:szCs w:val="24"/>
        </w:rPr>
      </w:pPr>
      <w:r w:rsidRPr="004C394B">
        <w:rPr>
          <w:rFonts w:ascii="Times New Roman" w:eastAsia="Times New Roman" w:hAnsi="Times New Roman" w:cs="Times New Roman"/>
          <w:color w:val="4F81BC"/>
          <w:sz w:val="24"/>
          <w:szCs w:val="24"/>
          <w:shd w:val="clear" w:color="auto" w:fill="FFFFFF"/>
        </w:rPr>
        <w:t xml:space="preserve">Executive Decision: The Executive Director </w:t>
      </w:r>
      <w:proofErr w:type="gramStart"/>
      <w:r w:rsidRPr="004C394B">
        <w:rPr>
          <w:rFonts w:ascii="Times New Roman" w:eastAsia="Times New Roman" w:hAnsi="Times New Roman" w:cs="Times New Roman"/>
          <w:color w:val="4F81BC"/>
          <w:sz w:val="24"/>
          <w:szCs w:val="24"/>
          <w:shd w:val="clear" w:color="auto" w:fill="FFFFFF"/>
        </w:rPr>
        <w:t>issues</w:t>
      </w:r>
      <w:proofErr w:type="gramEnd"/>
      <w:r w:rsidRPr="004C394B">
        <w:rPr>
          <w:rFonts w:ascii="Times New Roman" w:eastAsia="Times New Roman" w:hAnsi="Times New Roman" w:cs="Times New Roman"/>
          <w:color w:val="4F81BC"/>
          <w:sz w:val="24"/>
          <w:szCs w:val="24"/>
          <w:shd w:val="clear" w:color="auto" w:fill="FFFFFF"/>
        </w:rPr>
        <w:t xml:space="preserve"> an order to approve or deny the application.</w:t>
      </w:r>
    </w:p>
    <w:p w14:paraId="3A6B0B7A" w14:textId="77777777" w:rsidR="004C394B" w:rsidRPr="004C394B" w:rsidRDefault="004C394B" w:rsidP="004C394B">
      <w:pPr>
        <w:spacing w:after="0" w:line="259" w:lineRule="auto"/>
        <w:ind w:left="360"/>
        <w:jc w:val="both"/>
        <w:rPr>
          <w:rFonts w:ascii="Aptos" w:eastAsia="Aptos" w:hAnsi="Aptos" w:cs="Times New Roman"/>
          <w:kern w:val="2"/>
          <w14:ligatures w14:val="standardContextual"/>
        </w:rPr>
      </w:pPr>
    </w:p>
    <w:tbl>
      <w:tblPr>
        <w:tblW w:w="0" w:type="auto"/>
        <w:tblInd w:w="1305" w:type="dxa"/>
        <w:tblLayout w:type="fixed"/>
        <w:tblLook w:val="01E0" w:firstRow="1" w:lastRow="1" w:firstColumn="1" w:lastColumn="1" w:noHBand="0" w:noVBand="0"/>
      </w:tblPr>
      <w:tblGrid>
        <w:gridCol w:w="4260"/>
        <w:gridCol w:w="3705"/>
      </w:tblGrid>
      <w:tr w:rsidR="004C394B" w:rsidRPr="004C394B" w14:paraId="2D59E1EC" w14:textId="77777777" w:rsidTr="004C394B">
        <w:trPr>
          <w:trHeight w:val="315"/>
        </w:trPr>
        <w:tc>
          <w:tcPr>
            <w:tcW w:w="7965" w:type="dxa"/>
            <w:gridSpan w:val="2"/>
            <w:tcBorders>
              <w:top w:val="single" w:sz="8" w:space="0" w:color="000000"/>
              <w:left w:val="single" w:sz="8" w:space="0" w:color="000000"/>
              <w:bottom w:val="single" w:sz="8" w:space="0" w:color="000000"/>
              <w:right w:val="single" w:sz="8" w:space="0" w:color="000000"/>
            </w:tcBorders>
            <w:shd w:val="clear" w:color="auto" w:fill="4F81BC"/>
            <w:tcMar>
              <w:left w:w="108" w:type="dxa"/>
              <w:right w:w="108" w:type="dxa"/>
            </w:tcMar>
          </w:tcPr>
          <w:p w14:paraId="37A418D8" w14:textId="77777777" w:rsidR="004C394B" w:rsidRPr="004C394B" w:rsidRDefault="004C394B" w:rsidP="004C394B">
            <w:pPr>
              <w:spacing w:before="32" w:after="160" w:line="257" w:lineRule="auto"/>
              <w:jc w:val="center"/>
              <w:rPr>
                <w:rFonts w:ascii="Times New Roman" w:eastAsia="Aptos" w:hAnsi="Times New Roman" w:cs="Times New Roman"/>
                <w:b/>
                <w:bCs/>
                <w:color w:val="FFFFFF"/>
                <w:kern w:val="2"/>
                <w14:ligatures w14:val="standardContextual"/>
              </w:rPr>
            </w:pPr>
            <w:r w:rsidRPr="004C394B">
              <w:rPr>
                <w:rFonts w:ascii="Times New Roman" w:eastAsia="Aptos" w:hAnsi="Times New Roman" w:cs="Times New Roman"/>
                <w:b/>
                <w:bCs/>
                <w:color w:val="FFFFFF"/>
                <w:kern w:val="2"/>
                <w14:ligatures w14:val="standardContextual"/>
              </w:rPr>
              <w:t>Approximate Timeline for Reviewing Sports Wagering Applications</w:t>
            </w:r>
          </w:p>
        </w:tc>
      </w:tr>
      <w:tr w:rsidR="004C394B" w:rsidRPr="004C394B" w14:paraId="7732A14A" w14:textId="77777777" w:rsidTr="004C394B">
        <w:trPr>
          <w:trHeight w:val="285"/>
        </w:trPr>
        <w:tc>
          <w:tcPr>
            <w:tcW w:w="426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3CF133" w14:textId="77777777" w:rsidR="004C394B" w:rsidRPr="004C394B" w:rsidRDefault="004C394B" w:rsidP="004C394B">
            <w:pPr>
              <w:spacing w:before="15" w:after="160" w:line="257" w:lineRule="auto"/>
              <w:jc w:val="center"/>
              <w:rPr>
                <w:rFonts w:ascii="Times New Roman" w:eastAsia="Aptos" w:hAnsi="Times New Roman" w:cs="Times New Roman"/>
                <w:color w:val="156082"/>
                <w:kern w:val="2"/>
                <w14:ligatures w14:val="standardContextual"/>
              </w:rPr>
            </w:pPr>
            <w:r w:rsidRPr="004C394B">
              <w:rPr>
                <w:rFonts w:ascii="Times New Roman" w:eastAsia="Aptos" w:hAnsi="Times New Roman" w:cs="Times New Roman"/>
                <w:color w:val="156082"/>
                <w:kern w:val="2"/>
                <w14:ligatures w14:val="standardContextual"/>
              </w:rPr>
              <w:t>Class A and B Operator with retail and online operations</w:t>
            </w:r>
          </w:p>
        </w:tc>
        <w:tc>
          <w:tcPr>
            <w:tcW w:w="3705" w:type="dxa"/>
            <w:tcBorders>
              <w:top w:val="nil"/>
              <w:left w:val="single" w:sz="8" w:space="0" w:color="000000"/>
              <w:bottom w:val="single" w:sz="8" w:space="0" w:color="000000"/>
              <w:right w:val="single" w:sz="8" w:space="0" w:color="000000"/>
            </w:tcBorders>
            <w:tcMar>
              <w:left w:w="108" w:type="dxa"/>
              <w:right w:w="108" w:type="dxa"/>
            </w:tcMar>
          </w:tcPr>
          <w:p w14:paraId="78FE22E4" w14:textId="77777777" w:rsidR="004C394B" w:rsidRPr="004C394B" w:rsidRDefault="004C394B" w:rsidP="004C394B">
            <w:pPr>
              <w:spacing w:before="15" w:after="160" w:line="257" w:lineRule="auto"/>
              <w:rPr>
                <w:rFonts w:ascii="Times New Roman" w:eastAsia="Aptos" w:hAnsi="Times New Roman" w:cs="Times New Roman"/>
                <w:color w:val="156082"/>
                <w:kern w:val="2"/>
                <w14:ligatures w14:val="standardContextual"/>
              </w:rPr>
            </w:pPr>
            <w:r w:rsidRPr="004C394B">
              <w:rPr>
                <w:rFonts w:ascii="Times New Roman" w:eastAsia="Aptos" w:hAnsi="Times New Roman" w:cs="Times New Roman"/>
                <w:color w:val="156082"/>
                <w:kern w:val="2"/>
                <w14:ligatures w14:val="standardContextual"/>
              </w:rPr>
              <w:t>Provisional: 3 to 6 months</w:t>
            </w:r>
          </w:p>
          <w:p w14:paraId="488D7E49" w14:textId="77777777" w:rsidR="004C394B" w:rsidRPr="004C394B" w:rsidRDefault="004C394B" w:rsidP="004C394B">
            <w:pPr>
              <w:spacing w:before="15" w:after="160" w:line="257" w:lineRule="auto"/>
              <w:rPr>
                <w:rFonts w:ascii="Times New Roman" w:eastAsia="Aptos" w:hAnsi="Times New Roman" w:cs="Times New Roman"/>
                <w:color w:val="156082"/>
                <w:kern w:val="2"/>
                <w14:ligatures w14:val="standardContextual"/>
              </w:rPr>
            </w:pPr>
            <w:r w:rsidRPr="004C394B">
              <w:rPr>
                <w:rFonts w:ascii="Times New Roman" w:eastAsia="Aptos" w:hAnsi="Times New Roman" w:cs="Times New Roman"/>
                <w:color w:val="156082"/>
                <w:kern w:val="2"/>
                <w14:ligatures w14:val="standardContextual"/>
              </w:rPr>
              <w:t>Standard: 9 to 12 months</w:t>
            </w:r>
          </w:p>
        </w:tc>
      </w:tr>
      <w:tr w:rsidR="004C394B" w:rsidRPr="004C394B" w14:paraId="7C322F11" w14:textId="77777777" w:rsidTr="004C394B">
        <w:trPr>
          <w:trHeight w:val="285"/>
        </w:trPr>
        <w:tc>
          <w:tcPr>
            <w:tcW w:w="426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628DDD" w14:textId="77777777" w:rsidR="004C394B" w:rsidRPr="004C394B" w:rsidRDefault="004C394B" w:rsidP="004C394B">
            <w:pPr>
              <w:spacing w:after="160" w:line="257" w:lineRule="auto"/>
              <w:jc w:val="center"/>
              <w:rPr>
                <w:rFonts w:ascii="Times New Roman" w:eastAsia="Aptos" w:hAnsi="Times New Roman" w:cs="Times New Roman"/>
                <w:color w:val="156082"/>
                <w:kern w:val="2"/>
                <w14:ligatures w14:val="standardContextual"/>
              </w:rPr>
            </w:pPr>
            <w:r w:rsidRPr="004C394B">
              <w:rPr>
                <w:rFonts w:ascii="Times New Roman" w:eastAsia="Aptos" w:hAnsi="Times New Roman" w:cs="Times New Roman"/>
                <w:color w:val="156082"/>
                <w:kern w:val="2"/>
                <w14:ligatures w14:val="standardContextual"/>
              </w:rPr>
              <w:t>Class C Operator mobile/online only</w:t>
            </w:r>
          </w:p>
        </w:tc>
        <w:tc>
          <w:tcPr>
            <w:tcW w:w="3705" w:type="dxa"/>
            <w:tcBorders>
              <w:top w:val="nil"/>
              <w:left w:val="single" w:sz="8" w:space="0" w:color="000000"/>
              <w:bottom w:val="single" w:sz="8" w:space="0" w:color="000000"/>
              <w:right w:val="single" w:sz="8" w:space="0" w:color="000000"/>
            </w:tcBorders>
            <w:tcMar>
              <w:left w:w="108" w:type="dxa"/>
              <w:right w:w="108" w:type="dxa"/>
            </w:tcMar>
          </w:tcPr>
          <w:p w14:paraId="1BE94C67" w14:textId="77777777" w:rsidR="004C394B" w:rsidRPr="004C394B" w:rsidRDefault="004C394B" w:rsidP="004C394B">
            <w:pPr>
              <w:spacing w:before="15" w:after="160" w:line="257" w:lineRule="auto"/>
              <w:rPr>
                <w:rFonts w:ascii="Times New Roman" w:eastAsia="Aptos" w:hAnsi="Times New Roman" w:cs="Times New Roman"/>
                <w:color w:val="156082"/>
                <w:kern w:val="2"/>
                <w14:ligatures w14:val="standardContextual"/>
              </w:rPr>
            </w:pPr>
            <w:r w:rsidRPr="004C394B">
              <w:rPr>
                <w:rFonts w:ascii="Times New Roman" w:eastAsia="Aptos" w:hAnsi="Times New Roman" w:cs="Times New Roman"/>
                <w:color w:val="156082"/>
                <w:kern w:val="2"/>
                <w14:ligatures w14:val="standardContextual"/>
              </w:rPr>
              <w:t xml:space="preserve">Temporary: 2 to 4 weeks </w:t>
            </w:r>
          </w:p>
          <w:p w14:paraId="6024BB4C" w14:textId="77777777" w:rsidR="004C394B" w:rsidRPr="004C394B" w:rsidRDefault="004C394B" w:rsidP="004C394B">
            <w:pPr>
              <w:spacing w:before="15" w:after="160" w:line="257" w:lineRule="auto"/>
              <w:rPr>
                <w:rFonts w:ascii="Times New Roman" w:eastAsia="Aptos" w:hAnsi="Times New Roman" w:cs="Times New Roman"/>
                <w:color w:val="156082"/>
                <w:kern w:val="2"/>
                <w14:ligatures w14:val="standardContextual"/>
              </w:rPr>
            </w:pPr>
            <w:r w:rsidRPr="004C394B">
              <w:rPr>
                <w:rFonts w:ascii="Times New Roman" w:eastAsia="Aptos" w:hAnsi="Times New Roman" w:cs="Times New Roman"/>
                <w:color w:val="156082"/>
                <w:kern w:val="2"/>
                <w14:ligatures w14:val="standardContextual"/>
              </w:rPr>
              <w:t>Standard: 8 to 10 months</w:t>
            </w:r>
          </w:p>
        </w:tc>
      </w:tr>
      <w:tr w:rsidR="004C394B" w:rsidRPr="004C394B" w14:paraId="1B50B965" w14:textId="77777777" w:rsidTr="004C394B">
        <w:trPr>
          <w:trHeight w:val="285"/>
        </w:trPr>
        <w:tc>
          <w:tcPr>
            <w:tcW w:w="426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C44A4ED" w14:textId="77777777" w:rsidR="004C394B" w:rsidRPr="004C394B" w:rsidRDefault="004C394B" w:rsidP="004C394B">
            <w:pPr>
              <w:spacing w:before="13" w:after="160" w:line="257" w:lineRule="auto"/>
              <w:jc w:val="center"/>
              <w:rPr>
                <w:rFonts w:ascii="Times New Roman" w:eastAsia="Aptos" w:hAnsi="Times New Roman" w:cs="Times New Roman"/>
                <w:color w:val="156082"/>
                <w:kern w:val="2"/>
                <w14:ligatures w14:val="standardContextual"/>
              </w:rPr>
            </w:pPr>
            <w:r w:rsidRPr="004C394B">
              <w:rPr>
                <w:rFonts w:ascii="Times New Roman" w:eastAsia="Aptos" w:hAnsi="Times New Roman" w:cs="Times New Roman"/>
                <w:color w:val="156082"/>
                <w:kern w:val="2"/>
                <w14:ligatures w14:val="standardContextual"/>
              </w:rPr>
              <w:t>Management Service Provider (length of time depends on whether the application includes retail)</w:t>
            </w:r>
          </w:p>
        </w:tc>
        <w:tc>
          <w:tcPr>
            <w:tcW w:w="37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77D46A" w14:textId="77777777" w:rsidR="004C394B" w:rsidRPr="004C394B" w:rsidRDefault="004C394B" w:rsidP="004C394B">
            <w:pPr>
              <w:spacing w:before="15" w:after="160" w:line="257" w:lineRule="auto"/>
              <w:rPr>
                <w:rFonts w:ascii="Times New Roman" w:eastAsia="Aptos" w:hAnsi="Times New Roman" w:cs="Times New Roman"/>
                <w:color w:val="156082"/>
                <w:kern w:val="2"/>
                <w14:ligatures w14:val="standardContextual"/>
              </w:rPr>
            </w:pPr>
            <w:r w:rsidRPr="004C394B">
              <w:rPr>
                <w:rFonts w:ascii="Times New Roman" w:eastAsia="Aptos" w:hAnsi="Times New Roman" w:cs="Times New Roman"/>
                <w:color w:val="156082"/>
                <w:kern w:val="2"/>
                <w14:ligatures w14:val="standardContextual"/>
              </w:rPr>
              <w:t>Provisional: 3 to 6 months</w:t>
            </w:r>
          </w:p>
          <w:p w14:paraId="701CC8D0" w14:textId="77777777" w:rsidR="004C394B" w:rsidRPr="004C394B" w:rsidRDefault="004C394B" w:rsidP="004C394B">
            <w:pPr>
              <w:spacing w:before="15" w:after="160" w:line="257" w:lineRule="auto"/>
              <w:rPr>
                <w:rFonts w:ascii="Times New Roman" w:eastAsia="Aptos" w:hAnsi="Times New Roman" w:cs="Times New Roman"/>
                <w:color w:val="156082"/>
                <w:kern w:val="2"/>
                <w14:ligatures w14:val="standardContextual"/>
              </w:rPr>
            </w:pPr>
            <w:r w:rsidRPr="004C394B">
              <w:rPr>
                <w:rFonts w:ascii="Times New Roman" w:eastAsia="Aptos" w:hAnsi="Times New Roman" w:cs="Times New Roman"/>
                <w:color w:val="156082"/>
                <w:kern w:val="2"/>
                <w14:ligatures w14:val="standardContextual"/>
              </w:rPr>
              <w:t>Standard: 9 to 12 months</w:t>
            </w:r>
          </w:p>
        </w:tc>
      </w:tr>
      <w:tr w:rsidR="004C394B" w:rsidRPr="004C394B" w14:paraId="13295309" w14:textId="77777777" w:rsidTr="004C394B">
        <w:trPr>
          <w:trHeight w:val="285"/>
        </w:trPr>
        <w:tc>
          <w:tcPr>
            <w:tcW w:w="426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2E5057A" w14:textId="77777777" w:rsidR="004C394B" w:rsidRPr="004C394B" w:rsidRDefault="004C394B" w:rsidP="004C394B">
            <w:pPr>
              <w:spacing w:before="13" w:after="160" w:line="257" w:lineRule="auto"/>
              <w:jc w:val="center"/>
              <w:rPr>
                <w:rFonts w:ascii="Times New Roman" w:eastAsia="Aptos" w:hAnsi="Times New Roman" w:cs="Times New Roman"/>
                <w:color w:val="156082"/>
                <w:kern w:val="2"/>
                <w14:ligatures w14:val="standardContextual"/>
              </w:rPr>
            </w:pPr>
            <w:r w:rsidRPr="004C394B">
              <w:rPr>
                <w:rFonts w:ascii="Times New Roman" w:eastAsia="Aptos" w:hAnsi="Times New Roman" w:cs="Times New Roman"/>
                <w:color w:val="156082"/>
                <w:kern w:val="2"/>
                <w14:ligatures w14:val="standardContextual"/>
              </w:rPr>
              <w:t xml:space="preserve">Supplier </w:t>
            </w:r>
          </w:p>
        </w:tc>
        <w:tc>
          <w:tcPr>
            <w:tcW w:w="37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0FCC20" w14:textId="77777777" w:rsidR="004C394B" w:rsidRPr="004C394B" w:rsidRDefault="004C394B" w:rsidP="004C394B">
            <w:pPr>
              <w:spacing w:before="15" w:after="160" w:line="257" w:lineRule="auto"/>
              <w:rPr>
                <w:rFonts w:ascii="Times New Roman" w:eastAsia="Aptos" w:hAnsi="Times New Roman" w:cs="Times New Roman"/>
                <w:color w:val="156082"/>
                <w:kern w:val="2"/>
                <w14:ligatures w14:val="standardContextual"/>
              </w:rPr>
            </w:pPr>
            <w:r w:rsidRPr="004C394B">
              <w:rPr>
                <w:rFonts w:ascii="Times New Roman" w:eastAsia="Aptos" w:hAnsi="Times New Roman" w:cs="Times New Roman"/>
                <w:color w:val="156082"/>
                <w:kern w:val="2"/>
                <w14:ligatures w14:val="standardContextual"/>
              </w:rPr>
              <w:t xml:space="preserve">Provisional: 3 to 6 months </w:t>
            </w:r>
          </w:p>
          <w:p w14:paraId="2416A0F3" w14:textId="77777777" w:rsidR="004C394B" w:rsidRPr="004C394B" w:rsidRDefault="004C394B" w:rsidP="004C394B">
            <w:pPr>
              <w:spacing w:before="15" w:after="160" w:line="257" w:lineRule="auto"/>
              <w:rPr>
                <w:rFonts w:ascii="Times New Roman" w:eastAsia="Aptos" w:hAnsi="Times New Roman" w:cs="Times New Roman"/>
                <w:color w:val="156082"/>
                <w:kern w:val="2"/>
                <w14:ligatures w14:val="standardContextual"/>
              </w:rPr>
            </w:pPr>
            <w:r w:rsidRPr="004C394B">
              <w:rPr>
                <w:rFonts w:ascii="Times New Roman" w:eastAsia="Aptos" w:hAnsi="Times New Roman" w:cs="Times New Roman"/>
                <w:color w:val="156082"/>
                <w:kern w:val="2"/>
                <w14:ligatures w14:val="standardContextual"/>
              </w:rPr>
              <w:t>Standard: 6 to 9 months</w:t>
            </w:r>
          </w:p>
        </w:tc>
      </w:tr>
      <w:tr w:rsidR="004C394B" w:rsidRPr="004C394B" w14:paraId="08F631F6" w14:textId="77777777" w:rsidTr="004C394B">
        <w:trPr>
          <w:trHeight w:val="285"/>
        </w:trPr>
        <w:tc>
          <w:tcPr>
            <w:tcW w:w="426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363420F" w14:textId="77777777" w:rsidR="004C394B" w:rsidRPr="004C394B" w:rsidRDefault="004C394B" w:rsidP="004C394B">
            <w:pPr>
              <w:spacing w:before="13" w:after="160" w:line="257" w:lineRule="auto"/>
              <w:jc w:val="center"/>
              <w:rPr>
                <w:rFonts w:ascii="Times New Roman" w:eastAsia="Aptos" w:hAnsi="Times New Roman" w:cs="Times New Roman"/>
                <w:color w:val="156082"/>
                <w:kern w:val="2"/>
                <w14:ligatures w14:val="standardContextual"/>
              </w:rPr>
            </w:pPr>
            <w:r w:rsidRPr="004C394B">
              <w:rPr>
                <w:rFonts w:ascii="Times New Roman" w:eastAsia="Aptos" w:hAnsi="Times New Roman" w:cs="Times New Roman"/>
                <w:color w:val="156082"/>
                <w:kern w:val="2"/>
                <w14:ligatures w14:val="standardContextual"/>
              </w:rPr>
              <w:t>Occupational</w:t>
            </w:r>
          </w:p>
        </w:tc>
        <w:tc>
          <w:tcPr>
            <w:tcW w:w="37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E9FF5D" w14:textId="77777777" w:rsidR="004C394B" w:rsidRPr="004C394B" w:rsidRDefault="004C394B" w:rsidP="004C394B">
            <w:pPr>
              <w:spacing w:before="13" w:after="160" w:line="257" w:lineRule="auto"/>
              <w:rPr>
                <w:rFonts w:ascii="Times New Roman" w:eastAsia="Aptos" w:hAnsi="Times New Roman" w:cs="Times New Roman"/>
                <w:color w:val="156082"/>
                <w:kern w:val="2"/>
                <w14:ligatures w14:val="standardContextual"/>
              </w:rPr>
            </w:pPr>
            <w:r w:rsidRPr="004C394B">
              <w:rPr>
                <w:rFonts w:ascii="Times New Roman" w:eastAsia="Aptos" w:hAnsi="Times New Roman" w:cs="Times New Roman"/>
                <w:color w:val="156082"/>
                <w:kern w:val="2"/>
                <w14:ligatures w14:val="standardContextual"/>
              </w:rPr>
              <w:t>Up to 2 months</w:t>
            </w:r>
          </w:p>
        </w:tc>
      </w:tr>
    </w:tbl>
    <w:p w14:paraId="2F842D1B" w14:textId="77777777" w:rsidR="004C394B" w:rsidRPr="004C394B" w:rsidRDefault="004C394B" w:rsidP="005B59E6">
      <w:pPr>
        <w:spacing w:before="100" w:beforeAutospacing="1" w:after="100" w:afterAutospacing="1" w:line="240" w:lineRule="auto"/>
        <w:ind w:left="720"/>
        <w:jc w:val="both"/>
        <w:rPr>
          <w:rFonts w:ascii="Times New Roman" w:eastAsia="Times New Roman" w:hAnsi="Times New Roman" w:cs="Times New Roman"/>
          <w:sz w:val="24"/>
          <w:szCs w:val="24"/>
        </w:rPr>
      </w:pPr>
      <w:r w:rsidRPr="004C394B">
        <w:rPr>
          <w:rFonts w:ascii="Times New Roman" w:eastAsia="Times New Roman" w:hAnsi="Times New Roman" w:cs="Times New Roman"/>
          <w:color w:val="4F81BC"/>
          <w:sz w:val="24"/>
          <w:szCs w:val="24"/>
          <w:shd w:val="clear" w:color="auto" w:fill="FFFFFF"/>
        </w:rPr>
        <w:t>For temporary Class C licenses, due diligence is limited, with a focus on meeting statutory requirements rather than comprehensive suitability assessments. The process is expedited, taking 2 to 4 weeks, and requires a $2,000,000 application fee.</w:t>
      </w:r>
    </w:p>
    <w:p w14:paraId="60505679" w14:textId="35BE598E" w:rsidR="00C93C0B" w:rsidRPr="00A069A0" w:rsidRDefault="000E2C7F" w:rsidP="00655612">
      <w:pPr>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Describe what, if any, resources are provided to Advisory Neighborhood Commissions (</w:t>
      </w:r>
      <w:r w:rsidR="00070FD8" w:rsidRPr="00A069A0">
        <w:rPr>
          <w:rFonts w:ascii="Times New Roman" w:eastAsia="Times New Roman" w:hAnsi="Times New Roman" w:cs="Times New Roman"/>
          <w:sz w:val="24"/>
          <w:szCs w:val="24"/>
        </w:rPr>
        <w:t>“</w:t>
      </w:r>
      <w:r w:rsidRPr="00A069A0">
        <w:rPr>
          <w:rFonts w:ascii="Times New Roman" w:eastAsia="Times New Roman" w:hAnsi="Times New Roman" w:cs="Times New Roman"/>
          <w:sz w:val="24"/>
          <w:szCs w:val="24"/>
        </w:rPr>
        <w:t>ANC</w:t>
      </w:r>
      <w:r w:rsidR="00070FD8" w:rsidRPr="00A069A0">
        <w:rPr>
          <w:rFonts w:ascii="Times New Roman" w:eastAsia="Times New Roman" w:hAnsi="Times New Roman" w:cs="Times New Roman"/>
          <w:sz w:val="24"/>
          <w:szCs w:val="24"/>
        </w:rPr>
        <w:t>s”</w:t>
      </w:r>
      <w:r w:rsidRPr="00A069A0">
        <w:rPr>
          <w:rFonts w:ascii="Times New Roman" w:eastAsia="Times New Roman" w:hAnsi="Times New Roman" w:cs="Times New Roman"/>
          <w:sz w:val="24"/>
          <w:szCs w:val="24"/>
        </w:rPr>
        <w:t>) and/or civic association groups when an applicant is pursuing a Class B license and seeks approval from the ANC</w:t>
      </w:r>
      <w:r w:rsidR="00070FD8" w:rsidRPr="00A069A0">
        <w:rPr>
          <w:rFonts w:ascii="Times New Roman" w:eastAsia="Times New Roman" w:hAnsi="Times New Roman" w:cs="Times New Roman"/>
          <w:sz w:val="24"/>
          <w:szCs w:val="24"/>
        </w:rPr>
        <w:t>s</w:t>
      </w:r>
      <w:r w:rsidRPr="00A069A0">
        <w:rPr>
          <w:rFonts w:ascii="Times New Roman" w:eastAsia="Times New Roman" w:hAnsi="Times New Roman" w:cs="Times New Roman"/>
          <w:sz w:val="24"/>
          <w:szCs w:val="24"/>
        </w:rPr>
        <w:t>.</w:t>
      </w:r>
    </w:p>
    <w:p w14:paraId="26A7EC6B" w14:textId="402A5442" w:rsidR="73F6EAC8" w:rsidRPr="00A069A0" w:rsidRDefault="73F6EAC8" w:rsidP="73F6EAC8">
      <w:pPr>
        <w:spacing w:after="0" w:line="240" w:lineRule="auto"/>
        <w:ind w:left="720"/>
        <w:jc w:val="both"/>
        <w:rPr>
          <w:rFonts w:ascii="Times New Roman" w:eastAsia="Times New Roman" w:hAnsi="Times New Roman" w:cs="Times New Roman"/>
          <w:sz w:val="24"/>
          <w:szCs w:val="24"/>
        </w:rPr>
      </w:pPr>
    </w:p>
    <w:p w14:paraId="516604FB" w14:textId="7DA6B44B" w:rsidR="73F6EAC8" w:rsidRPr="00AF2E48" w:rsidRDefault="6D2545FD" w:rsidP="1DB311A7">
      <w:pPr>
        <w:spacing w:after="0" w:line="240" w:lineRule="auto"/>
        <w:ind w:left="720"/>
        <w:jc w:val="both"/>
        <w:rPr>
          <w:rFonts w:ascii="Times New Roman" w:eastAsia="Times New Roman" w:hAnsi="Times New Roman" w:cs="Times New Roman"/>
          <w:color w:val="4F81BC"/>
          <w:sz w:val="24"/>
          <w:szCs w:val="24"/>
        </w:rPr>
      </w:pPr>
      <w:r w:rsidRPr="00AF2E48">
        <w:rPr>
          <w:rFonts w:ascii="Times New Roman" w:eastAsiaTheme="minorEastAsia" w:hAnsi="Times New Roman" w:cs="Times New Roman"/>
          <w:color w:val="4F81BC"/>
          <w:sz w:val="24"/>
          <w:szCs w:val="24"/>
        </w:rPr>
        <w:t xml:space="preserve">The </w:t>
      </w:r>
      <w:r w:rsidRPr="00AF2E48">
        <w:rPr>
          <w:rFonts w:ascii="Times New Roman" w:eastAsia="Times New Roman" w:hAnsi="Times New Roman" w:cs="Times New Roman"/>
          <w:color w:val="4F81BC"/>
          <w:sz w:val="24"/>
          <w:szCs w:val="24"/>
        </w:rPr>
        <w:t>Director and management staff of the Regulation and Oversight Division make themselves available to ANCs anytime they have questions regarding sports wagering. At times, this has included attending ANC meetings to explain the licensing process and operational rules required of sportsbooks.  In April 2023, the Director sent an email to all ANC board members (over 50) that briefly explained sports wagering, the licensing process</w:t>
      </w:r>
      <w:r w:rsidR="00055FED">
        <w:rPr>
          <w:rFonts w:ascii="Times New Roman" w:eastAsia="Times New Roman" w:hAnsi="Times New Roman" w:cs="Times New Roman"/>
          <w:color w:val="4F81BC"/>
          <w:sz w:val="24"/>
          <w:szCs w:val="24"/>
        </w:rPr>
        <w:t>,</w:t>
      </w:r>
      <w:r w:rsidRPr="00AF2E48">
        <w:rPr>
          <w:rFonts w:ascii="Times New Roman" w:eastAsia="Times New Roman" w:hAnsi="Times New Roman" w:cs="Times New Roman"/>
          <w:color w:val="4F81BC"/>
          <w:sz w:val="24"/>
          <w:szCs w:val="24"/>
        </w:rPr>
        <w:t xml:space="preserve"> and offered to provide additional information at ANC meetings.  The email contained contact information for the Director and management staff. </w:t>
      </w:r>
      <w:r w:rsidR="00AB3141" w:rsidRPr="00AF2E48">
        <w:rPr>
          <w:rFonts w:ascii="Times New Roman" w:eastAsia="Times New Roman" w:hAnsi="Times New Roman" w:cs="Times New Roman"/>
          <w:color w:val="4F81BC"/>
          <w:sz w:val="24"/>
          <w:szCs w:val="24"/>
        </w:rPr>
        <w:t>OLG</w:t>
      </w:r>
      <w:r w:rsidR="08FF829A" w:rsidRPr="00AF2E48">
        <w:rPr>
          <w:rFonts w:ascii="Times New Roman" w:eastAsia="Times New Roman" w:hAnsi="Times New Roman" w:cs="Times New Roman"/>
          <w:color w:val="4F81BC"/>
          <w:sz w:val="24"/>
          <w:szCs w:val="24"/>
        </w:rPr>
        <w:t xml:space="preserve"> always makes themselves available for any ANC concerns regarding </w:t>
      </w:r>
      <w:proofErr w:type="gramStart"/>
      <w:r w:rsidR="08FF829A" w:rsidRPr="00AF2E48">
        <w:rPr>
          <w:rFonts w:ascii="Times New Roman" w:eastAsia="Times New Roman" w:hAnsi="Times New Roman" w:cs="Times New Roman"/>
          <w:color w:val="4F81BC"/>
          <w:sz w:val="24"/>
          <w:szCs w:val="24"/>
        </w:rPr>
        <w:t>sportsbooks</w:t>
      </w:r>
      <w:proofErr w:type="gramEnd"/>
      <w:r w:rsidR="08FF829A" w:rsidRPr="00AF2E48">
        <w:rPr>
          <w:rFonts w:ascii="Times New Roman" w:eastAsia="Times New Roman" w:hAnsi="Times New Roman" w:cs="Times New Roman"/>
          <w:color w:val="4F81BC"/>
          <w:sz w:val="24"/>
          <w:szCs w:val="24"/>
        </w:rPr>
        <w:t xml:space="preserve"> in the </w:t>
      </w:r>
      <w:proofErr w:type="gramStart"/>
      <w:r w:rsidR="08FF829A" w:rsidRPr="00AF2E48">
        <w:rPr>
          <w:rFonts w:ascii="Times New Roman" w:eastAsia="Times New Roman" w:hAnsi="Times New Roman" w:cs="Times New Roman"/>
          <w:color w:val="4F81BC"/>
          <w:sz w:val="24"/>
          <w:szCs w:val="24"/>
        </w:rPr>
        <w:t>District</w:t>
      </w:r>
      <w:proofErr w:type="gramEnd"/>
      <w:r w:rsidR="08FF829A" w:rsidRPr="00AF2E48">
        <w:rPr>
          <w:rFonts w:ascii="Times New Roman" w:eastAsia="Times New Roman" w:hAnsi="Times New Roman" w:cs="Times New Roman"/>
          <w:color w:val="4F81BC"/>
          <w:sz w:val="24"/>
          <w:szCs w:val="24"/>
        </w:rPr>
        <w:t xml:space="preserve">. </w:t>
      </w:r>
      <w:r w:rsidR="1A0F6CFE" w:rsidRPr="00AF2E48">
        <w:rPr>
          <w:rFonts w:ascii="Times New Roman" w:eastAsia="Times New Roman" w:hAnsi="Times New Roman" w:cs="Times New Roman"/>
          <w:color w:val="4F81BC"/>
          <w:sz w:val="24"/>
          <w:szCs w:val="24"/>
        </w:rPr>
        <w:t xml:space="preserve"> </w:t>
      </w:r>
    </w:p>
    <w:p w14:paraId="6332FA6F" w14:textId="77777777" w:rsidR="00C93C0B" w:rsidRPr="00A069A0" w:rsidRDefault="00C93C0B" w:rsidP="004962B1">
      <w:pPr>
        <w:spacing w:after="0" w:line="240" w:lineRule="auto"/>
        <w:ind w:left="360"/>
        <w:jc w:val="both"/>
        <w:rPr>
          <w:rFonts w:ascii="Times New Roman" w:eastAsia="Times New Roman" w:hAnsi="Times New Roman" w:cs="Times New Roman"/>
          <w:sz w:val="24"/>
          <w:szCs w:val="24"/>
        </w:rPr>
      </w:pPr>
    </w:p>
    <w:p w14:paraId="7629D8D3" w14:textId="7A737A46" w:rsidR="002F4C9D" w:rsidRPr="00A069A0" w:rsidRDefault="2FF691B9" w:rsidP="00655612">
      <w:pPr>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Are there currently any pending applications for </w:t>
      </w:r>
      <w:proofErr w:type="gramStart"/>
      <w:r w:rsidRPr="00A069A0">
        <w:rPr>
          <w:rFonts w:ascii="Times New Roman" w:eastAsia="Times New Roman" w:hAnsi="Times New Roman" w:cs="Times New Roman"/>
          <w:sz w:val="24"/>
          <w:szCs w:val="24"/>
        </w:rPr>
        <w:t>a Class</w:t>
      </w:r>
      <w:proofErr w:type="gramEnd"/>
      <w:r w:rsidRPr="00A069A0">
        <w:rPr>
          <w:rFonts w:ascii="Times New Roman" w:eastAsia="Times New Roman" w:hAnsi="Times New Roman" w:cs="Times New Roman"/>
          <w:sz w:val="24"/>
          <w:szCs w:val="24"/>
        </w:rPr>
        <w:t xml:space="preserve"> A, B, or C licenses? If so, please provide the pending numbers for each Class.</w:t>
      </w:r>
    </w:p>
    <w:p w14:paraId="6FA07577" w14:textId="6E244CE2" w:rsidR="2FF691B9" w:rsidRPr="00A069A0" w:rsidRDefault="2FF691B9" w:rsidP="2FF691B9">
      <w:pPr>
        <w:spacing w:after="0" w:line="240" w:lineRule="auto"/>
        <w:ind w:left="720"/>
        <w:jc w:val="both"/>
        <w:rPr>
          <w:rFonts w:ascii="Times New Roman" w:eastAsia="Times New Roman" w:hAnsi="Times New Roman" w:cs="Times New Roman"/>
          <w:sz w:val="24"/>
          <w:szCs w:val="24"/>
        </w:rPr>
      </w:pPr>
    </w:p>
    <w:p w14:paraId="0F740229" w14:textId="13E99D48" w:rsidR="2FF691B9" w:rsidRPr="00A069A0" w:rsidRDefault="00EE59FB" w:rsidP="1DB311A7">
      <w:pPr>
        <w:spacing w:after="0" w:line="240" w:lineRule="auto"/>
        <w:ind w:left="720"/>
        <w:jc w:val="both"/>
        <w:rPr>
          <w:rFonts w:ascii="Times New Roman" w:eastAsia="Times New Roman" w:hAnsi="Times New Roman" w:cs="Times New Roman"/>
          <w:color w:val="4F81BC"/>
          <w:sz w:val="24"/>
          <w:szCs w:val="24"/>
        </w:rPr>
      </w:pPr>
      <w:r>
        <w:rPr>
          <w:rFonts w:ascii="Times New Roman" w:eastAsia="Times New Roman" w:hAnsi="Times New Roman" w:cs="Times New Roman"/>
          <w:color w:val="4F81BC"/>
          <w:sz w:val="24"/>
          <w:szCs w:val="24"/>
        </w:rPr>
        <w:t>There are n</w:t>
      </w:r>
      <w:r w:rsidR="1DB311A7" w:rsidRPr="00A069A0">
        <w:rPr>
          <w:rFonts w:ascii="Times New Roman" w:eastAsia="Times New Roman" w:hAnsi="Times New Roman" w:cs="Times New Roman"/>
          <w:color w:val="4F81BC"/>
          <w:sz w:val="24"/>
          <w:szCs w:val="24"/>
        </w:rPr>
        <w:t>o pending applications for Class A, B</w:t>
      </w:r>
      <w:r w:rsidR="00D37238">
        <w:rPr>
          <w:rFonts w:ascii="Times New Roman" w:eastAsia="Times New Roman" w:hAnsi="Times New Roman" w:cs="Times New Roman"/>
          <w:color w:val="4F81BC"/>
          <w:sz w:val="24"/>
          <w:szCs w:val="24"/>
        </w:rPr>
        <w:t>,</w:t>
      </w:r>
      <w:r w:rsidR="1DB311A7" w:rsidRPr="00A069A0">
        <w:rPr>
          <w:rFonts w:ascii="Times New Roman" w:eastAsia="Times New Roman" w:hAnsi="Times New Roman" w:cs="Times New Roman"/>
          <w:color w:val="4F81BC"/>
          <w:sz w:val="24"/>
          <w:szCs w:val="24"/>
        </w:rPr>
        <w:t xml:space="preserve"> or C </w:t>
      </w:r>
      <w:r w:rsidR="00D37238">
        <w:rPr>
          <w:rFonts w:ascii="Times New Roman" w:eastAsia="Times New Roman" w:hAnsi="Times New Roman" w:cs="Times New Roman"/>
          <w:color w:val="4F81BC"/>
          <w:sz w:val="24"/>
          <w:szCs w:val="24"/>
        </w:rPr>
        <w:t>licenses</w:t>
      </w:r>
      <w:r w:rsidR="1DB311A7" w:rsidRPr="00A069A0">
        <w:rPr>
          <w:rFonts w:ascii="Times New Roman" w:eastAsia="Times New Roman" w:hAnsi="Times New Roman" w:cs="Times New Roman"/>
          <w:color w:val="4F81BC"/>
          <w:sz w:val="24"/>
          <w:szCs w:val="24"/>
        </w:rPr>
        <w:t>.</w:t>
      </w:r>
    </w:p>
    <w:p w14:paraId="5F5DC466" w14:textId="4BB37E47" w:rsidR="000E2C7F" w:rsidRPr="00A069A0" w:rsidRDefault="000E2C7F" w:rsidP="004962B1">
      <w:pPr>
        <w:spacing w:after="0" w:line="240" w:lineRule="auto"/>
        <w:ind w:hanging="300"/>
        <w:jc w:val="both"/>
        <w:rPr>
          <w:rFonts w:ascii="Times New Roman" w:eastAsia="Times New Roman" w:hAnsi="Times New Roman" w:cs="Times New Roman"/>
          <w:sz w:val="24"/>
          <w:szCs w:val="24"/>
        </w:rPr>
      </w:pPr>
    </w:p>
    <w:p w14:paraId="4973ED75" w14:textId="29F1F22D" w:rsidR="0C828A81" w:rsidRPr="00A069A0" w:rsidRDefault="1DB311A7" w:rsidP="00655612">
      <w:pPr>
        <w:numPr>
          <w:ilvl w:val="0"/>
          <w:numId w:val="36"/>
        </w:numPr>
        <w:tabs>
          <w:tab w:val="num" w:pos="720"/>
        </w:tabs>
        <w:spacing w:after="0" w:line="240" w:lineRule="auto"/>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Please provide an update on the Sports Wagering Regulatory &amp; Oversight Division. How has the transition to competitive market changed the work of the Division? Is the Division adequately resourced?</w:t>
      </w:r>
      <w:r w:rsidRPr="00A069A0">
        <w:rPr>
          <w:rFonts w:ascii="Times New Roman" w:eastAsia="Times New Roman" w:hAnsi="Times New Roman" w:cs="Times New Roman"/>
          <w:color w:val="00B050"/>
          <w:sz w:val="24"/>
          <w:szCs w:val="24"/>
        </w:rPr>
        <w:t xml:space="preserve"> </w:t>
      </w:r>
    </w:p>
    <w:p w14:paraId="137D9202" w14:textId="7030D0C2" w:rsidR="0C828A81" w:rsidRPr="00A069A0" w:rsidRDefault="0C828A81" w:rsidP="2FF691B9">
      <w:pPr>
        <w:tabs>
          <w:tab w:val="num" w:pos="720"/>
        </w:tabs>
        <w:spacing w:after="0" w:line="240" w:lineRule="auto"/>
        <w:ind w:left="360"/>
        <w:jc w:val="both"/>
        <w:rPr>
          <w:rFonts w:ascii="Times New Roman" w:eastAsia="Times New Roman" w:hAnsi="Times New Roman" w:cs="Times New Roman"/>
          <w:sz w:val="24"/>
          <w:szCs w:val="24"/>
        </w:rPr>
      </w:pPr>
    </w:p>
    <w:p w14:paraId="6B8999BD" w14:textId="69E44266" w:rsidR="0C828A81" w:rsidRPr="003302BE" w:rsidRDefault="1DB311A7" w:rsidP="2FF691B9">
      <w:pPr>
        <w:tabs>
          <w:tab w:val="num" w:pos="720"/>
        </w:tabs>
        <w:spacing w:after="0" w:line="240" w:lineRule="auto"/>
        <w:ind w:left="360"/>
        <w:jc w:val="both"/>
        <w:rPr>
          <w:rFonts w:ascii="Times New Roman" w:eastAsia="Times New Roman" w:hAnsi="Times New Roman" w:cs="Times New Roman"/>
          <w:color w:val="4F81BC"/>
          <w:sz w:val="24"/>
          <w:szCs w:val="24"/>
        </w:rPr>
      </w:pPr>
      <w:r w:rsidRPr="003302BE">
        <w:rPr>
          <w:rFonts w:ascii="Times New Roman" w:eastAsia="Times New Roman" w:hAnsi="Times New Roman" w:cs="Times New Roman"/>
          <w:color w:val="4F81BC"/>
          <w:sz w:val="24"/>
          <w:szCs w:val="24"/>
        </w:rPr>
        <w:t xml:space="preserve">The transition to a competitive market has </w:t>
      </w:r>
      <w:r w:rsidR="00506D42">
        <w:rPr>
          <w:rFonts w:ascii="Times New Roman" w:eastAsia="Times New Roman" w:hAnsi="Times New Roman" w:cs="Times New Roman"/>
          <w:color w:val="4F81BC"/>
          <w:sz w:val="24"/>
          <w:szCs w:val="24"/>
        </w:rPr>
        <w:t xml:space="preserve">created additional </w:t>
      </w:r>
      <w:r w:rsidR="005B59E6">
        <w:rPr>
          <w:rFonts w:ascii="Times New Roman" w:eastAsia="Times New Roman" w:hAnsi="Times New Roman" w:cs="Times New Roman"/>
          <w:color w:val="4F81BC"/>
          <w:sz w:val="24"/>
          <w:szCs w:val="24"/>
        </w:rPr>
        <w:t xml:space="preserve">responsibilities </w:t>
      </w:r>
      <w:r w:rsidR="005B59E6" w:rsidRPr="003302BE">
        <w:rPr>
          <w:rFonts w:ascii="Times New Roman" w:eastAsia="Times New Roman" w:hAnsi="Times New Roman" w:cs="Times New Roman"/>
          <w:color w:val="4F81BC"/>
          <w:sz w:val="24"/>
          <w:szCs w:val="24"/>
        </w:rPr>
        <w:t>for</w:t>
      </w:r>
      <w:r w:rsidRPr="003302BE">
        <w:rPr>
          <w:rFonts w:ascii="Times New Roman" w:eastAsia="Times New Roman" w:hAnsi="Times New Roman" w:cs="Times New Roman"/>
          <w:color w:val="4F81BC"/>
          <w:sz w:val="24"/>
          <w:szCs w:val="24"/>
        </w:rPr>
        <w:t xml:space="preserve"> the Division. Currently, there are three Class A Operators, three Class C Operators, and one Class B Operator in the District. The Division </w:t>
      </w:r>
      <w:r w:rsidR="1C75F0C8" w:rsidRPr="003302BE">
        <w:rPr>
          <w:rFonts w:ascii="Times New Roman" w:eastAsia="Times New Roman" w:hAnsi="Times New Roman" w:cs="Times New Roman"/>
          <w:color w:val="4F81BC"/>
          <w:sz w:val="24"/>
          <w:szCs w:val="24"/>
        </w:rPr>
        <w:t>is challenged in performing</w:t>
      </w:r>
      <w:r w:rsidRPr="003302BE">
        <w:rPr>
          <w:rFonts w:ascii="Times New Roman" w:eastAsia="Times New Roman" w:hAnsi="Times New Roman" w:cs="Times New Roman"/>
          <w:color w:val="4F81BC"/>
          <w:sz w:val="24"/>
          <w:szCs w:val="24"/>
        </w:rPr>
        <w:t xml:space="preserve"> licensing, investigations, audits, compliance, document reviews</w:t>
      </w:r>
      <w:r w:rsidR="006A14B5">
        <w:rPr>
          <w:rFonts w:ascii="Times New Roman" w:eastAsia="Times New Roman" w:hAnsi="Times New Roman" w:cs="Times New Roman"/>
          <w:color w:val="4F81BC"/>
          <w:sz w:val="24"/>
          <w:szCs w:val="24"/>
        </w:rPr>
        <w:t>,</w:t>
      </w:r>
      <w:r w:rsidRPr="003302BE">
        <w:rPr>
          <w:rFonts w:ascii="Times New Roman" w:eastAsia="Times New Roman" w:hAnsi="Times New Roman" w:cs="Times New Roman"/>
          <w:color w:val="4F81BC"/>
          <w:sz w:val="24"/>
          <w:szCs w:val="24"/>
        </w:rPr>
        <w:t xml:space="preserve"> and approvals of other impactful regulatory requirements that Operators must abide by (promotions, new market requests, advertising, internal control changes, house rules modifications,</w:t>
      </w:r>
      <w:r w:rsidR="00836FE8">
        <w:rPr>
          <w:rFonts w:ascii="Times New Roman" w:eastAsia="Times New Roman" w:hAnsi="Times New Roman" w:cs="Times New Roman"/>
          <w:color w:val="4F81BC"/>
          <w:sz w:val="24"/>
          <w:szCs w:val="24"/>
        </w:rPr>
        <w:t xml:space="preserve"> Anti-Money Laundering (</w:t>
      </w:r>
      <w:r w:rsidRPr="003302BE">
        <w:rPr>
          <w:rFonts w:ascii="Times New Roman" w:eastAsia="Times New Roman" w:hAnsi="Times New Roman" w:cs="Times New Roman"/>
          <w:color w:val="4F81BC"/>
          <w:sz w:val="24"/>
          <w:szCs w:val="24"/>
        </w:rPr>
        <w:t>AML</w:t>
      </w:r>
      <w:r w:rsidR="00836FE8">
        <w:rPr>
          <w:rFonts w:ascii="Times New Roman" w:eastAsia="Times New Roman" w:hAnsi="Times New Roman" w:cs="Times New Roman"/>
          <w:color w:val="4F81BC"/>
          <w:sz w:val="24"/>
          <w:szCs w:val="24"/>
        </w:rPr>
        <w:t>)</w:t>
      </w:r>
      <w:r w:rsidRPr="003302BE">
        <w:rPr>
          <w:rFonts w:ascii="Times New Roman" w:eastAsia="Times New Roman" w:hAnsi="Times New Roman" w:cs="Times New Roman"/>
          <w:color w:val="4F81BC"/>
          <w:sz w:val="24"/>
          <w:szCs w:val="24"/>
        </w:rPr>
        <w:t xml:space="preserve"> program adjustments, Responsible Gaming Program updates, etc.). In addition, the Division is charged with licensing and regulating </w:t>
      </w:r>
      <w:r w:rsidR="51B6DF1C" w:rsidRPr="003302BE">
        <w:rPr>
          <w:rFonts w:ascii="Times New Roman" w:eastAsia="Times New Roman" w:hAnsi="Times New Roman" w:cs="Times New Roman"/>
          <w:color w:val="4F81BC"/>
          <w:sz w:val="24"/>
          <w:szCs w:val="24"/>
        </w:rPr>
        <w:t>lottery, charitable games</w:t>
      </w:r>
      <w:r w:rsidR="006A14B5">
        <w:rPr>
          <w:rFonts w:ascii="Times New Roman" w:eastAsia="Times New Roman" w:hAnsi="Times New Roman" w:cs="Times New Roman"/>
          <w:color w:val="4F81BC"/>
          <w:sz w:val="24"/>
          <w:szCs w:val="24"/>
        </w:rPr>
        <w:t>,</w:t>
      </w:r>
      <w:r w:rsidR="51B6DF1C" w:rsidRPr="003302BE">
        <w:rPr>
          <w:rFonts w:ascii="Times New Roman" w:eastAsia="Times New Roman" w:hAnsi="Times New Roman" w:cs="Times New Roman"/>
          <w:color w:val="4F81BC"/>
          <w:sz w:val="24"/>
          <w:szCs w:val="24"/>
        </w:rPr>
        <w:t xml:space="preserve"> and </w:t>
      </w:r>
      <w:r w:rsidRPr="003302BE">
        <w:rPr>
          <w:rFonts w:ascii="Times New Roman" w:eastAsia="Times New Roman" w:hAnsi="Times New Roman" w:cs="Times New Roman"/>
          <w:color w:val="4F81BC"/>
          <w:sz w:val="24"/>
          <w:szCs w:val="24"/>
        </w:rPr>
        <w:t>Games of Skill</w:t>
      </w:r>
      <w:r w:rsidRPr="003302BE">
        <w:rPr>
          <w:rFonts w:ascii="Times New Roman" w:eastAsia="Times New Roman" w:hAnsi="Times New Roman" w:cs="Times New Roman"/>
          <w:sz w:val="24"/>
          <w:szCs w:val="24"/>
        </w:rPr>
        <w:t xml:space="preserve">. </w:t>
      </w:r>
      <w:r w:rsidR="4929FFEB" w:rsidRPr="003302BE">
        <w:rPr>
          <w:rFonts w:ascii="Times New Roman" w:eastAsiaTheme="minorEastAsia" w:hAnsi="Times New Roman" w:cs="Times New Roman"/>
          <w:color w:val="4F81BC"/>
          <w:sz w:val="24"/>
          <w:szCs w:val="24"/>
        </w:rPr>
        <w:t xml:space="preserve">Due to the expanding responsibilities, the </w:t>
      </w:r>
      <w:r w:rsidR="00836E21">
        <w:rPr>
          <w:rFonts w:ascii="Times New Roman" w:eastAsiaTheme="minorEastAsia" w:hAnsi="Times New Roman" w:cs="Times New Roman"/>
          <w:color w:val="4F81BC"/>
          <w:sz w:val="24"/>
          <w:szCs w:val="24"/>
        </w:rPr>
        <w:t>D</w:t>
      </w:r>
      <w:r w:rsidR="4929FFEB" w:rsidRPr="003302BE">
        <w:rPr>
          <w:rFonts w:ascii="Times New Roman" w:eastAsiaTheme="minorEastAsia" w:hAnsi="Times New Roman" w:cs="Times New Roman"/>
          <w:color w:val="4F81BC"/>
          <w:sz w:val="24"/>
          <w:szCs w:val="24"/>
        </w:rPr>
        <w:t>ivision was renamed “Regulation and Oversight Division.”</w:t>
      </w:r>
    </w:p>
    <w:p w14:paraId="7C584C39" w14:textId="77777777" w:rsidR="000E2C7F" w:rsidRPr="00A069A0" w:rsidRDefault="000E2C7F" w:rsidP="004962B1">
      <w:pPr>
        <w:spacing w:after="0" w:line="240" w:lineRule="auto"/>
        <w:ind w:hanging="360"/>
        <w:contextualSpacing/>
        <w:jc w:val="both"/>
        <w:rPr>
          <w:rFonts w:ascii="Times New Roman" w:eastAsia="Times New Roman" w:hAnsi="Times New Roman" w:cs="Times New Roman"/>
          <w:sz w:val="24"/>
          <w:szCs w:val="24"/>
        </w:rPr>
      </w:pPr>
    </w:p>
    <w:p w14:paraId="6271312C" w14:textId="26A57018" w:rsidR="000E2C7F" w:rsidRPr="00A069A0" w:rsidRDefault="000E2C7F" w:rsidP="00655612">
      <w:pPr>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Please provide a list of all FTEs in the Sports Wagering Regulation &amp; Oversight Division and indicate the salary and fringe for each. </w:t>
      </w:r>
    </w:p>
    <w:p w14:paraId="01D75AE9" w14:textId="58CFA323" w:rsidR="21FFB46B" w:rsidRPr="003302BE" w:rsidRDefault="21FFB46B" w:rsidP="21FFB46B">
      <w:pPr>
        <w:spacing w:after="0" w:line="240" w:lineRule="auto"/>
        <w:ind w:left="720"/>
        <w:jc w:val="both"/>
        <w:rPr>
          <w:rFonts w:ascii="Times New Roman" w:eastAsia="Times New Roman" w:hAnsi="Times New Roman" w:cs="Times New Roman"/>
          <w:b/>
          <w:bCs/>
          <w:sz w:val="24"/>
          <w:szCs w:val="24"/>
          <w:u w:val="single"/>
        </w:rPr>
      </w:pPr>
    </w:p>
    <w:p w14:paraId="6151CD99" w14:textId="05DAE3E1" w:rsidR="09069F91" w:rsidRDefault="09069F91" w:rsidP="21FFB46B">
      <w:pPr>
        <w:spacing w:after="0" w:line="240" w:lineRule="auto"/>
        <w:ind w:left="720"/>
        <w:jc w:val="both"/>
        <w:rPr>
          <w:rFonts w:ascii="Times New Roman" w:eastAsiaTheme="minorEastAsia" w:hAnsi="Times New Roman" w:cs="Times New Roman"/>
          <w:color w:val="4F81BC"/>
          <w:sz w:val="24"/>
          <w:szCs w:val="24"/>
        </w:rPr>
      </w:pPr>
      <w:r w:rsidRPr="00A069A0">
        <w:rPr>
          <w:rFonts w:ascii="Times New Roman" w:eastAsiaTheme="minorEastAsia" w:hAnsi="Times New Roman" w:cs="Times New Roman"/>
          <w:color w:val="4F81BC"/>
          <w:sz w:val="24"/>
          <w:szCs w:val="24"/>
        </w:rPr>
        <w:t>Please see the attachment provide</w:t>
      </w:r>
      <w:r w:rsidR="455DE612" w:rsidRPr="00A069A0">
        <w:rPr>
          <w:rFonts w:ascii="Times New Roman" w:eastAsiaTheme="minorEastAsia" w:hAnsi="Times New Roman" w:cs="Times New Roman"/>
          <w:color w:val="4F81BC"/>
          <w:sz w:val="24"/>
          <w:szCs w:val="24"/>
        </w:rPr>
        <w:t>d</w:t>
      </w:r>
      <w:r w:rsidRPr="00A069A0">
        <w:rPr>
          <w:rFonts w:ascii="Times New Roman" w:eastAsiaTheme="minorEastAsia" w:hAnsi="Times New Roman" w:cs="Times New Roman"/>
          <w:color w:val="4F81BC"/>
          <w:sz w:val="24"/>
          <w:szCs w:val="24"/>
        </w:rPr>
        <w:t xml:space="preserve"> for Question 9.</w:t>
      </w:r>
    </w:p>
    <w:p w14:paraId="0AE65207" w14:textId="77777777" w:rsidR="005B59E6" w:rsidRDefault="005B59E6" w:rsidP="21FFB46B">
      <w:pPr>
        <w:spacing w:after="0" w:line="240" w:lineRule="auto"/>
        <w:ind w:left="720"/>
        <w:jc w:val="both"/>
        <w:rPr>
          <w:rFonts w:ascii="Times New Roman" w:eastAsiaTheme="minorEastAsia" w:hAnsi="Times New Roman" w:cs="Times New Roman"/>
          <w:color w:val="4F81BC"/>
          <w:sz w:val="24"/>
          <w:szCs w:val="24"/>
        </w:rPr>
      </w:pPr>
    </w:p>
    <w:p w14:paraId="41207129" w14:textId="77777777" w:rsidR="005B59E6" w:rsidRDefault="005B59E6" w:rsidP="21FFB46B">
      <w:pPr>
        <w:spacing w:after="0" w:line="240" w:lineRule="auto"/>
        <w:ind w:left="720"/>
        <w:jc w:val="both"/>
        <w:rPr>
          <w:rFonts w:ascii="Times New Roman" w:eastAsiaTheme="minorEastAsia" w:hAnsi="Times New Roman" w:cs="Times New Roman"/>
          <w:color w:val="4F81BC"/>
          <w:sz w:val="24"/>
          <w:szCs w:val="24"/>
        </w:rPr>
      </w:pPr>
    </w:p>
    <w:p w14:paraId="27F97959" w14:textId="77777777" w:rsidR="005B59E6" w:rsidRPr="00A069A0" w:rsidRDefault="005B59E6" w:rsidP="21FFB46B">
      <w:pPr>
        <w:spacing w:after="0" w:line="240" w:lineRule="auto"/>
        <w:ind w:left="720"/>
        <w:jc w:val="both"/>
        <w:rPr>
          <w:rFonts w:ascii="Times New Roman" w:eastAsia="Times New Roman" w:hAnsi="Times New Roman" w:cs="Times New Roman"/>
          <w:color w:val="4F81BC"/>
          <w:sz w:val="24"/>
          <w:szCs w:val="24"/>
        </w:rPr>
      </w:pPr>
    </w:p>
    <w:p w14:paraId="2B78589A" w14:textId="77777777" w:rsidR="000E2C7F" w:rsidRPr="00A069A0" w:rsidRDefault="000E2C7F" w:rsidP="004962B1">
      <w:pPr>
        <w:spacing w:after="0" w:line="240" w:lineRule="auto"/>
        <w:ind w:hanging="360"/>
        <w:contextualSpacing/>
        <w:jc w:val="both"/>
        <w:rPr>
          <w:rFonts w:ascii="Times New Roman" w:eastAsia="Times New Roman" w:hAnsi="Times New Roman" w:cs="Times New Roman"/>
          <w:sz w:val="24"/>
          <w:szCs w:val="24"/>
        </w:rPr>
      </w:pPr>
    </w:p>
    <w:p w14:paraId="42EBC9D6" w14:textId="09608C5E" w:rsidR="00AF2E48" w:rsidRDefault="000E2C7F" w:rsidP="00655612">
      <w:pPr>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Regarding the Investigation and Enforcement unit of the Sports Wagering Regulation &amp; Oversight Division, please provide the number of licenses processed and the number of investigations undertaken in Fiscal Years 2023</w:t>
      </w:r>
      <w:r w:rsidR="00CC17E5" w:rsidRPr="00A069A0">
        <w:rPr>
          <w:rFonts w:ascii="Times New Roman" w:eastAsia="Times New Roman" w:hAnsi="Times New Roman" w:cs="Times New Roman"/>
          <w:sz w:val="24"/>
          <w:szCs w:val="24"/>
        </w:rPr>
        <w:t xml:space="preserve">, </w:t>
      </w:r>
      <w:r w:rsidRPr="00A069A0">
        <w:rPr>
          <w:rFonts w:ascii="Times New Roman" w:eastAsia="Times New Roman" w:hAnsi="Times New Roman" w:cs="Times New Roman"/>
          <w:sz w:val="24"/>
          <w:szCs w:val="24"/>
        </w:rPr>
        <w:t>2024</w:t>
      </w:r>
      <w:r w:rsidR="00CC17E5" w:rsidRPr="00A069A0">
        <w:rPr>
          <w:rFonts w:ascii="Times New Roman" w:eastAsia="Times New Roman" w:hAnsi="Times New Roman" w:cs="Times New Roman"/>
          <w:sz w:val="24"/>
          <w:szCs w:val="24"/>
        </w:rPr>
        <w:t>, and 2025</w:t>
      </w:r>
      <w:r w:rsidRPr="00A069A0">
        <w:rPr>
          <w:rFonts w:ascii="Times New Roman" w:eastAsia="Times New Roman" w:hAnsi="Times New Roman" w:cs="Times New Roman"/>
          <w:sz w:val="24"/>
          <w:szCs w:val="24"/>
        </w:rPr>
        <w:t xml:space="preserve">, to date. </w:t>
      </w:r>
    </w:p>
    <w:p w14:paraId="57F59C7B" w14:textId="28B1246C" w:rsidR="00AF2E48" w:rsidRDefault="00AF2E48">
      <w:pPr>
        <w:rPr>
          <w:rFonts w:ascii="Times New Roman" w:eastAsia="Times New Roman" w:hAnsi="Times New Roman" w:cs="Times New Roman"/>
          <w:sz w:val="24"/>
          <w:szCs w:val="24"/>
        </w:rPr>
      </w:pPr>
    </w:p>
    <w:tbl>
      <w:tblPr>
        <w:tblStyle w:val="GridTable4-Accent1"/>
        <w:tblW w:w="9491" w:type="dxa"/>
        <w:tblLayout w:type="fixed"/>
        <w:tblLook w:val="06A0" w:firstRow="1" w:lastRow="0" w:firstColumn="1" w:lastColumn="0" w:noHBand="1" w:noVBand="1"/>
      </w:tblPr>
      <w:tblGrid>
        <w:gridCol w:w="2715"/>
        <w:gridCol w:w="1962"/>
        <w:gridCol w:w="2339"/>
        <w:gridCol w:w="2475"/>
      </w:tblGrid>
      <w:tr w:rsidR="2F4A01AF" w:rsidRPr="00A069A0" w14:paraId="7352F25C" w14:textId="77777777" w:rsidTr="0EBF88A1">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715" w:type="dxa"/>
            <w:tcBorders>
              <w:top w:val="single" w:sz="8" w:space="0" w:color="156082"/>
              <w:left w:val="single" w:sz="8" w:space="0" w:color="156082"/>
              <w:bottom w:val="single" w:sz="8" w:space="0" w:color="156082"/>
            </w:tcBorders>
            <w:shd w:val="clear" w:color="auto" w:fill="4F81BC"/>
            <w:tcMar>
              <w:left w:w="108" w:type="dxa"/>
              <w:right w:w="108" w:type="dxa"/>
            </w:tcMar>
          </w:tcPr>
          <w:p w14:paraId="46E448F6" w14:textId="658464BD" w:rsidR="2F4A01AF" w:rsidRPr="00A069A0" w:rsidRDefault="2FF691B9" w:rsidP="00E50A21">
            <w:pPr>
              <w:spacing w:line="257" w:lineRule="auto"/>
              <w:ind w:left="720"/>
              <w:jc w:val="center"/>
            </w:pPr>
            <w:r w:rsidRPr="00A069A0">
              <w:rPr>
                <w:rFonts w:ascii="Times New Roman" w:eastAsia="Times New Roman" w:hAnsi="Times New Roman" w:cs="Times New Roman"/>
                <w:sz w:val="20"/>
                <w:szCs w:val="20"/>
              </w:rPr>
              <w:t>License Type</w:t>
            </w:r>
          </w:p>
        </w:tc>
        <w:tc>
          <w:tcPr>
            <w:tcW w:w="1962" w:type="dxa"/>
            <w:tcBorders>
              <w:top w:val="single" w:sz="8" w:space="0" w:color="156082"/>
              <w:bottom w:val="single" w:sz="8" w:space="0" w:color="156082"/>
            </w:tcBorders>
            <w:shd w:val="clear" w:color="auto" w:fill="4F81BC"/>
            <w:tcMar>
              <w:left w:w="108" w:type="dxa"/>
              <w:right w:w="108" w:type="dxa"/>
            </w:tcMar>
          </w:tcPr>
          <w:p w14:paraId="26EC521D" w14:textId="6D275D7A" w:rsidR="2F4A01AF" w:rsidRPr="00A069A0" w:rsidRDefault="2F4A01AF" w:rsidP="00E50A21">
            <w:pPr>
              <w:ind w:left="720"/>
              <w:jc w:val="center"/>
              <w:cnfStyle w:val="100000000000" w:firstRow="1" w:lastRow="0" w:firstColumn="0" w:lastColumn="0" w:oddVBand="0" w:evenVBand="0" w:oddHBand="0" w:evenHBand="0" w:firstRowFirstColumn="0" w:firstRowLastColumn="0" w:lastRowFirstColumn="0" w:lastRowLastColumn="0"/>
            </w:pPr>
            <w:r w:rsidRPr="00A069A0">
              <w:rPr>
                <w:rFonts w:ascii="Times New Roman" w:eastAsia="Times New Roman" w:hAnsi="Times New Roman" w:cs="Times New Roman"/>
                <w:sz w:val="20"/>
                <w:szCs w:val="20"/>
              </w:rPr>
              <w:t>FY 2023</w:t>
            </w:r>
          </w:p>
        </w:tc>
        <w:tc>
          <w:tcPr>
            <w:tcW w:w="2339" w:type="dxa"/>
            <w:tcBorders>
              <w:top w:val="single" w:sz="8" w:space="0" w:color="156082"/>
              <w:bottom w:val="single" w:sz="8" w:space="0" w:color="156082"/>
            </w:tcBorders>
            <w:shd w:val="clear" w:color="auto" w:fill="4F81BC"/>
            <w:tcMar>
              <w:left w:w="108" w:type="dxa"/>
              <w:right w:w="108" w:type="dxa"/>
            </w:tcMar>
          </w:tcPr>
          <w:p w14:paraId="380B8BE5" w14:textId="5BA6EDA3" w:rsidR="2F4A01AF" w:rsidRPr="00A069A0" w:rsidRDefault="2F4A01AF" w:rsidP="00E50A21">
            <w:pPr>
              <w:spacing w:line="257" w:lineRule="auto"/>
              <w:jc w:val="center"/>
              <w:cnfStyle w:val="100000000000" w:firstRow="1" w:lastRow="0" w:firstColumn="0" w:lastColumn="0" w:oddVBand="0" w:evenVBand="0" w:oddHBand="0" w:evenHBand="0" w:firstRowFirstColumn="0" w:firstRowLastColumn="0" w:lastRowFirstColumn="0" w:lastRowLastColumn="0"/>
            </w:pPr>
            <w:r w:rsidRPr="00A069A0">
              <w:rPr>
                <w:rFonts w:ascii="Times New Roman" w:eastAsia="Times New Roman" w:hAnsi="Times New Roman" w:cs="Times New Roman"/>
                <w:sz w:val="20"/>
                <w:szCs w:val="20"/>
              </w:rPr>
              <w:t>FY 2024</w:t>
            </w:r>
          </w:p>
        </w:tc>
        <w:tc>
          <w:tcPr>
            <w:tcW w:w="2475" w:type="dxa"/>
            <w:tcBorders>
              <w:top w:val="single" w:sz="8" w:space="0" w:color="156082"/>
              <w:bottom w:val="single" w:sz="8" w:space="0" w:color="156082"/>
              <w:right w:val="single" w:sz="8" w:space="0" w:color="156082"/>
            </w:tcBorders>
            <w:shd w:val="clear" w:color="auto" w:fill="4F81BC"/>
            <w:tcMar>
              <w:left w:w="108" w:type="dxa"/>
              <w:right w:w="108" w:type="dxa"/>
            </w:tcMar>
          </w:tcPr>
          <w:p w14:paraId="508818FD" w14:textId="6F60C8DB" w:rsidR="2F4A01AF" w:rsidRPr="00A069A0" w:rsidRDefault="2F4A01AF" w:rsidP="00E50A21">
            <w:pPr>
              <w:jc w:val="center"/>
              <w:cnfStyle w:val="100000000000" w:firstRow="1" w:lastRow="0" w:firstColumn="0" w:lastColumn="0" w:oddVBand="0" w:evenVBand="0" w:oddHBand="0" w:evenHBand="0" w:firstRowFirstColumn="0" w:firstRowLastColumn="0" w:lastRowFirstColumn="0" w:lastRowLastColumn="0"/>
            </w:pPr>
            <w:r w:rsidRPr="00A069A0">
              <w:rPr>
                <w:rFonts w:ascii="Times New Roman" w:eastAsia="Times New Roman" w:hAnsi="Times New Roman" w:cs="Times New Roman"/>
                <w:sz w:val="20"/>
                <w:szCs w:val="20"/>
              </w:rPr>
              <w:t>FY 2025</w:t>
            </w:r>
          </w:p>
        </w:tc>
      </w:tr>
      <w:tr w:rsidR="2F4A01AF" w:rsidRPr="00A069A0" w14:paraId="32CFFFCF" w14:textId="77777777" w:rsidTr="0EBF88A1">
        <w:trPr>
          <w:trHeight w:val="330"/>
        </w:trPr>
        <w:tc>
          <w:tcPr>
            <w:cnfStyle w:val="001000000000" w:firstRow="0" w:lastRow="0" w:firstColumn="1" w:lastColumn="0" w:oddVBand="0" w:evenVBand="0" w:oddHBand="0" w:evenHBand="0" w:firstRowFirstColumn="0" w:firstRowLastColumn="0" w:lastRowFirstColumn="0" w:lastRowLastColumn="0"/>
            <w:tcW w:w="2715" w:type="dxa"/>
            <w:tcBorders>
              <w:top w:val="single" w:sz="8" w:space="0" w:color="156082"/>
              <w:left w:val="single" w:sz="8" w:space="0" w:color="45B0E1"/>
              <w:bottom w:val="single" w:sz="8" w:space="0" w:color="45B0E1"/>
              <w:right w:val="single" w:sz="8" w:space="0" w:color="45B0E1"/>
            </w:tcBorders>
            <w:tcMar>
              <w:left w:w="108" w:type="dxa"/>
              <w:right w:w="108" w:type="dxa"/>
            </w:tcMar>
          </w:tcPr>
          <w:p w14:paraId="0A067EFA" w14:textId="25B00C14" w:rsidR="2F4A01AF" w:rsidRPr="006C5AB1" w:rsidRDefault="2F4A01AF" w:rsidP="2F4A01AF">
            <w:pPr>
              <w:spacing w:line="257" w:lineRule="auto"/>
              <w:jc w:val="both"/>
              <w:rPr>
                <w:color w:val="4F81BD" w:themeColor="accent1"/>
              </w:rPr>
            </w:pPr>
            <w:r w:rsidRPr="006C5AB1">
              <w:rPr>
                <w:rFonts w:ascii="Times New Roman" w:eastAsia="Times New Roman" w:hAnsi="Times New Roman" w:cs="Times New Roman"/>
                <w:color w:val="4F81BD" w:themeColor="accent1"/>
                <w:sz w:val="20"/>
                <w:szCs w:val="20"/>
              </w:rPr>
              <w:t>Class B</w:t>
            </w:r>
          </w:p>
        </w:tc>
        <w:tc>
          <w:tcPr>
            <w:tcW w:w="1962" w:type="dxa"/>
            <w:tcBorders>
              <w:top w:val="single" w:sz="8" w:space="0" w:color="156082"/>
              <w:left w:val="single" w:sz="8" w:space="0" w:color="45B0E1"/>
              <w:bottom w:val="single" w:sz="8" w:space="0" w:color="45B0E1"/>
              <w:right w:val="single" w:sz="8" w:space="0" w:color="45B0E1"/>
            </w:tcBorders>
            <w:tcMar>
              <w:left w:w="108" w:type="dxa"/>
              <w:right w:w="108" w:type="dxa"/>
            </w:tcMar>
          </w:tcPr>
          <w:p w14:paraId="6DF4B04E" w14:textId="0B0551B6" w:rsidR="2F4A01AF" w:rsidRPr="006C5AB1" w:rsidRDefault="2F4A01AF" w:rsidP="2F4A01AF">
            <w:pPr>
              <w:spacing w:line="257" w:lineRule="auto"/>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2</w:t>
            </w:r>
          </w:p>
        </w:tc>
        <w:tc>
          <w:tcPr>
            <w:tcW w:w="2339" w:type="dxa"/>
            <w:tcBorders>
              <w:top w:val="single" w:sz="8" w:space="0" w:color="156082"/>
              <w:left w:val="single" w:sz="8" w:space="0" w:color="45B0E1"/>
              <w:bottom w:val="single" w:sz="8" w:space="0" w:color="45B0E1"/>
              <w:right w:val="single" w:sz="8" w:space="0" w:color="45B0E1"/>
            </w:tcBorders>
            <w:tcMar>
              <w:left w:w="108" w:type="dxa"/>
              <w:right w:w="108" w:type="dxa"/>
            </w:tcMar>
          </w:tcPr>
          <w:p w14:paraId="7CC04ACF" w14:textId="0DBE4DB2" w:rsidR="2F4A01AF" w:rsidRPr="006C5AB1" w:rsidRDefault="2F4A01AF" w:rsidP="2F4A01AF">
            <w:pPr>
              <w:spacing w:line="257" w:lineRule="auto"/>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3</w:t>
            </w:r>
          </w:p>
        </w:tc>
        <w:tc>
          <w:tcPr>
            <w:tcW w:w="2475" w:type="dxa"/>
            <w:tcBorders>
              <w:top w:val="single" w:sz="8" w:space="0" w:color="156082"/>
              <w:left w:val="single" w:sz="8" w:space="0" w:color="45B0E1"/>
              <w:bottom w:val="single" w:sz="8" w:space="0" w:color="45B0E1"/>
              <w:right w:val="single" w:sz="8" w:space="0" w:color="45B0E1"/>
            </w:tcBorders>
            <w:tcMar>
              <w:left w:w="108" w:type="dxa"/>
              <w:right w:w="108" w:type="dxa"/>
            </w:tcMar>
          </w:tcPr>
          <w:p w14:paraId="65495E1A" w14:textId="02A0016B" w:rsidR="2F4A01AF" w:rsidRPr="006C5AB1" w:rsidRDefault="2F4A01AF" w:rsidP="2F4A01AF">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0</w:t>
            </w:r>
          </w:p>
        </w:tc>
      </w:tr>
      <w:tr w:rsidR="2F4A01AF" w:rsidRPr="00A069A0" w14:paraId="74AD516A" w14:textId="77777777" w:rsidTr="0EBF88A1">
        <w:trPr>
          <w:trHeight w:val="330"/>
        </w:trPr>
        <w:tc>
          <w:tcPr>
            <w:cnfStyle w:val="001000000000" w:firstRow="0" w:lastRow="0" w:firstColumn="1" w:lastColumn="0" w:oddVBand="0" w:evenVBand="0" w:oddHBand="0" w:evenHBand="0" w:firstRowFirstColumn="0" w:firstRowLastColumn="0" w:lastRowFirstColumn="0" w:lastRowLastColumn="0"/>
            <w:tcW w:w="2715"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04AA60FE" w14:textId="4C77D728" w:rsidR="2F4A01AF" w:rsidRPr="006C5AB1" w:rsidRDefault="2F4A01AF" w:rsidP="2F4A01AF">
            <w:pPr>
              <w:jc w:val="both"/>
              <w:rPr>
                <w:color w:val="4F81BD" w:themeColor="accent1"/>
              </w:rPr>
            </w:pPr>
            <w:r w:rsidRPr="006C5AB1">
              <w:rPr>
                <w:rFonts w:ascii="Times New Roman" w:eastAsia="Times New Roman" w:hAnsi="Times New Roman" w:cs="Times New Roman"/>
                <w:color w:val="4F81BD" w:themeColor="accent1"/>
                <w:sz w:val="20"/>
                <w:szCs w:val="20"/>
              </w:rPr>
              <w:t>Class C</w:t>
            </w:r>
          </w:p>
        </w:tc>
        <w:tc>
          <w:tcPr>
            <w:tcW w:w="1962"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21FA3B08" w14:textId="29F2F8A6" w:rsidR="2F4A01AF" w:rsidRPr="006C5AB1" w:rsidRDefault="2F4A01AF" w:rsidP="2F4A01AF">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0</w:t>
            </w:r>
          </w:p>
        </w:tc>
        <w:tc>
          <w:tcPr>
            <w:tcW w:w="2339"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78000445" w14:textId="635453F1" w:rsidR="2F4A01AF" w:rsidRPr="006C5AB1" w:rsidRDefault="2F4A01AF" w:rsidP="2F4A01AF">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2</w:t>
            </w:r>
          </w:p>
        </w:tc>
        <w:tc>
          <w:tcPr>
            <w:tcW w:w="2475"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497F2A6D" w14:textId="58308C42" w:rsidR="2F4A01AF" w:rsidRPr="006C5AB1" w:rsidRDefault="2F4A01AF" w:rsidP="2F4A01AF">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1</w:t>
            </w:r>
          </w:p>
        </w:tc>
      </w:tr>
      <w:tr w:rsidR="2F4A01AF" w:rsidRPr="00A069A0" w14:paraId="0964ED9E" w14:textId="77777777" w:rsidTr="0EBF88A1">
        <w:trPr>
          <w:trHeight w:val="330"/>
        </w:trPr>
        <w:tc>
          <w:tcPr>
            <w:cnfStyle w:val="001000000000" w:firstRow="0" w:lastRow="0" w:firstColumn="1" w:lastColumn="0" w:oddVBand="0" w:evenVBand="0" w:oddHBand="0" w:evenHBand="0" w:firstRowFirstColumn="0" w:firstRowLastColumn="0" w:lastRowFirstColumn="0" w:lastRowLastColumn="0"/>
            <w:tcW w:w="2715"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5C4AC64B" w14:textId="4164ECEA" w:rsidR="2F4A01AF" w:rsidRPr="006C5AB1" w:rsidRDefault="2F4A01AF" w:rsidP="2F4A01AF">
            <w:pPr>
              <w:rPr>
                <w:color w:val="4F81BD" w:themeColor="accent1"/>
              </w:rPr>
            </w:pPr>
            <w:r w:rsidRPr="006C5AB1">
              <w:rPr>
                <w:rFonts w:ascii="Times New Roman" w:eastAsia="Times New Roman" w:hAnsi="Times New Roman" w:cs="Times New Roman"/>
                <w:color w:val="4F81BD" w:themeColor="accent1"/>
                <w:sz w:val="20"/>
                <w:szCs w:val="20"/>
              </w:rPr>
              <w:t>MSP</w:t>
            </w:r>
          </w:p>
        </w:tc>
        <w:tc>
          <w:tcPr>
            <w:tcW w:w="1962"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61787BCA" w14:textId="1A34C3CD" w:rsidR="2F4A01AF" w:rsidRPr="006C5AB1" w:rsidRDefault="2F4A01AF" w:rsidP="2F4A01AF">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1</w:t>
            </w:r>
          </w:p>
        </w:tc>
        <w:tc>
          <w:tcPr>
            <w:tcW w:w="2339"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57B904C7" w14:textId="7CFC3212" w:rsidR="2F4A01AF" w:rsidRPr="006C5AB1" w:rsidRDefault="2F4A01AF" w:rsidP="2F4A01AF">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1</w:t>
            </w:r>
          </w:p>
        </w:tc>
        <w:tc>
          <w:tcPr>
            <w:tcW w:w="2475"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7DA12D1D" w14:textId="0D3DC3F3" w:rsidR="2F4A01AF" w:rsidRPr="006C5AB1" w:rsidRDefault="2F4A01AF" w:rsidP="2F4A01AF">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0</w:t>
            </w:r>
          </w:p>
        </w:tc>
      </w:tr>
      <w:tr w:rsidR="2F4A01AF" w:rsidRPr="00A069A0" w14:paraId="65996730" w14:textId="77777777" w:rsidTr="0EBF88A1">
        <w:trPr>
          <w:trHeight w:val="330"/>
        </w:trPr>
        <w:tc>
          <w:tcPr>
            <w:cnfStyle w:val="001000000000" w:firstRow="0" w:lastRow="0" w:firstColumn="1" w:lastColumn="0" w:oddVBand="0" w:evenVBand="0" w:oddHBand="0" w:evenHBand="0" w:firstRowFirstColumn="0" w:firstRowLastColumn="0" w:lastRowFirstColumn="0" w:lastRowLastColumn="0"/>
            <w:tcW w:w="2715"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1B1C8464" w14:textId="217E60CD" w:rsidR="2F4A01AF" w:rsidRPr="006C5AB1" w:rsidRDefault="2F4A01AF" w:rsidP="2F4A01AF">
            <w:pPr>
              <w:rPr>
                <w:color w:val="4F81BD" w:themeColor="accent1"/>
              </w:rPr>
            </w:pPr>
            <w:r w:rsidRPr="006C5AB1">
              <w:rPr>
                <w:rFonts w:ascii="Times New Roman" w:eastAsia="Times New Roman" w:hAnsi="Times New Roman" w:cs="Times New Roman"/>
                <w:color w:val="4F81BD" w:themeColor="accent1"/>
                <w:sz w:val="20"/>
                <w:szCs w:val="20"/>
              </w:rPr>
              <w:t>Supplier</w:t>
            </w:r>
          </w:p>
        </w:tc>
        <w:tc>
          <w:tcPr>
            <w:tcW w:w="1962"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48BFE23E" w14:textId="7170370F" w:rsidR="2F4A01AF" w:rsidRPr="006C5AB1" w:rsidRDefault="2F4A01AF" w:rsidP="2F4A01AF">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3</w:t>
            </w:r>
          </w:p>
        </w:tc>
        <w:tc>
          <w:tcPr>
            <w:tcW w:w="2339"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41B7DE21" w14:textId="7F03ED4C" w:rsidR="2F4A01AF" w:rsidRPr="006C5AB1" w:rsidRDefault="2F4A01AF" w:rsidP="2F4A01AF">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6</w:t>
            </w:r>
          </w:p>
        </w:tc>
        <w:tc>
          <w:tcPr>
            <w:tcW w:w="2475"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581086C9" w14:textId="78AD51DC" w:rsidR="2F4A01AF" w:rsidRPr="006C5AB1" w:rsidRDefault="2F4A01AF" w:rsidP="2F4A01AF">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1</w:t>
            </w:r>
          </w:p>
        </w:tc>
      </w:tr>
      <w:tr w:rsidR="2F4A01AF" w:rsidRPr="00A069A0" w14:paraId="4388475F" w14:textId="77777777" w:rsidTr="0EBF88A1">
        <w:trPr>
          <w:trHeight w:val="330"/>
        </w:trPr>
        <w:tc>
          <w:tcPr>
            <w:cnfStyle w:val="001000000000" w:firstRow="0" w:lastRow="0" w:firstColumn="1" w:lastColumn="0" w:oddVBand="0" w:evenVBand="0" w:oddHBand="0" w:evenHBand="0" w:firstRowFirstColumn="0" w:firstRowLastColumn="0" w:lastRowFirstColumn="0" w:lastRowLastColumn="0"/>
            <w:tcW w:w="2715"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265E68E9" w14:textId="424A5E55" w:rsidR="2F4A01AF" w:rsidRPr="006C5AB1" w:rsidRDefault="0EBF88A1" w:rsidP="0EBF88A1">
            <w:pPr>
              <w:rPr>
                <w:rFonts w:ascii="Times New Roman" w:eastAsia="Times New Roman" w:hAnsi="Times New Roman" w:cs="Times New Roman"/>
                <w:color w:val="4F81BD" w:themeColor="accent1"/>
                <w:sz w:val="20"/>
                <w:szCs w:val="20"/>
              </w:rPr>
            </w:pPr>
            <w:r w:rsidRPr="006C5AB1">
              <w:rPr>
                <w:rFonts w:ascii="Times New Roman" w:eastAsia="Times New Roman" w:hAnsi="Times New Roman" w:cs="Times New Roman"/>
                <w:color w:val="4F81BD" w:themeColor="accent1"/>
                <w:sz w:val="20"/>
                <w:szCs w:val="20"/>
              </w:rPr>
              <w:t>Supplier-renewed</w:t>
            </w:r>
          </w:p>
        </w:tc>
        <w:tc>
          <w:tcPr>
            <w:tcW w:w="1962"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6674A83E" w14:textId="77CD42E2" w:rsidR="2F4A01AF" w:rsidRPr="006C5AB1" w:rsidRDefault="2F4A01AF" w:rsidP="2F4A01AF">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17</w:t>
            </w:r>
          </w:p>
        </w:tc>
        <w:tc>
          <w:tcPr>
            <w:tcW w:w="2339"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16316AE5" w14:textId="161DBFF6" w:rsidR="2F4A01AF" w:rsidRPr="006C5AB1" w:rsidRDefault="2F4A01AF" w:rsidP="2F4A01AF">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13</w:t>
            </w:r>
          </w:p>
        </w:tc>
        <w:tc>
          <w:tcPr>
            <w:tcW w:w="2475"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2BDF4C15" w14:textId="72061BF1" w:rsidR="2F4A01AF" w:rsidRPr="006C5AB1" w:rsidRDefault="2F4A01AF" w:rsidP="2F4A01AF">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10</w:t>
            </w:r>
          </w:p>
        </w:tc>
      </w:tr>
      <w:tr w:rsidR="2F4A01AF" w:rsidRPr="00A069A0" w14:paraId="740038A4" w14:textId="77777777" w:rsidTr="0EBF88A1">
        <w:trPr>
          <w:trHeight w:val="330"/>
        </w:trPr>
        <w:tc>
          <w:tcPr>
            <w:cnfStyle w:val="001000000000" w:firstRow="0" w:lastRow="0" w:firstColumn="1" w:lastColumn="0" w:oddVBand="0" w:evenVBand="0" w:oddHBand="0" w:evenHBand="0" w:firstRowFirstColumn="0" w:firstRowLastColumn="0" w:lastRowFirstColumn="0" w:lastRowLastColumn="0"/>
            <w:tcW w:w="2715"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4D11F9F0" w14:textId="2249A90F" w:rsidR="2F4A01AF" w:rsidRPr="006C5AB1" w:rsidRDefault="2F4A01AF" w:rsidP="2F4A01AF">
            <w:pPr>
              <w:rPr>
                <w:color w:val="4F81BD" w:themeColor="accent1"/>
              </w:rPr>
            </w:pPr>
            <w:r w:rsidRPr="006C5AB1">
              <w:rPr>
                <w:rFonts w:ascii="Times New Roman" w:eastAsia="Times New Roman" w:hAnsi="Times New Roman" w:cs="Times New Roman"/>
                <w:color w:val="4F81BD" w:themeColor="accent1"/>
                <w:sz w:val="20"/>
                <w:szCs w:val="20"/>
              </w:rPr>
              <w:t>Occupational-New</w:t>
            </w:r>
          </w:p>
        </w:tc>
        <w:tc>
          <w:tcPr>
            <w:tcW w:w="1962"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6ECF3D30" w14:textId="4F377CB0" w:rsidR="2F4A01AF" w:rsidRPr="006C5AB1" w:rsidRDefault="2F4A01AF" w:rsidP="2F4A01AF">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76</w:t>
            </w:r>
          </w:p>
        </w:tc>
        <w:tc>
          <w:tcPr>
            <w:tcW w:w="2339"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7F601C5D" w14:textId="46ADB36A" w:rsidR="2F4A01AF" w:rsidRPr="006C5AB1" w:rsidRDefault="2F4A01AF" w:rsidP="2F4A01AF">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105</w:t>
            </w:r>
          </w:p>
        </w:tc>
        <w:tc>
          <w:tcPr>
            <w:tcW w:w="2475"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73213A61" w14:textId="7BB65157" w:rsidR="2F4A01AF" w:rsidRPr="006C5AB1" w:rsidRDefault="2F4A01AF" w:rsidP="2F4A01AF">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14</w:t>
            </w:r>
          </w:p>
        </w:tc>
      </w:tr>
      <w:tr w:rsidR="2F4A01AF" w:rsidRPr="00A069A0" w14:paraId="71BEFB8C" w14:textId="77777777" w:rsidTr="0EBF88A1">
        <w:trPr>
          <w:trHeight w:val="330"/>
        </w:trPr>
        <w:tc>
          <w:tcPr>
            <w:cnfStyle w:val="001000000000" w:firstRow="0" w:lastRow="0" w:firstColumn="1" w:lastColumn="0" w:oddVBand="0" w:evenVBand="0" w:oddHBand="0" w:evenHBand="0" w:firstRowFirstColumn="0" w:firstRowLastColumn="0" w:lastRowFirstColumn="0" w:lastRowLastColumn="0"/>
            <w:tcW w:w="2715"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06928D37" w14:textId="76FAEBC2" w:rsidR="2F4A01AF" w:rsidRPr="006C5AB1" w:rsidRDefault="2F4A01AF" w:rsidP="2F4A01AF">
            <w:pPr>
              <w:rPr>
                <w:color w:val="4F81BD" w:themeColor="accent1"/>
              </w:rPr>
            </w:pPr>
            <w:r w:rsidRPr="006C5AB1">
              <w:rPr>
                <w:rFonts w:ascii="Times New Roman" w:eastAsia="Times New Roman" w:hAnsi="Times New Roman" w:cs="Times New Roman"/>
                <w:color w:val="4F81BD" w:themeColor="accent1"/>
                <w:sz w:val="20"/>
                <w:szCs w:val="20"/>
              </w:rPr>
              <w:t>Occupational Renewed*</w:t>
            </w:r>
          </w:p>
        </w:tc>
        <w:tc>
          <w:tcPr>
            <w:tcW w:w="1962"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6AAB90E9" w14:textId="14575949" w:rsidR="2F4A01AF" w:rsidRPr="006C5AB1" w:rsidRDefault="2F4A01AF" w:rsidP="2F4A01AF">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249</w:t>
            </w:r>
          </w:p>
        </w:tc>
        <w:tc>
          <w:tcPr>
            <w:tcW w:w="2339"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71053AD1" w14:textId="48DEED34" w:rsidR="2F4A01AF" w:rsidRPr="006C5AB1" w:rsidRDefault="2F4A01AF" w:rsidP="2F4A01AF">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243</w:t>
            </w:r>
          </w:p>
        </w:tc>
        <w:tc>
          <w:tcPr>
            <w:tcW w:w="2475"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155912C6" w14:textId="07E72CC6" w:rsidR="2F4A01AF" w:rsidRPr="006C5AB1" w:rsidRDefault="2F4A01AF" w:rsidP="2F4A01AF">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 xml:space="preserve">348 (Estimate for </w:t>
            </w:r>
            <w:r w:rsidR="00406F70" w:rsidRPr="006C5AB1">
              <w:rPr>
                <w:rFonts w:ascii="Times New Roman" w:eastAsia="Times New Roman" w:hAnsi="Times New Roman" w:cs="Times New Roman"/>
                <w:color w:val="4F81BD" w:themeColor="accent1"/>
                <w:sz w:val="20"/>
                <w:szCs w:val="20"/>
              </w:rPr>
              <w:t>FY 2025</w:t>
            </w:r>
            <w:r w:rsidRPr="006C5AB1">
              <w:rPr>
                <w:rFonts w:ascii="Times New Roman" w:eastAsia="Times New Roman" w:hAnsi="Times New Roman" w:cs="Times New Roman"/>
                <w:color w:val="4F81BD" w:themeColor="accent1"/>
                <w:sz w:val="20"/>
                <w:szCs w:val="20"/>
              </w:rPr>
              <w:t>)</w:t>
            </w:r>
          </w:p>
        </w:tc>
      </w:tr>
      <w:tr w:rsidR="2F4A01AF" w:rsidRPr="00A069A0" w14:paraId="1E16F038" w14:textId="77777777" w:rsidTr="0EBF88A1">
        <w:trPr>
          <w:trHeight w:val="330"/>
        </w:trPr>
        <w:tc>
          <w:tcPr>
            <w:cnfStyle w:val="001000000000" w:firstRow="0" w:lastRow="0" w:firstColumn="1" w:lastColumn="0" w:oddVBand="0" w:evenVBand="0" w:oddHBand="0" w:evenHBand="0" w:firstRowFirstColumn="0" w:firstRowLastColumn="0" w:lastRowFirstColumn="0" w:lastRowLastColumn="0"/>
            <w:tcW w:w="2715"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7281C01C" w14:textId="54A3B2D0" w:rsidR="2F4A01AF" w:rsidRPr="006C5AB1" w:rsidRDefault="2F4A01AF" w:rsidP="2F4A01AF">
            <w:pPr>
              <w:rPr>
                <w:color w:val="4F81BD" w:themeColor="accent1"/>
              </w:rPr>
            </w:pPr>
            <w:r w:rsidRPr="006C5AB1">
              <w:rPr>
                <w:rFonts w:ascii="Times New Roman" w:eastAsia="Times New Roman" w:hAnsi="Times New Roman" w:cs="Times New Roman"/>
                <w:color w:val="4F81BD" w:themeColor="accent1"/>
                <w:sz w:val="20"/>
                <w:szCs w:val="20"/>
              </w:rPr>
              <w:t>Investigations</w:t>
            </w:r>
          </w:p>
        </w:tc>
        <w:tc>
          <w:tcPr>
            <w:tcW w:w="1962"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40A513C0" w14:textId="540FB431" w:rsidR="2F4A01AF" w:rsidRPr="006C5AB1" w:rsidRDefault="2F4A01AF" w:rsidP="2F4A01AF">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14</w:t>
            </w:r>
          </w:p>
        </w:tc>
        <w:tc>
          <w:tcPr>
            <w:tcW w:w="2339"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3BD715DB" w14:textId="2506EDA9" w:rsidR="2F4A01AF" w:rsidRPr="006C5AB1" w:rsidRDefault="2F4A01AF" w:rsidP="2F4A01AF">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13</w:t>
            </w:r>
          </w:p>
        </w:tc>
        <w:tc>
          <w:tcPr>
            <w:tcW w:w="2475"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3067C99D" w14:textId="1AC188AA" w:rsidR="2F4A01AF" w:rsidRPr="006C5AB1" w:rsidRDefault="2F4A01AF" w:rsidP="2F4A01AF">
            <w:pPr>
              <w:ind w:left="720"/>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3</w:t>
            </w:r>
          </w:p>
        </w:tc>
      </w:tr>
    </w:tbl>
    <w:p w14:paraId="6AAAF1ED" w14:textId="77777777" w:rsidR="000E2C7F" w:rsidRPr="00A069A0" w:rsidRDefault="000E2C7F" w:rsidP="004962B1">
      <w:pPr>
        <w:spacing w:after="0" w:line="240" w:lineRule="auto"/>
        <w:ind w:hanging="360"/>
        <w:contextualSpacing/>
        <w:jc w:val="both"/>
        <w:rPr>
          <w:rFonts w:ascii="Times New Roman" w:eastAsia="Times New Roman" w:hAnsi="Times New Roman" w:cs="Times New Roman"/>
          <w:sz w:val="24"/>
          <w:szCs w:val="24"/>
        </w:rPr>
      </w:pPr>
    </w:p>
    <w:p w14:paraId="3B101379" w14:textId="0F062312" w:rsidR="000E2C7F" w:rsidRPr="00A069A0" w:rsidRDefault="000E2C7F" w:rsidP="00655612">
      <w:pPr>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Regarding the Audit and Compliance unit of the Sports Wagering Regulation &amp; Oversight Division, please provide the number of audits and reviews performed in Fiscal Years 2023 and 2024, to date. </w:t>
      </w:r>
    </w:p>
    <w:p w14:paraId="7D0A2F3E" w14:textId="0503947A" w:rsidR="2F4A01AF" w:rsidRPr="00A069A0" w:rsidRDefault="2F4A01AF" w:rsidP="2F4A01AF">
      <w:pPr>
        <w:spacing w:after="0" w:line="240" w:lineRule="auto"/>
        <w:jc w:val="both"/>
        <w:rPr>
          <w:rFonts w:ascii="Times New Roman" w:eastAsia="Times New Roman" w:hAnsi="Times New Roman" w:cs="Times New Roman"/>
          <w:sz w:val="24"/>
          <w:szCs w:val="24"/>
        </w:rPr>
      </w:pPr>
    </w:p>
    <w:tbl>
      <w:tblPr>
        <w:tblStyle w:val="GridTable4-Accent1"/>
        <w:tblW w:w="0" w:type="auto"/>
        <w:tblInd w:w="360" w:type="dxa"/>
        <w:tblLayout w:type="fixed"/>
        <w:tblLook w:val="06A0" w:firstRow="1" w:lastRow="0" w:firstColumn="1" w:lastColumn="0" w:noHBand="1" w:noVBand="1"/>
      </w:tblPr>
      <w:tblGrid>
        <w:gridCol w:w="3292"/>
        <w:gridCol w:w="2891"/>
        <w:gridCol w:w="2989"/>
      </w:tblGrid>
      <w:tr w:rsidR="2F4A01AF" w:rsidRPr="00A069A0" w14:paraId="2A9DF3B8" w14:textId="77777777" w:rsidTr="2F4A01A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92" w:type="dxa"/>
            <w:tcBorders>
              <w:top w:val="single" w:sz="8" w:space="0" w:color="156082"/>
              <w:left w:val="single" w:sz="8" w:space="0" w:color="156082"/>
              <w:bottom w:val="single" w:sz="8" w:space="0" w:color="156082"/>
            </w:tcBorders>
            <w:shd w:val="clear" w:color="auto" w:fill="4F81BC"/>
            <w:tcMar>
              <w:left w:w="108" w:type="dxa"/>
              <w:right w:w="108" w:type="dxa"/>
            </w:tcMar>
          </w:tcPr>
          <w:p w14:paraId="651CC898" w14:textId="46028BDE" w:rsidR="2F4A01AF" w:rsidRPr="00A069A0" w:rsidRDefault="2F4A01AF" w:rsidP="2F4A01AF">
            <w:pPr>
              <w:ind w:left="720"/>
              <w:jc w:val="both"/>
              <w:rPr>
                <w:rFonts w:ascii="Times New Roman" w:eastAsia="Times New Roman" w:hAnsi="Times New Roman" w:cs="Times New Roman"/>
                <w:sz w:val="20"/>
                <w:szCs w:val="20"/>
              </w:rPr>
            </w:pPr>
          </w:p>
        </w:tc>
        <w:tc>
          <w:tcPr>
            <w:tcW w:w="2891" w:type="dxa"/>
            <w:tcBorders>
              <w:top w:val="single" w:sz="8" w:space="0" w:color="156082"/>
              <w:bottom w:val="single" w:sz="8" w:space="0" w:color="156082"/>
            </w:tcBorders>
            <w:shd w:val="clear" w:color="auto" w:fill="4F81BC"/>
            <w:tcMar>
              <w:left w:w="108" w:type="dxa"/>
              <w:right w:w="108" w:type="dxa"/>
            </w:tcMar>
          </w:tcPr>
          <w:p w14:paraId="266DA235" w14:textId="0E614F58" w:rsidR="2F4A01AF" w:rsidRPr="00A069A0" w:rsidRDefault="2F4A01AF" w:rsidP="2F4A01AF">
            <w:pPr>
              <w:ind w:left="-105"/>
              <w:jc w:val="center"/>
              <w:cnfStyle w:val="100000000000" w:firstRow="1" w:lastRow="0" w:firstColumn="0" w:lastColumn="0" w:oddVBand="0" w:evenVBand="0" w:oddHBand="0" w:evenHBand="0" w:firstRowFirstColumn="0" w:firstRowLastColumn="0" w:lastRowFirstColumn="0" w:lastRowLastColumn="0"/>
            </w:pPr>
            <w:r w:rsidRPr="00A069A0">
              <w:rPr>
                <w:rFonts w:ascii="Times New Roman" w:eastAsia="Times New Roman" w:hAnsi="Times New Roman" w:cs="Times New Roman"/>
                <w:sz w:val="20"/>
                <w:szCs w:val="20"/>
              </w:rPr>
              <w:t>FY 2023</w:t>
            </w:r>
          </w:p>
        </w:tc>
        <w:tc>
          <w:tcPr>
            <w:tcW w:w="2989" w:type="dxa"/>
            <w:tcBorders>
              <w:top w:val="single" w:sz="8" w:space="0" w:color="156082"/>
              <w:bottom w:val="single" w:sz="8" w:space="0" w:color="156082"/>
              <w:right w:val="single" w:sz="8" w:space="0" w:color="156082"/>
            </w:tcBorders>
            <w:shd w:val="clear" w:color="auto" w:fill="4F81BC"/>
            <w:tcMar>
              <w:left w:w="108" w:type="dxa"/>
              <w:right w:w="108" w:type="dxa"/>
            </w:tcMar>
          </w:tcPr>
          <w:p w14:paraId="4CAFAF6B" w14:textId="50EB774B" w:rsidR="2F4A01AF" w:rsidRPr="00A069A0" w:rsidRDefault="2F4A01AF" w:rsidP="2F4A01AF">
            <w:pPr>
              <w:jc w:val="center"/>
              <w:cnfStyle w:val="100000000000" w:firstRow="1" w:lastRow="0" w:firstColumn="0" w:lastColumn="0" w:oddVBand="0" w:evenVBand="0" w:oddHBand="0" w:evenHBand="0" w:firstRowFirstColumn="0" w:firstRowLastColumn="0" w:lastRowFirstColumn="0" w:lastRowLastColumn="0"/>
            </w:pPr>
            <w:r w:rsidRPr="00A069A0">
              <w:rPr>
                <w:rFonts w:ascii="Times New Roman" w:eastAsia="Times New Roman" w:hAnsi="Times New Roman" w:cs="Times New Roman"/>
                <w:sz w:val="20"/>
                <w:szCs w:val="20"/>
              </w:rPr>
              <w:t>FY 2024</w:t>
            </w:r>
          </w:p>
        </w:tc>
      </w:tr>
      <w:tr w:rsidR="2F4A01AF" w:rsidRPr="00A069A0" w14:paraId="0E4E22B0" w14:textId="77777777" w:rsidTr="2F4A01AF">
        <w:trPr>
          <w:trHeight w:val="300"/>
        </w:trPr>
        <w:tc>
          <w:tcPr>
            <w:cnfStyle w:val="001000000000" w:firstRow="0" w:lastRow="0" w:firstColumn="1" w:lastColumn="0" w:oddVBand="0" w:evenVBand="0" w:oddHBand="0" w:evenHBand="0" w:firstRowFirstColumn="0" w:firstRowLastColumn="0" w:lastRowFirstColumn="0" w:lastRowLastColumn="0"/>
            <w:tcW w:w="3292" w:type="dxa"/>
            <w:tcBorders>
              <w:top w:val="single" w:sz="8" w:space="0" w:color="156082"/>
              <w:left w:val="single" w:sz="8" w:space="0" w:color="45B0E1"/>
              <w:bottom w:val="single" w:sz="8" w:space="0" w:color="45B0E1"/>
              <w:right w:val="single" w:sz="8" w:space="0" w:color="45B0E1"/>
            </w:tcBorders>
            <w:tcMar>
              <w:left w:w="108" w:type="dxa"/>
              <w:right w:w="108" w:type="dxa"/>
            </w:tcMar>
          </w:tcPr>
          <w:p w14:paraId="1F16E079" w14:textId="2E3ACC37" w:rsidR="2F4A01AF" w:rsidRPr="006C5AB1" w:rsidRDefault="2F4A01AF" w:rsidP="2F4A01AF">
            <w:pPr>
              <w:jc w:val="both"/>
              <w:rPr>
                <w:color w:val="4F81BD" w:themeColor="accent1"/>
              </w:rPr>
            </w:pPr>
            <w:r w:rsidRPr="006C5AB1">
              <w:rPr>
                <w:rFonts w:ascii="Times New Roman" w:eastAsia="Times New Roman" w:hAnsi="Times New Roman" w:cs="Times New Roman"/>
                <w:color w:val="4F81BD" w:themeColor="accent1"/>
                <w:sz w:val="20"/>
                <w:szCs w:val="20"/>
              </w:rPr>
              <w:t>Audits</w:t>
            </w:r>
          </w:p>
        </w:tc>
        <w:tc>
          <w:tcPr>
            <w:tcW w:w="2891" w:type="dxa"/>
            <w:tcBorders>
              <w:top w:val="single" w:sz="8" w:space="0" w:color="156082"/>
              <w:left w:val="single" w:sz="8" w:space="0" w:color="45B0E1"/>
              <w:bottom w:val="single" w:sz="8" w:space="0" w:color="45B0E1"/>
              <w:right w:val="single" w:sz="8" w:space="0" w:color="45B0E1"/>
            </w:tcBorders>
            <w:tcMar>
              <w:left w:w="108" w:type="dxa"/>
              <w:right w:w="108" w:type="dxa"/>
            </w:tcMar>
          </w:tcPr>
          <w:p w14:paraId="0EC453E2" w14:textId="21E1758F" w:rsidR="2F4A01AF" w:rsidRPr="006C5AB1" w:rsidRDefault="2F4A01AF" w:rsidP="2F4A01AF">
            <w:pPr>
              <w:ind w:left="-104"/>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1</w:t>
            </w:r>
          </w:p>
        </w:tc>
        <w:tc>
          <w:tcPr>
            <w:tcW w:w="2989" w:type="dxa"/>
            <w:tcBorders>
              <w:top w:val="single" w:sz="8" w:space="0" w:color="156082"/>
              <w:left w:val="single" w:sz="8" w:space="0" w:color="45B0E1"/>
              <w:bottom w:val="single" w:sz="8" w:space="0" w:color="45B0E1"/>
              <w:right w:val="single" w:sz="8" w:space="0" w:color="45B0E1"/>
            </w:tcBorders>
            <w:tcMar>
              <w:left w:w="108" w:type="dxa"/>
              <w:right w:w="108" w:type="dxa"/>
            </w:tcMar>
          </w:tcPr>
          <w:p w14:paraId="4EE3586F" w14:textId="5407FF9F" w:rsidR="2F4A01AF" w:rsidRPr="006C5AB1" w:rsidRDefault="2F4A01AF" w:rsidP="2F4A01AF">
            <w:pPr>
              <w:ind w:left="-104"/>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4</w:t>
            </w:r>
          </w:p>
        </w:tc>
      </w:tr>
      <w:tr w:rsidR="2F4A01AF" w:rsidRPr="00A069A0" w14:paraId="639FC38E" w14:textId="77777777" w:rsidTr="2F4A01AF">
        <w:trPr>
          <w:trHeight w:val="300"/>
        </w:trPr>
        <w:tc>
          <w:tcPr>
            <w:cnfStyle w:val="001000000000" w:firstRow="0" w:lastRow="0" w:firstColumn="1" w:lastColumn="0" w:oddVBand="0" w:evenVBand="0" w:oddHBand="0" w:evenHBand="0" w:firstRowFirstColumn="0" w:firstRowLastColumn="0" w:lastRowFirstColumn="0" w:lastRowLastColumn="0"/>
            <w:tcW w:w="3292"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403F4EDF" w14:textId="170B5512" w:rsidR="2F4A01AF" w:rsidRPr="006C5AB1" w:rsidRDefault="2F4A01AF" w:rsidP="2F4A01AF">
            <w:pPr>
              <w:jc w:val="both"/>
              <w:rPr>
                <w:color w:val="4F81BD" w:themeColor="accent1"/>
              </w:rPr>
            </w:pPr>
            <w:r w:rsidRPr="006C5AB1">
              <w:rPr>
                <w:rFonts w:ascii="Times New Roman" w:eastAsia="Times New Roman" w:hAnsi="Times New Roman" w:cs="Times New Roman"/>
                <w:color w:val="4F81BD" w:themeColor="accent1"/>
                <w:sz w:val="20"/>
                <w:szCs w:val="20"/>
              </w:rPr>
              <w:t>Inspections/Reviews</w:t>
            </w:r>
          </w:p>
        </w:tc>
        <w:tc>
          <w:tcPr>
            <w:tcW w:w="2891"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2AEB853A" w14:textId="5820B7C7" w:rsidR="2F4A01AF" w:rsidRPr="006C5AB1" w:rsidRDefault="2F4A01AF" w:rsidP="2F4A01AF">
            <w:pPr>
              <w:ind w:left="-104"/>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36</w:t>
            </w:r>
          </w:p>
        </w:tc>
        <w:tc>
          <w:tcPr>
            <w:tcW w:w="2989" w:type="dxa"/>
            <w:tcBorders>
              <w:top w:val="single" w:sz="8" w:space="0" w:color="45B0E1"/>
              <w:left w:val="single" w:sz="8" w:space="0" w:color="45B0E1"/>
              <w:bottom w:val="single" w:sz="8" w:space="0" w:color="45B0E1"/>
              <w:right w:val="single" w:sz="8" w:space="0" w:color="45B0E1"/>
            </w:tcBorders>
            <w:tcMar>
              <w:left w:w="108" w:type="dxa"/>
              <w:right w:w="108" w:type="dxa"/>
            </w:tcMar>
          </w:tcPr>
          <w:p w14:paraId="01D252EE" w14:textId="032C9F71" w:rsidR="2F4A01AF" w:rsidRPr="006C5AB1" w:rsidRDefault="2F4A01AF" w:rsidP="2F4A01AF">
            <w:pPr>
              <w:ind w:left="-104"/>
              <w:jc w:val="center"/>
              <w:cnfStyle w:val="000000000000" w:firstRow="0" w:lastRow="0" w:firstColumn="0" w:lastColumn="0" w:oddVBand="0" w:evenVBand="0" w:oddHBand="0" w:evenHBand="0" w:firstRowFirstColumn="0" w:firstRowLastColumn="0" w:lastRowFirstColumn="0" w:lastRowLastColumn="0"/>
              <w:rPr>
                <w:color w:val="4F81BD" w:themeColor="accent1"/>
              </w:rPr>
            </w:pPr>
            <w:r w:rsidRPr="006C5AB1">
              <w:rPr>
                <w:rFonts w:ascii="Times New Roman" w:eastAsia="Times New Roman" w:hAnsi="Times New Roman" w:cs="Times New Roman"/>
                <w:color w:val="4F81BD" w:themeColor="accent1"/>
                <w:sz w:val="20"/>
                <w:szCs w:val="20"/>
              </w:rPr>
              <w:t>40</w:t>
            </w:r>
          </w:p>
        </w:tc>
      </w:tr>
    </w:tbl>
    <w:p w14:paraId="1543CBC1" w14:textId="6E530480" w:rsidR="2F4A01AF" w:rsidRPr="00A069A0" w:rsidRDefault="2F4A01AF" w:rsidP="2F4A01AF">
      <w:pPr>
        <w:spacing w:after="0" w:line="240" w:lineRule="auto"/>
        <w:ind w:left="720"/>
        <w:jc w:val="both"/>
        <w:rPr>
          <w:rFonts w:ascii="Times New Roman" w:eastAsia="Times New Roman" w:hAnsi="Times New Roman" w:cs="Times New Roman"/>
          <w:sz w:val="24"/>
          <w:szCs w:val="24"/>
        </w:rPr>
      </w:pPr>
    </w:p>
    <w:p w14:paraId="72C7E4E4" w14:textId="77777777" w:rsidR="000E2C7F" w:rsidRPr="00A069A0" w:rsidRDefault="000E2C7F" w:rsidP="004962B1">
      <w:pPr>
        <w:spacing w:after="0" w:line="240" w:lineRule="auto"/>
        <w:ind w:hanging="360"/>
        <w:contextualSpacing/>
        <w:jc w:val="both"/>
        <w:rPr>
          <w:rFonts w:ascii="Times New Roman" w:eastAsia="Times New Roman" w:hAnsi="Times New Roman" w:cs="Times New Roman"/>
          <w:sz w:val="24"/>
          <w:szCs w:val="24"/>
        </w:rPr>
      </w:pPr>
    </w:p>
    <w:p w14:paraId="046436E7" w14:textId="14BC1B80" w:rsidR="1FC07FE0" w:rsidRPr="00A069A0" w:rsidRDefault="1E0A8196" w:rsidP="007C5F88">
      <w:pPr>
        <w:numPr>
          <w:ilvl w:val="0"/>
          <w:numId w:val="36"/>
        </w:numPr>
        <w:tabs>
          <w:tab w:val="num" w:pos="720"/>
        </w:tabs>
        <w:spacing w:after="0" w:line="240" w:lineRule="auto"/>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Please provide current revenue projections for sports wagering in the </w:t>
      </w:r>
      <w:proofErr w:type="gramStart"/>
      <w:r w:rsidRPr="00A069A0">
        <w:rPr>
          <w:rFonts w:ascii="Times New Roman" w:eastAsia="Times New Roman" w:hAnsi="Times New Roman" w:cs="Times New Roman"/>
          <w:sz w:val="24"/>
          <w:szCs w:val="24"/>
        </w:rPr>
        <w:t>District</w:t>
      </w:r>
      <w:proofErr w:type="gramEnd"/>
      <w:r w:rsidRPr="00A069A0">
        <w:rPr>
          <w:rFonts w:ascii="Times New Roman" w:eastAsia="Times New Roman" w:hAnsi="Times New Roman" w:cs="Times New Roman"/>
          <w:sz w:val="24"/>
          <w:szCs w:val="24"/>
        </w:rPr>
        <w:t xml:space="preserve"> and explain any differences between the previous fiscal years’ projections. </w:t>
      </w:r>
    </w:p>
    <w:p w14:paraId="739B44A5" w14:textId="77777777" w:rsidR="00064339" w:rsidRPr="00A069A0" w:rsidRDefault="00064339" w:rsidP="2FF691B9">
      <w:pPr>
        <w:tabs>
          <w:tab w:val="num" w:pos="720"/>
        </w:tabs>
        <w:spacing w:after="0" w:line="240" w:lineRule="auto"/>
        <w:ind w:left="360"/>
        <w:jc w:val="both"/>
        <w:rPr>
          <w:rFonts w:ascii="Times New Roman" w:eastAsia="Times New Roman" w:hAnsi="Times New Roman" w:cs="Times New Roman"/>
          <w:color w:val="4F81BC"/>
          <w:sz w:val="24"/>
          <w:szCs w:val="24"/>
        </w:rPr>
      </w:pPr>
    </w:p>
    <w:p w14:paraId="491DD022" w14:textId="3A8DF921" w:rsidR="000E2C7F" w:rsidRPr="00A069A0" w:rsidRDefault="0892E51B" w:rsidP="2FF691B9">
      <w:pPr>
        <w:tabs>
          <w:tab w:val="num" w:pos="720"/>
        </w:tabs>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Pursuant to District law, OLG is a regulator of privately operated </w:t>
      </w:r>
      <w:proofErr w:type="gramStart"/>
      <w:r w:rsidRPr="00A069A0">
        <w:rPr>
          <w:rFonts w:ascii="Times New Roman" w:eastAsia="Times New Roman" w:hAnsi="Times New Roman" w:cs="Times New Roman"/>
          <w:color w:val="4F81BC"/>
          <w:sz w:val="24"/>
          <w:szCs w:val="24"/>
        </w:rPr>
        <w:t>sports</w:t>
      </w:r>
      <w:r w:rsidR="77069B59" w:rsidRPr="00A069A0">
        <w:rPr>
          <w:rFonts w:ascii="Times New Roman" w:eastAsia="Times New Roman" w:hAnsi="Times New Roman" w:cs="Times New Roman"/>
          <w:color w:val="4F81BC"/>
          <w:sz w:val="24"/>
          <w:szCs w:val="24"/>
        </w:rPr>
        <w:t>books</w:t>
      </w:r>
      <w:proofErr w:type="gramEnd"/>
      <w:r w:rsidRPr="00A069A0">
        <w:rPr>
          <w:rFonts w:ascii="Times New Roman" w:eastAsia="Times New Roman" w:hAnsi="Times New Roman" w:cs="Times New Roman"/>
          <w:color w:val="4F81BC"/>
          <w:sz w:val="24"/>
          <w:szCs w:val="24"/>
        </w:rPr>
        <w:t>. As such, its responsibility is to assess sports wagering</w:t>
      </w:r>
      <w:r w:rsidR="2C3D1F14" w:rsidRPr="00A069A0">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applications for licensure and exercise regulatory oversight to ensure compliance with rules</w:t>
      </w:r>
      <w:r w:rsidR="1D1696EA" w:rsidRPr="00A069A0">
        <w:rPr>
          <w:rFonts w:ascii="Times New Roman" w:eastAsia="Times New Roman" w:hAnsi="Times New Roman" w:cs="Times New Roman"/>
          <w:color w:val="4F81BC"/>
          <w:sz w:val="24"/>
          <w:szCs w:val="24"/>
        </w:rPr>
        <w:t>.</w:t>
      </w:r>
      <w:r w:rsidR="5E22C246" w:rsidRPr="00A069A0">
        <w:rPr>
          <w:rFonts w:ascii="Times New Roman" w:eastAsia="Times New Roman" w:hAnsi="Times New Roman" w:cs="Times New Roman"/>
          <w:color w:val="4F81BC"/>
          <w:sz w:val="24"/>
          <w:szCs w:val="24"/>
        </w:rPr>
        <w:t xml:space="preserve"> </w:t>
      </w:r>
    </w:p>
    <w:p w14:paraId="155D79AB" w14:textId="74A2E697" w:rsidR="55FEB3E0" w:rsidRPr="00A069A0" w:rsidRDefault="55FEB3E0" w:rsidP="55FEB3E0">
      <w:pPr>
        <w:tabs>
          <w:tab w:val="num" w:pos="720"/>
        </w:tabs>
        <w:spacing w:after="0" w:line="240" w:lineRule="auto"/>
        <w:ind w:left="360"/>
        <w:jc w:val="both"/>
        <w:rPr>
          <w:rFonts w:ascii="Times New Roman" w:eastAsia="Times New Roman" w:hAnsi="Times New Roman" w:cs="Times New Roman"/>
          <w:sz w:val="24"/>
          <w:szCs w:val="24"/>
        </w:rPr>
      </w:pPr>
    </w:p>
    <w:p w14:paraId="6EEDE641" w14:textId="5A701583" w:rsidR="2FF691B9" w:rsidRPr="00A069A0" w:rsidRDefault="1DB311A7" w:rsidP="472E4438">
      <w:pPr>
        <w:tabs>
          <w:tab w:val="num" w:pos="720"/>
        </w:tabs>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The shift to District</w:t>
      </w:r>
      <w:r w:rsidR="00575F9B">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wide sports betting and the increase in taxes paid by Class A (20% of GGR) and Class C Operators (30%</w:t>
      </w:r>
      <w:r w:rsidR="58E04BEF" w:rsidRPr="00A069A0">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 xml:space="preserve">of GGR) are the key drivers for </w:t>
      </w:r>
      <w:r w:rsidR="00C6294E">
        <w:rPr>
          <w:rFonts w:ascii="Times New Roman" w:eastAsia="Times New Roman" w:hAnsi="Times New Roman" w:cs="Times New Roman"/>
          <w:color w:val="4F81BC"/>
          <w:sz w:val="24"/>
          <w:szCs w:val="24"/>
        </w:rPr>
        <w:t xml:space="preserve">the </w:t>
      </w:r>
      <w:r w:rsidRPr="00A069A0">
        <w:rPr>
          <w:rFonts w:ascii="Times New Roman" w:eastAsia="Times New Roman" w:hAnsi="Times New Roman" w:cs="Times New Roman"/>
          <w:color w:val="4F81BC"/>
          <w:sz w:val="24"/>
          <w:szCs w:val="24"/>
        </w:rPr>
        <w:t xml:space="preserve">revenue increase in </w:t>
      </w:r>
      <w:r w:rsidR="00406F70">
        <w:rPr>
          <w:rFonts w:ascii="Times New Roman" w:eastAsia="Times New Roman" w:hAnsi="Times New Roman" w:cs="Times New Roman"/>
          <w:color w:val="4F81BC"/>
          <w:sz w:val="24"/>
          <w:szCs w:val="24"/>
        </w:rPr>
        <w:t>FY 2024</w:t>
      </w:r>
      <w:r w:rsidRPr="00A069A0">
        <w:rPr>
          <w:rFonts w:ascii="Times New Roman" w:eastAsia="Times New Roman" w:hAnsi="Times New Roman" w:cs="Times New Roman"/>
          <w:color w:val="4F81BC"/>
          <w:sz w:val="24"/>
          <w:szCs w:val="24"/>
        </w:rPr>
        <w:t xml:space="preserve"> and going forward. </w:t>
      </w:r>
      <w:r w:rsidR="0F7C9F16" w:rsidRPr="00A069A0">
        <w:rPr>
          <w:rFonts w:ascii="Times New Roman" w:eastAsia="Times New Roman" w:hAnsi="Times New Roman" w:cs="Times New Roman"/>
          <w:color w:val="4F81BC"/>
          <w:sz w:val="24"/>
          <w:szCs w:val="24"/>
        </w:rPr>
        <w:t xml:space="preserve">Since July 2024, there has been a </w:t>
      </w:r>
      <w:r w:rsidR="5385DCB9" w:rsidRPr="00A069A0">
        <w:rPr>
          <w:rFonts w:ascii="Times New Roman" w:eastAsia="Times New Roman" w:hAnsi="Times New Roman" w:cs="Times New Roman"/>
          <w:color w:val="4F81BC"/>
          <w:sz w:val="24"/>
          <w:szCs w:val="24"/>
        </w:rPr>
        <w:t>var</w:t>
      </w:r>
      <w:r w:rsidR="2126201F" w:rsidRPr="00A069A0">
        <w:rPr>
          <w:rFonts w:ascii="Times New Roman" w:eastAsia="Times New Roman" w:hAnsi="Times New Roman" w:cs="Times New Roman"/>
          <w:color w:val="4F81BC"/>
          <w:sz w:val="24"/>
          <w:szCs w:val="24"/>
        </w:rPr>
        <w:t>y</w:t>
      </w:r>
      <w:r w:rsidR="5385DCB9" w:rsidRPr="00A069A0">
        <w:rPr>
          <w:rFonts w:ascii="Times New Roman" w:eastAsia="Times New Roman" w:hAnsi="Times New Roman" w:cs="Times New Roman"/>
          <w:color w:val="4F81BC"/>
          <w:sz w:val="24"/>
          <w:szCs w:val="24"/>
        </w:rPr>
        <w:t xml:space="preserve">ing </w:t>
      </w:r>
      <w:r w:rsidR="0F7C9F16" w:rsidRPr="00A069A0">
        <w:rPr>
          <w:rFonts w:ascii="Times New Roman" w:eastAsia="Times New Roman" w:hAnsi="Times New Roman" w:cs="Times New Roman"/>
          <w:color w:val="4F81BC"/>
          <w:sz w:val="24"/>
          <w:szCs w:val="24"/>
        </w:rPr>
        <w:t xml:space="preserve">number of sports wagering operators </w:t>
      </w:r>
      <w:r w:rsidR="761045ED" w:rsidRPr="00A069A0">
        <w:rPr>
          <w:rFonts w:ascii="Times New Roman" w:eastAsia="Times New Roman" w:hAnsi="Times New Roman" w:cs="Times New Roman"/>
          <w:color w:val="4F81BC"/>
          <w:sz w:val="24"/>
          <w:szCs w:val="24"/>
        </w:rPr>
        <w:t>offering their mobile app District</w:t>
      </w:r>
      <w:r w:rsidR="00575F9B">
        <w:rPr>
          <w:rFonts w:ascii="Times New Roman" w:eastAsia="Times New Roman" w:hAnsi="Times New Roman" w:cs="Times New Roman"/>
          <w:color w:val="4F81BC"/>
          <w:sz w:val="24"/>
          <w:szCs w:val="24"/>
        </w:rPr>
        <w:t>-</w:t>
      </w:r>
      <w:r w:rsidR="761045ED" w:rsidRPr="00A069A0">
        <w:rPr>
          <w:rFonts w:ascii="Times New Roman" w:eastAsia="Times New Roman" w:hAnsi="Times New Roman" w:cs="Times New Roman"/>
          <w:color w:val="4F81BC"/>
          <w:sz w:val="24"/>
          <w:szCs w:val="24"/>
        </w:rPr>
        <w:t xml:space="preserve">wide. </w:t>
      </w:r>
      <w:r w:rsidR="00AB3141">
        <w:rPr>
          <w:rFonts w:ascii="Times New Roman" w:eastAsia="Times New Roman" w:hAnsi="Times New Roman" w:cs="Times New Roman"/>
          <w:color w:val="4F81BC"/>
          <w:sz w:val="24"/>
          <w:szCs w:val="24"/>
        </w:rPr>
        <w:t>OLG</w:t>
      </w:r>
      <w:r w:rsidR="00C6294E">
        <w:rPr>
          <w:rFonts w:ascii="Times New Roman" w:eastAsia="Times New Roman" w:hAnsi="Times New Roman" w:cs="Times New Roman"/>
          <w:color w:val="4F81BC"/>
          <w:sz w:val="24"/>
          <w:szCs w:val="24"/>
        </w:rPr>
        <w:t xml:space="preserve"> has </w:t>
      </w:r>
      <w:r w:rsidR="6ED1DECB" w:rsidRPr="00A069A0">
        <w:rPr>
          <w:rFonts w:ascii="Times New Roman" w:eastAsia="Times New Roman" w:hAnsi="Times New Roman" w:cs="Times New Roman"/>
          <w:color w:val="4F81BC"/>
          <w:sz w:val="24"/>
          <w:szCs w:val="24"/>
        </w:rPr>
        <w:t>noted that seasonality and major sports events (e.g., NFL</w:t>
      </w:r>
      <w:r w:rsidR="00571D6A">
        <w:rPr>
          <w:rFonts w:ascii="Times New Roman" w:eastAsia="Times New Roman" w:hAnsi="Times New Roman" w:cs="Times New Roman"/>
          <w:color w:val="4F81BC"/>
          <w:sz w:val="24"/>
          <w:szCs w:val="24"/>
        </w:rPr>
        <w:t xml:space="preserve"> season</w:t>
      </w:r>
      <w:r w:rsidR="6ED1DECB" w:rsidRPr="00A069A0">
        <w:rPr>
          <w:rFonts w:ascii="Times New Roman" w:eastAsia="Times New Roman" w:hAnsi="Times New Roman" w:cs="Times New Roman"/>
          <w:color w:val="4F81BC"/>
          <w:sz w:val="24"/>
          <w:szCs w:val="24"/>
        </w:rPr>
        <w:t xml:space="preserve">) </w:t>
      </w:r>
      <w:r w:rsidR="5C1CC5D8" w:rsidRPr="00A069A0">
        <w:rPr>
          <w:rFonts w:ascii="Times New Roman" w:eastAsia="Times New Roman" w:hAnsi="Times New Roman" w:cs="Times New Roman"/>
          <w:color w:val="4F81BC"/>
          <w:sz w:val="24"/>
          <w:szCs w:val="24"/>
        </w:rPr>
        <w:t>play a large part in generating handle, GGR</w:t>
      </w:r>
      <w:r w:rsidR="00571D6A">
        <w:rPr>
          <w:rFonts w:ascii="Times New Roman" w:eastAsia="Times New Roman" w:hAnsi="Times New Roman" w:cs="Times New Roman"/>
          <w:color w:val="4F81BC"/>
          <w:sz w:val="24"/>
          <w:szCs w:val="24"/>
        </w:rPr>
        <w:t>,</w:t>
      </w:r>
      <w:r w:rsidR="5C1CC5D8" w:rsidRPr="00A069A0">
        <w:rPr>
          <w:rFonts w:ascii="Times New Roman" w:eastAsia="Times New Roman" w:hAnsi="Times New Roman" w:cs="Times New Roman"/>
          <w:color w:val="4F81BC"/>
          <w:sz w:val="24"/>
          <w:szCs w:val="24"/>
        </w:rPr>
        <w:t xml:space="preserve"> and associated tax revenue. </w:t>
      </w:r>
      <w:r w:rsidR="31E2B66F" w:rsidRPr="00A069A0">
        <w:rPr>
          <w:rFonts w:ascii="Times New Roman" w:eastAsia="Times New Roman" w:hAnsi="Times New Roman" w:cs="Times New Roman"/>
          <w:color w:val="4F81BC"/>
          <w:sz w:val="24"/>
          <w:szCs w:val="24"/>
        </w:rPr>
        <w:t>The results have varied</w:t>
      </w:r>
      <w:r w:rsidR="00B35DE9">
        <w:rPr>
          <w:rFonts w:ascii="Times New Roman" w:eastAsia="Times New Roman" w:hAnsi="Times New Roman" w:cs="Times New Roman"/>
          <w:color w:val="4F81BC"/>
          <w:sz w:val="24"/>
          <w:szCs w:val="24"/>
        </w:rPr>
        <w:t>,</w:t>
      </w:r>
      <w:r w:rsidR="31E2B66F" w:rsidRPr="00A069A0">
        <w:rPr>
          <w:rFonts w:ascii="Times New Roman" w:eastAsia="Times New Roman" w:hAnsi="Times New Roman" w:cs="Times New Roman"/>
          <w:color w:val="4F81BC"/>
          <w:sz w:val="24"/>
          <w:szCs w:val="24"/>
        </w:rPr>
        <w:t xml:space="preserve"> and OLG is still evaluating future projected tax revenue expectations.</w:t>
      </w:r>
    </w:p>
    <w:p w14:paraId="3EE8DC73" w14:textId="53E0A030" w:rsidR="1DB311A7" w:rsidRDefault="1DB311A7" w:rsidP="1DB311A7">
      <w:pPr>
        <w:pStyle w:val="ListParagraph"/>
        <w:spacing w:after="0"/>
        <w:rPr>
          <w:rFonts w:ascii="Times New Roman" w:eastAsia="Times New Roman" w:hAnsi="Times New Roman" w:cs="Times New Roman"/>
          <w:color w:val="4F81BC"/>
          <w:sz w:val="24"/>
          <w:szCs w:val="24"/>
        </w:rPr>
      </w:pPr>
    </w:p>
    <w:p w14:paraId="381FF1EE" w14:textId="77777777" w:rsidR="005B59E6" w:rsidRDefault="005B59E6" w:rsidP="1DB311A7">
      <w:pPr>
        <w:pStyle w:val="ListParagraph"/>
        <w:spacing w:after="0"/>
        <w:rPr>
          <w:rFonts w:ascii="Times New Roman" w:eastAsia="Times New Roman" w:hAnsi="Times New Roman" w:cs="Times New Roman"/>
          <w:color w:val="4F81BC"/>
          <w:sz w:val="24"/>
          <w:szCs w:val="24"/>
        </w:rPr>
      </w:pPr>
    </w:p>
    <w:p w14:paraId="245FE800" w14:textId="77777777" w:rsidR="005B59E6" w:rsidRDefault="005B59E6" w:rsidP="1DB311A7">
      <w:pPr>
        <w:pStyle w:val="ListParagraph"/>
        <w:spacing w:after="0"/>
        <w:rPr>
          <w:rFonts w:ascii="Times New Roman" w:eastAsia="Times New Roman" w:hAnsi="Times New Roman" w:cs="Times New Roman"/>
          <w:color w:val="4F81BC"/>
          <w:sz w:val="24"/>
          <w:szCs w:val="24"/>
        </w:rPr>
      </w:pPr>
    </w:p>
    <w:p w14:paraId="497B4B1E" w14:textId="77777777" w:rsidR="005B59E6" w:rsidRPr="00A069A0" w:rsidRDefault="005B59E6" w:rsidP="1DB311A7">
      <w:pPr>
        <w:pStyle w:val="ListParagraph"/>
        <w:spacing w:after="0"/>
        <w:rPr>
          <w:rFonts w:ascii="Times New Roman" w:eastAsia="Times New Roman" w:hAnsi="Times New Roman" w:cs="Times New Roman"/>
          <w:color w:val="4F81BC"/>
          <w:sz w:val="24"/>
          <w:szCs w:val="24"/>
        </w:rPr>
      </w:pPr>
    </w:p>
    <w:p w14:paraId="17C68F15" w14:textId="6BAB6942" w:rsidR="000E2C7F" w:rsidRPr="00A069A0" w:rsidRDefault="1DB311A7" w:rsidP="00655612">
      <w:pPr>
        <w:numPr>
          <w:ilvl w:val="0"/>
          <w:numId w:val="36"/>
        </w:numPr>
        <w:tabs>
          <w:tab w:val="num" w:pos="720"/>
        </w:tabs>
        <w:spacing w:after="0" w:line="240" w:lineRule="auto"/>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Please list each contract associated with sports wagering and provide a link for the Committee to </w:t>
      </w:r>
      <w:proofErr w:type="gramStart"/>
      <w:r w:rsidRPr="00A069A0">
        <w:rPr>
          <w:rFonts w:ascii="Times New Roman" w:eastAsia="Times New Roman" w:hAnsi="Times New Roman" w:cs="Times New Roman"/>
          <w:sz w:val="24"/>
          <w:szCs w:val="24"/>
        </w:rPr>
        <w:t>access</w:t>
      </w:r>
      <w:proofErr w:type="gramEnd"/>
      <w:r w:rsidRPr="00A069A0">
        <w:rPr>
          <w:rFonts w:ascii="Times New Roman" w:eastAsia="Times New Roman" w:hAnsi="Times New Roman" w:cs="Times New Roman"/>
          <w:sz w:val="24"/>
          <w:szCs w:val="24"/>
        </w:rPr>
        <w:t xml:space="preserve"> each. For each contract, please provide the following: </w:t>
      </w:r>
    </w:p>
    <w:p w14:paraId="376BCD3B" w14:textId="77777777" w:rsidR="000E2C7F" w:rsidRPr="00A069A0" w:rsidRDefault="000E2C7F" w:rsidP="004962B1">
      <w:pPr>
        <w:spacing w:after="0" w:line="240" w:lineRule="auto"/>
        <w:contextualSpacing/>
        <w:jc w:val="both"/>
        <w:rPr>
          <w:rFonts w:ascii="Times New Roman" w:eastAsia="Times New Roman" w:hAnsi="Times New Roman" w:cs="Times New Roman"/>
          <w:sz w:val="24"/>
          <w:szCs w:val="24"/>
        </w:rPr>
      </w:pPr>
    </w:p>
    <w:p w14:paraId="3DAD178A" w14:textId="7E7EA4B8" w:rsidR="000E2C7F" w:rsidRDefault="000E2C7F" w:rsidP="00655612">
      <w:pPr>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Contracting party name </w:t>
      </w:r>
      <w:r w:rsidR="0008319C" w:rsidRPr="00A069A0">
        <w:rPr>
          <w:rFonts w:ascii="Times New Roman" w:eastAsia="Times New Roman" w:hAnsi="Times New Roman" w:cs="Times New Roman"/>
          <w:sz w:val="24"/>
          <w:szCs w:val="24"/>
        </w:rPr>
        <w:t>and</w:t>
      </w:r>
      <w:r w:rsidRPr="00A069A0">
        <w:rPr>
          <w:rFonts w:ascii="Times New Roman" w:eastAsia="Times New Roman" w:hAnsi="Times New Roman" w:cs="Times New Roman"/>
          <w:sz w:val="24"/>
          <w:szCs w:val="24"/>
        </w:rPr>
        <w:t xml:space="preserve"> CBE </w:t>
      </w:r>
      <w:proofErr w:type="gramStart"/>
      <w:r w:rsidRPr="00A069A0">
        <w:rPr>
          <w:rFonts w:ascii="Times New Roman" w:eastAsia="Times New Roman" w:hAnsi="Times New Roman" w:cs="Times New Roman"/>
          <w:sz w:val="24"/>
          <w:szCs w:val="24"/>
        </w:rPr>
        <w:t>status;</w:t>
      </w:r>
      <w:proofErr w:type="gramEnd"/>
    </w:p>
    <w:p w14:paraId="19244C31" w14:textId="77777777" w:rsidR="00B95810" w:rsidRPr="00A069A0" w:rsidRDefault="00B95810" w:rsidP="00B95810">
      <w:pPr>
        <w:spacing w:after="0" w:line="240" w:lineRule="auto"/>
        <w:ind w:left="720"/>
        <w:jc w:val="both"/>
        <w:rPr>
          <w:rFonts w:ascii="Times New Roman" w:eastAsia="Times New Roman" w:hAnsi="Times New Roman" w:cs="Times New Roman"/>
          <w:sz w:val="24"/>
          <w:szCs w:val="24"/>
        </w:rPr>
      </w:pPr>
    </w:p>
    <w:p w14:paraId="4B3A8BB6" w14:textId="0E612A33" w:rsidR="00192032" w:rsidRPr="00A069A0" w:rsidRDefault="001B06D1" w:rsidP="00192032">
      <w:pPr>
        <w:spacing w:after="0" w:line="240" w:lineRule="auto"/>
        <w:ind w:firstLine="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Intralot</w:t>
      </w:r>
      <w:r w:rsidR="00192032" w:rsidRPr="00A069A0">
        <w:rPr>
          <w:rFonts w:ascii="Times New Roman" w:eastAsia="Times New Roman" w:hAnsi="Times New Roman" w:cs="Times New Roman"/>
          <w:color w:val="4F81BC"/>
          <w:sz w:val="24"/>
          <w:szCs w:val="24"/>
        </w:rPr>
        <w:t xml:space="preserve"> is the contracting party. </w:t>
      </w:r>
    </w:p>
    <w:p w14:paraId="70CFDD25" w14:textId="31B2D3D3" w:rsidR="00192032" w:rsidRPr="00A069A0" w:rsidRDefault="00192032" w:rsidP="00E747AF">
      <w:p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CBE Status: In accordance with DSLBD's mandate, Intralot has met their CBE requirement under the gaming system contract.  Intralot has submitted quarterly reports to </w:t>
      </w:r>
      <w:r w:rsidR="005B59E6" w:rsidRPr="00A069A0">
        <w:rPr>
          <w:rFonts w:ascii="Times New Roman" w:eastAsia="Times New Roman" w:hAnsi="Times New Roman" w:cs="Times New Roman"/>
          <w:color w:val="4F81BC"/>
          <w:sz w:val="24"/>
          <w:szCs w:val="24"/>
        </w:rPr>
        <w:t>DSLBD</w:t>
      </w:r>
      <w:r w:rsidRPr="00A069A0">
        <w:rPr>
          <w:rFonts w:ascii="Times New Roman" w:eastAsia="Times New Roman" w:hAnsi="Times New Roman" w:cs="Times New Roman"/>
          <w:color w:val="4F81BC"/>
          <w:sz w:val="24"/>
          <w:szCs w:val="24"/>
        </w:rPr>
        <w:t xml:space="preserve"> since the inception of the contract to confirm their </w:t>
      </w:r>
      <w:r w:rsidR="00FE2815">
        <w:rPr>
          <w:rFonts w:ascii="Times New Roman" w:eastAsia="Times New Roman" w:hAnsi="Times New Roman" w:cs="Times New Roman"/>
          <w:color w:val="4F81BC"/>
          <w:sz w:val="24"/>
          <w:szCs w:val="24"/>
        </w:rPr>
        <w:t xml:space="preserve">spending with </w:t>
      </w:r>
      <w:r w:rsidRPr="00A069A0">
        <w:rPr>
          <w:rFonts w:ascii="Times New Roman" w:eastAsia="Times New Roman" w:hAnsi="Times New Roman" w:cs="Times New Roman"/>
          <w:color w:val="4F81BC"/>
          <w:sz w:val="24"/>
          <w:szCs w:val="24"/>
        </w:rPr>
        <w:t>CBE</w:t>
      </w:r>
      <w:r w:rsidR="00FA0470">
        <w:rPr>
          <w:rFonts w:ascii="Times New Roman" w:eastAsia="Times New Roman" w:hAnsi="Times New Roman" w:cs="Times New Roman"/>
          <w:color w:val="4F81BC"/>
          <w:sz w:val="24"/>
          <w:szCs w:val="24"/>
        </w:rPr>
        <w:t>s</w:t>
      </w:r>
      <w:r w:rsidRPr="00A069A0">
        <w:rPr>
          <w:rFonts w:ascii="Times New Roman" w:eastAsia="Times New Roman" w:hAnsi="Times New Roman" w:cs="Times New Roman"/>
          <w:color w:val="4F81BC"/>
          <w:sz w:val="24"/>
          <w:szCs w:val="24"/>
        </w:rPr>
        <w:t>.</w:t>
      </w:r>
    </w:p>
    <w:p w14:paraId="4CEFD8BF" w14:textId="3CD43CCA" w:rsidR="001B06D1" w:rsidRPr="00A069A0" w:rsidRDefault="001B06D1" w:rsidP="00E747AF">
      <w:pPr>
        <w:spacing w:after="0" w:line="240" w:lineRule="auto"/>
        <w:ind w:left="720"/>
        <w:jc w:val="both"/>
        <w:rPr>
          <w:rFonts w:ascii="Times New Roman" w:eastAsia="Times New Roman" w:hAnsi="Times New Roman" w:cs="Times New Roman"/>
          <w:sz w:val="24"/>
          <w:szCs w:val="24"/>
        </w:rPr>
      </w:pPr>
    </w:p>
    <w:p w14:paraId="346CF16F" w14:textId="1F77B7F3" w:rsidR="000E2C7F" w:rsidRPr="00A069A0" w:rsidRDefault="000E2C7F" w:rsidP="00655612">
      <w:pPr>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Brief description of service or product </w:t>
      </w:r>
      <w:proofErr w:type="gramStart"/>
      <w:r w:rsidRPr="00A069A0">
        <w:rPr>
          <w:rFonts w:ascii="Times New Roman" w:eastAsia="Times New Roman" w:hAnsi="Times New Roman" w:cs="Times New Roman"/>
          <w:sz w:val="24"/>
          <w:szCs w:val="24"/>
        </w:rPr>
        <w:t>provided;</w:t>
      </w:r>
      <w:proofErr w:type="gramEnd"/>
    </w:p>
    <w:p w14:paraId="2BA25DAD" w14:textId="77777777" w:rsidR="00B95810" w:rsidRDefault="00B95810" w:rsidP="00A066EA">
      <w:pPr>
        <w:spacing w:after="0" w:line="240" w:lineRule="auto"/>
        <w:ind w:left="720"/>
        <w:jc w:val="both"/>
        <w:rPr>
          <w:rFonts w:ascii="Times New Roman" w:eastAsia="Times New Roman" w:hAnsi="Times New Roman" w:cs="Times New Roman"/>
          <w:color w:val="4F81BC"/>
          <w:sz w:val="24"/>
          <w:szCs w:val="24"/>
        </w:rPr>
      </w:pPr>
    </w:p>
    <w:p w14:paraId="6AD1BC66" w14:textId="2A9A0E96" w:rsidR="00A066EA" w:rsidRPr="00A069A0" w:rsidRDefault="00A066EA" w:rsidP="00A066EA">
      <w:p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Sports Wagering, Lottery Gaming Systems</w:t>
      </w:r>
      <w:r w:rsidR="00FA0470">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and Related Services</w:t>
      </w:r>
    </w:p>
    <w:p w14:paraId="4032391D" w14:textId="088618C0" w:rsidR="00A066EA" w:rsidRPr="00A069A0" w:rsidRDefault="00A066EA" w:rsidP="00E747AF">
      <w:pPr>
        <w:spacing w:after="0" w:line="240" w:lineRule="auto"/>
        <w:ind w:left="720"/>
        <w:jc w:val="both"/>
        <w:rPr>
          <w:rFonts w:ascii="Times New Roman" w:eastAsia="Times New Roman" w:hAnsi="Times New Roman" w:cs="Times New Roman"/>
          <w:color w:val="4F81BC"/>
          <w:sz w:val="24"/>
          <w:szCs w:val="24"/>
        </w:rPr>
      </w:pPr>
    </w:p>
    <w:p w14:paraId="5277032B" w14:textId="2B706A8F" w:rsidR="000E2C7F" w:rsidRPr="00A069A0" w:rsidRDefault="000E2C7F" w:rsidP="00655612">
      <w:pPr>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Dollar amount, including </w:t>
      </w:r>
      <w:proofErr w:type="gramStart"/>
      <w:r w:rsidRPr="00A069A0">
        <w:rPr>
          <w:rFonts w:ascii="Times New Roman" w:eastAsia="Times New Roman" w:hAnsi="Times New Roman" w:cs="Times New Roman"/>
          <w:sz w:val="24"/>
          <w:szCs w:val="24"/>
        </w:rPr>
        <w:t>amount budgeted</w:t>
      </w:r>
      <w:proofErr w:type="gramEnd"/>
      <w:r w:rsidRPr="00A069A0">
        <w:rPr>
          <w:rFonts w:ascii="Times New Roman" w:eastAsia="Times New Roman" w:hAnsi="Times New Roman" w:cs="Times New Roman"/>
          <w:sz w:val="24"/>
          <w:szCs w:val="24"/>
        </w:rPr>
        <w:t xml:space="preserve"> and amount actually </w:t>
      </w:r>
      <w:proofErr w:type="gramStart"/>
      <w:r w:rsidRPr="00A069A0">
        <w:rPr>
          <w:rFonts w:ascii="Times New Roman" w:eastAsia="Times New Roman" w:hAnsi="Times New Roman" w:cs="Times New Roman"/>
          <w:sz w:val="24"/>
          <w:szCs w:val="24"/>
        </w:rPr>
        <w:t>spent;</w:t>
      </w:r>
      <w:proofErr w:type="gramEnd"/>
    </w:p>
    <w:p w14:paraId="3E4C3E88" w14:textId="77777777" w:rsidR="00B95810" w:rsidRDefault="00B95810" w:rsidP="00994D55">
      <w:pPr>
        <w:ind w:firstLine="720"/>
        <w:contextualSpacing/>
        <w:jc w:val="both"/>
        <w:rPr>
          <w:rFonts w:ascii="Times New Roman" w:eastAsia="Times New Roman" w:hAnsi="Times New Roman" w:cs="Times New Roman"/>
          <w:color w:val="4F81BC"/>
        </w:rPr>
      </w:pPr>
    </w:p>
    <w:p w14:paraId="7655BA18" w14:textId="0EF09336" w:rsidR="00994D55" w:rsidRPr="00C31FFA" w:rsidRDefault="00A066EA" w:rsidP="00994D55">
      <w:pPr>
        <w:ind w:firstLine="720"/>
        <w:contextualSpacing/>
        <w:jc w:val="both"/>
        <w:rPr>
          <w:rFonts w:ascii="Times New Roman" w:eastAsia="Times New Roman" w:hAnsi="Times New Roman" w:cs="Times New Roman"/>
          <w:color w:val="4F81BC"/>
          <w:sz w:val="24"/>
          <w:szCs w:val="24"/>
        </w:rPr>
      </w:pPr>
      <w:r w:rsidRPr="00C31FFA">
        <w:rPr>
          <w:rFonts w:ascii="Times New Roman" w:eastAsia="Times New Roman" w:hAnsi="Times New Roman" w:cs="Times New Roman"/>
          <w:color w:val="4F81BC"/>
          <w:sz w:val="24"/>
          <w:szCs w:val="24"/>
        </w:rPr>
        <w:t>FY 2025 spend amount is $2,024,798.16.</w:t>
      </w:r>
    </w:p>
    <w:p w14:paraId="5770F8D3" w14:textId="45FE1811" w:rsidR="00A066EA" w:rsidRPr="00C31FFA" w:rsidRDefault="00A066EA" w:rsidP="00994D55">
      <w:pPr>
        <w:ind w:firstLine="720"/>
        <w:jc w:val="both"/>
        <w:rPr>
          <w:rFonts w:ascii="Times New Roman" w:eastAsia="Times New Roman" w:hAnsi="Times New Roman" w:cs="Times New Roman"/>
          <w:color w:val="4F81BC"/>
          <w:sz w:val="24"/>
          <w:szCs w:val="24"/>
        </w:rPr>
      </w:pPr>
      <w:r w:rsidRPr="00C31FFA">
        <w:rPr>
          <w:rFonts w:ascii="Times New Roman" w:eastAsia="Times New Roman" w:hAnsi="Times New Roman" w:cs="Times New Roman"/>
          <w:color w:val="4F81BC"/>
          <w:sz w:val="24"/>
          <w:szCs w:val="24"/>
        </w:rPr>
        <w:t xml:space="preserve">FY 2025 </w:t>
      </w:r>
      <w:proofErr w:type="gramStart"/>
      <w:r w:rsidRPr="00C31FFA">
        <w:rPr>
          <w:rFonts w:ascii="Times New Roman" w:eastAsia="Times New Roman" w:hAnsi="Times New Roman" w:cs="Times New Roman"/>
          <w:color w:val="4F81BC"/>
          <w:sz w:val="24"/>
          <w:szCs w:val="24"/>
        </w:rPr>
        <w:t>budgeted</w:t>
      </w:r>
      <w:proofErr w:type="gramEnd"/>
      <w:r w:rsidRPr="00C31FFA">
        <w:rPr>
          <w:rFonts w:ascii="Times New Roman" w:eastAsia="Times New Roman" w:hAnsi="Times New Roman" w:cs="Times New Roman"/>
          <w:color w:val="4F81BC"/>
          <w:sz w:val="24"/>
          <w:szCs w:val="24"/>
        </w:rPr>
        <w:t xml:space="preserve"> amount is</w:t>
      </w:r>
      <w:r w:rsidRPr="00C31FFA">
        <w:rPr>
          <w:color w:val="4F81BC"/>
          <w:sz w:val="24"/>
          <w:szCs w:val="24"/>
        </w:rPr>
        <w:t xml:space="preserve"> </w:t>
      </w:r>
      <w:r w:rsidRPr="00C31FFA">
        <w:rPr>
          <w:rFonts w:ascii="Times New Roman" w:eastAsia="Times New Roman" w:hAnsi="Times New Roman" w:cs="Times New Roman"/>
          <w:color w:val="4F81BC"/>
          <w:sz w:val="24"/>
          <w:szCs w:val="24"/>
        </w:rPr>
        <w:t>$17,000,000.00</w:t>
      </w:r>
      <w:r w:rsidR="002A6237">
        <w:rPr>
          <w:rFonts w:ascii="Times New Roman" w:eastAsia="Times New Roman" w:hAnsi="Times New Roman" w:cs="Times New Roman"/>
          <w:color w:val="4F81BC"/>
          <w:sz w:val="24"/>
          <w:szCs w:val="24"/>
        </w:rPr>
        <w:t>.</w:t>
      </w:r>
      <w:r w:rsidRPr="00C31FFA">
        <w:rPr>
          <w:rFonts w:ascii="Times New Roman" w:eastAsia="Times New Roman" w:hAnsi="Times New Roman" w:cs="Times New Roman"/>
          <w:color w:val="4F81BC"/>
          <w:sz w:val="24"/>
          <w:szCs w:val="24"/>
        </w:rPr>
        <w:t xml:space="preserve"> </w:t>
      </w:r>
    </w:p>
    <w:p w14:paraId="3AC16C47" w14:textId="2DD1E1A6" w:rsidR="000E2C7F" w:rsidRPr="00A069A0" w:rsidRDefault="000E2C7F" w:rsidP="00655612">
      <w:pPr>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Subcontracting status; and</w:t>
      </w:r>
    </w:p>
    <w:p w14:paraId="5A344391" w14:textId="77777777" w:rsidR="00B95810" w:rsidRDefault="00B95810" w:rsidP="00E747AF">
      <w:pPr>
        <w:spacing w:after="0" w:line="240" w:lineRule="auto"/>
        <w:ind w:firstLine="720"/>
        <w:jc w:val="both"/>
        <w:rPr>
          <w:rFonts w:ascii="Times New Roman" w:eastAsia="Times New Roman" w:hAnsi="Times New Roman" w:cs="Times New Roman"/>
          <w:color w:val="4F81BC"/>
          <w:sz w:val="24"/>
          <w:szCs w:val="24"/>
        </w:rPr>
      </w:pPr>
    </w:p>
    <w:p w14:paraId="720ACBDF" w14:textId="5D497732" w:rsidR="00A066EA" w:rsidRPr="00A069A0" w:rsidRDefault="00A066EA" w:rsidP="00E747AF">
      <w:pPr>
        <w:spacing w:after="0" w:line="240" w:lineRule="auto"/>
        <w:ind w:firstLine="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5</w:t>
      </w:r>
      <w:r w:rsidR="31852174" w:rsidRPr="00A069A0">
        <w:rPr>
          <w:rFonts w:ascii="Times New Roman" w:eastAsia="Times New Roman" w:hAnsi="Times New Roman" w:cs="Times New Roman"/>
          <w:color w:val="4F81BC"/>
          <w:sz w:val="24"/>
          <w:szCs w:val="24"/>
        </w:rPr>
        <w:t>5</w:t>
      </w:r>
      <w:r w:rsidRPr="00A069A0">
        <w:rPr>
          <w:rFonts w:ascii="Times New Roman" w:eastAsia="Times New Roman" w:hAnsi="Times New Roman" w:cs="Times New Roman"/>
          <w:color w:val="4F81BC"/>
          <w:sz w:val="24"/>
          <w:szCs w:val="24"/>
        </w:rPr>
        <w:t>% to CBE</w:t>
      </w:r>
      <w:r w:rsidR="00314394">
        <w:rPr>
          <w:rFonts w:ascii="Times New Roman" w:eastAsia="Times New Roman" w:hAnsi="Times New Roman" w:cs="Times New Roman"/>
          <w:color w:val="4F81BC"/>
          <w:sz w:val="24"/>
          <w:szCs w:val="24"/>
        </w:rPr>
        <w:t>s.</w:t>
      </w:r>
    </w:p>
    <w:p w14:paraId="05D5EF88" w14:textId="50D55186" w:rsidR="00A066EA" w:rsidRPr="00A069A0" w:rsidRDefault="00A066EA" w:rsidP="00E747AF">
      <w:pPr>
        <w:spacing w:after="0" w:line="240" w:lineRule="auto"/>
        <w:ind w:left="720"/>
        <w:jc w:val="both"/>
        <w:rPr>
          <w:rFonts w:ascii="Times New Roman" w:eastAsia="Times New Roman" w:hAnsi="Times New Roman" w:cs="Times New Roman"/>
          <w:sz w:val="24"/>
          <w:szCs w:val="24"/>
        </w:rPr>
      </w:pPr>
    </w:p>
    <w:p w14:paraId="2963A999" w14:textId="5A00931E" w:rsidR="000E2C7F" w:rsidRPr="00A069A0" w:rsidRDefault="000E2C7F" w:rsidP="00655612">
      <w:pPr>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Name of OLG contract monitor. </w:t>
      </w:r>
    </w:p>
    <w:p w14:paraId="7FFC838B" w14:textId="77777777" w:rsidR="00B95810" w:rsidRDefault="00B95810" w:rsidP="00E747AF">
      <w:pPr>
        <w:pStyle w:val="ListParagraph"/>
        <w:spacing w:after="0" w:line="240" w:lineRule="auto"/>
        <w:ind w:left="360" w:firstLine="360"/>
        <w:jc w:val="both"/>
        <w:rPr>
          <w:rFonts w:ascii="Times New Roman" w:eastAsia="Times New Roman" w:hAnsi="Times New Roman" w:cs="Times New Roman"/>
          <w:color w:val="4F81BC"/>
          <w:sz w:val="24"/>
          <w:szCs w:val="24"/>
        </w:rPr>
      </w:pPr>
    </w:p>
    <w:p w14:paraId="1225E34B" w14:textId="2210F7BB" w:rsidR="00A066EA" w:rsidRPr="00A069A0" w:rsidRDefault="00A066EA" w:rsidP="00E747AF">
      <w:pPr>
        <w:pStyle w:val="ListParagraph"/>
        <w:spacing w:after="0" w:line="240" w:lineRule="auto"/>
        <w:ind w:left="360" w:firstLine="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Gwen Washington</w:t>
      </w:r>
    </w:p>
    <w:p w14:paraId="6F6E2932" w14:textId="1E8551F7" w:rsidR="000E2C7F" w:rsidRPr="00A069A0" w:rsidRDefault="000E2C7F" w:rsidP="004962B1">
      <w:pPr>
        <w:spacing w:after="0" w:line="240" w:lineRule="auto"/>
        <w:jc w:val="both"/>
        <w:rPr>
          <w:rFonts w:ascii="Times New Roman" w:eastAsia="Times New Roman" w:hAnsi="Times New Roman" w:cs="Times New Roman"/>
          <w:sz w:val="24"/>
          <w:szCs w:val="24"/>
        </w:rPr>
      </w:pPr>
    </w:p>
    <w:p w14:paraId="3E1D840A" w14:textId="62D892E2" w:rsidR="00640E82" w:rsidRPr="00A069A0" w:rsidRDefault="003302BE" w:rsidP="003302BE">
      <w:pPr>
        <w:spacing w:after="0" w:line="240" w:lineRule="auto"/>
        <w:ind w:left="360"/>
        <w:rPr>
          <w:rFonts w:ascii="Times New Roman" w:eastAsia="Times New Roman" w:hAnsi="Times New Roman" w:cs="Times New Roman"/>
          <w:b/>
          <w:bCs/>
          <w:sz w:val="24"/>
          <w:szCs w:val="24"/>
        </w:rPr>
      </w:pPr>
      <w:r>
        <w:rPr>
          <w:rFonts w:ascii="Times New Roman" w:eastAsia="Times New Roman" w:hAnsi="Times New Roman" w:cs="Times New Roman"/>
          <w:color w:val="4F81BC"/>
          <w:sz w:val="24"/>
          <w:szCs w:val="24"/>
        </w:rPr>
        <w:t>S</w:t>
      </w:r>
      <w:r w:rsidR="3A69F556" w:rsidRPr="00A069A0">
        <w:rPr>
          <w:rFonts w:ascii="Times New Roman" w:eastAsia="Times New Roman" w:hAnsi="Times New Roman" w:cs="Times New Roman"/>
          <w:color w:val="4F81BC"/>
          <w:sz w:val="24"/>
          <w:szCs w:val="24"/>
        </w:rPr>
        <w:t xml:space="preserve">ee link </w:t>
      </w:r>
      <w:r w:rsidR="00A066EA" w:rsidRPr="00A069A0">
        <w:rPr>
          <w:rFonts w:ascii="Times New Roman" w:eastAsia="Times New Roman" w:hAnsi="Times New Roman" w:cs="Times New Roman"/>
          <w:color w:val="4F81BC"/>
          <w:sz w:val="24"/>
          <w:szCs w:val="24"/>
        </w:rPr>
        <w:t xml:space="preserve">for </w:t>
      </w:r>
      <w:r w:rsidR="00640E82" w:rsidRPr="00A069A0">
        <w:rPr>
          <w:rFonts w:ascii="Times New Roman" w:eastAsia="Times New Roman" w:hAnsi="Times New Roman" w:cs="Times New Roman"/>
          <w:color w:val="4F81BC"/>
          <w:sz w:val="24"/>
          <w:szCs w:val="24"/>
        </w:rPr>
        <w:t>FY 2025 Sports Wagering Contracts.</w:t>
      </w:r>
      <w:r w:rsidR="3A69F556" w:rsidRPr="00A069A0">
        <w:rPr>
          <w:rFonts w:ascii="Times New Roman" w:eastAsia="Times New Roman" w:hAnsi="Times New Roman" w:cs="Times New Roman"/>
          <w:b/>
          <w:bCs/>
          <w:sz w:val="24"/>
          <w:szCs w:val="24"/>
        </w:rPr>
        <w:t xml:space="preserve">    </w:t>
      </w:r>
    </w:p>
    <w:p w14:paraId="1CF52394" w14:textId="24879538" w:rsidR="00640E82" w:rsidRPr="00A069A0" w:rsidRDefault="00640E82" w:rsidP="003302BE">
      <w:pPr>
        <w:spacing w:after="0" w:line="240" w:lineRule="auto"/>
        <w:ind w:left="360"/>
        <w:rPr>
          <w:rFonts w:ascii="Times New Roman" w:eastAsia="Times New Roman" w:hAnsi="Times New Roman" w:cs="Times New Roman"/>
          <w:b/>
          <w:bCs/>
          <w:sz w:val="24"/>
          <w:szCs w:val="24"/>
        </w:rPr>
      </w:pPr>
    </w:p>
    <w:p w14:paraId="7C1C5603" w14:textId="6ACDEF40" w:rsidR="3E390C7E" w:rsidRPr="003302BE" w:rsidRDefault="00640E82" w:rsidP="003302BE">
      <w:pPr>
        <w:spacing w:after="0" w:line="240" w:lineRule="auto"/>
        <w:ind w:left="360"/>
        <w:rPr>
          <w:rFonts w:ascii="Times New Roman" w:eastAsia="Times New Roman" w:hAnsi="Times New Roman" w:cs="Times New Roman"/>
          <w:color w:val="4F81BD" w:themeColor="accent1"/>
          <w:sz w:val="24"/>
          <w:szCs w:val="24"/>
        </w:rPr>
      </w:pPr>
      <w:hyperlink r:id="rId12" w:history="1">
        <w:r w:rsidRPr="003302BE">
          <w:rPr>
            <w:rStyle w:val="Hyperlink"/>
            <w:rFonts w:ascii="Times New Roman" w:eastAsia="Times New Roman" w:hAnsi="Times New Roman" w:cs="Times New Roman"/>
            <w:color w:val="4F81BD" w:themeColor="accent1"/>
            <w:sz w:val="24"/>
            <w:szCs w:val="24"/>
          </w:rPr>
          <w:t>https://dc.cobblestonesystems.com/public/ContractDetails.aspx?cid=1085&amp;wc=oplYouSJ3cTDS2kwbVIpB%2ffA%2b0axPvc3ap4nlhDSLketQG2vYsud0%2fCjO31td8drRO0rMu63b7nnwp%2bVO8bv3WJ15d8uOVwPqSPOzwtkVUY%3d</w:t>
        </w:r>
      </w:hyperlink>
    </w:p>
    <w:p w14:paraId="757BFFDA" w14:textId="19707AA9" w:rsidR="4A1D342D" w:rsidRPr="00A069A0" w:rsidRDefault="4A1D342D" w:rsidP="003302BE">
      <w:pPr>
        <w:spacing w:after="0" w:line="240" w:lineRule="auto"/>
        <w:ind w:left="360"/>
        <w:jc w:val="both"/>
        <w:rPr>
          <w:rFonts w:ascii="Times New Roman" w:eastAsia="Times New Roman" w:hAnsi="Times New Roman" w:cs="Times New Roman"/>
          <w:sz w:val="24"/>
          <w:szCs w:val="24"/>
        </w:rPr>
      </w:pPr>
    </w:p>
    <w:p w14:paraId="13589251" w14:textId="0F595CF8" w:rsidR="62109E71" w:rsidRPr="00A069A0" w:rsidRDefault="3A69F556" w:rsidP="003302BE">
      <w:pPr>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OLG no longer operates a sportsbook</w:t>
      </w:r>
      <w:r w:rsidR="2CC04B2E" w:rsidRPr="00A069A0">
        <w:rPr>
          <w:rFonts w:ascii="Times New Roman" w:eastAsia="Times New Roman" w:hAnsi="Times New Roman" w:cs="Times New Roman"/>
          <w:color w:val="4F81BC"/>
          <w:sz w:val="24"/>
          <w:szCs w:val="24"/>
        </w:rPr>
        <w:t xml:space="preserve"> other than kiosks provided by Caesars at select retail lottery locations</w:t>
      </w:r>
      <w:r w:rsidRPr="00A069A0">
        <w:rPr>
          <w:rFonts w:ascii="Times New Roman" w:eastAsia="Times New Roman" w:hAnsi="Times New Roman" w:cs="Times New Roman"/>
          <w:color w:val="4F81BC"/>
          <w:sz w:val="24"/>
          <w:szCs w:val="24"/>
        </w:rPr>
        <w:t>.</w:t>
      </w:r>
      <w:r w:rsidR="0F0E6C9E" w:rsidRPr="00A069A0">
        <w:rPr>
          <w:rFonts w:ascii="Times New Roman" w:eastAsia="Times New Roman" w:hAnsi="Times New Roman" w:cs="Times New Roman"/>
          <w:color w:val="4F81BC"/>
          <w:sz w:val="24"/>
          <w:szCs w:val="24"/>
        </w:rPr>
        <w:t xml:space="preserve"> This arrangement is not through a contract </w:t>
      </w:r>
      <w:r w:rsidR="003302BE" w:rsidRPr="00A069A0">
        <w:rPr>
          <w:rFonts w:ascii="Times New Roman" w:eastAsia="Times New Roman" w:hAnsi="Times New Roman" w:cs="Times New Roman"/>
          <w:color w:val="4F81BC"/>
          <w:sz w:val="24"/>
          <w:szCs w:val="24"/>
        </w:rPr>
        <w:t xml:space="preserve">but </w:t>
      </w:r>
      <w:r w:rsidR="003302BE">
        <w:rPr>
          <w:rFonts w:ascii="Times New Roman" w:eastAsia="Times New Roman" w:hAnsi="Times New Roman" w:cs="Times New Roman"/>
          <w:color w:val="4F81BC"/>
          <w:sz w:val="24"/>
          <w:szCs w:val="24"/>
        </w:rPr>
        <w:t>under statutory authority to require a Class A or Class C Spots Wagering Operator to provide District</w:t>
      </w:r>
      <w:r w:rsidR="0085575D">
        <w:rPr>
          <w:rFonts w:ascii="Times New Roman" w:eastAsia="Times New Roman" w:hAnsi="Times New Roman" w:cs="Times New Roman"/>
          <w:color w:val="4F81BC"/>
          <w:sz w:val="24"/>
          <w:szCs w:val="24"/>
        </w:rPr>
        <w:t>-</w:t>
      </w:r>
      <w:r w:rsidR="003302BE">
        <w:rPr>
          <w:rFonts w:ascii="Times New Roman" w:eastAsia="Times New Roman" w:hAnsi="Times New Roman" w:cs="Times New Roman"/>
          <w:color w:val="4F81BC"/>
          <w:sz w:val="24"/>
          <w:szCs w:val="24"/>
        </w:rPr>
        <w:t>operated sports wagering as a condition of their license</w:t>
      </w:r>
      <w:r w:rsidRPr="00A069A0">
        <w:rPr>
          <w:rFonts w:ascii="Times New Roman" w:eastAsia="Times New Roman" w:hAnsi="Times New Roman" w:cs="Times New Roman"/>
          <w:color w:val="4F81BC"/>
          <w:sz w:val="24"/>
          <w:szCs w:val="24"/>
        </w:rPr>
        <w:t>.</w:t>
      </w:r>
    </w:p>
    <w:p w14:paraId="243D4B37" w14:textId="18885C3E" w:rsidR="4A1D342D" w:rsidRPr="00A069A0" w:rsidRDefault="4A1D342D" w:rsidP="4A1D342D">
      <w:pPr>
        <w:spacing w:after="0" w:line="240" w:lineRule="auto"/>
        <w:jc w:val="both"/>
        <w:rPr>
          <w:rFonts w:ascii="Times New Roman" w:eastAsia="Times New Roman" w:hAnsi="Times New Roman" w:cs="Times New Roman"/>
          <w:b/>
          <w:bCs/>
          <w:sz w:val="24"/>
          <w:szCs w:val="24"/>
        </w:rPr>
      </w:pPr>
    </w:p>
    <w:p w14:paraId="62B04C01" w14:textId="690B2586" w:rsidR="000E2C7F" w:rsidRPr="00A069A0" w:rsidRDefault="000E2C7F" w:rsidP="00655612">
      <w:pPr>
        <w:numPr>
          <w:ilvl w:val="0"/>
          <w:numId w:val="36"/>
        </w:numPr>
        <w:tabs>
          <w:tab w:val="num" w:pos="720"/>
        </w:tabs>
        <w:spacing w:after="0" w:line="240" w:lineRule="auto"/>
        <w:jc w:val="both"/>
        <w:rPr>
          <w:rFonts w:ascii="Times New Roman" w:eastAsia="Times New Roman" w:hAnsi="Times New Roman" w:cs="Times New Roman"/>
          <w:color w:val="00B050"/>
          <w:sz w:val="24"/>
          <w:szCs w:val="24"/>
        </w:rPr>
      </w:pPr>
      <w:r w:rsidRPr="00A069A0">
        <w:rPr>
          <w:rFonts w:ascii="Times New Roman" w:eastAsia="Times New Roman" w:hAnsi="Times New Roman" w:cs="Times New Roman"/>
          <w:sz w:val="24"/>
          <w:szCs w:val="24"/>
        </w:rPr>
        <w:t>Please provide the Fiscal Year 202</w:t>
      </w:r>
      <w:r w:rsidR="00CC17E5" w:rsidRPr="00A069A0">
        <w:rPr>
          <w:rFonts w:ascii="Times New Roman" w:eastAsia="Times New Roman" w:hAnsi="Times New Roman" w:cs="Times New Roman"/>
          <w:sz w:val="24"/>
          <w:szCs w:val="24"/>
        </w:rPr>
        <w:t>5</w:t>
      </w:r>
      <w:r w:rsidRPr="00A069A0">
        <w:rPr>
          <w:rFonts w:ascii="Times New Roman" w:eastAsia="Times New Roman" w:hAnsi="Times New Roman" w:cs="Times New Roman"/>
          <w:sz w:val="24"/>
          <w:szCs w:val="24"/>
        </w:rPr>
        <w:t xml:space="preserve"> budget</w:t>
      </w:r>
      <w:r w:rsidR="000825B5" w:rsidRPr="00A069A0">
        <w:rPr>
          <w:rFonts w:ascii="Times New Roman" w:eastAsia="Times New Roman" w:hAnsi="Times New Roman" w:cs="Times New Roman"/>
          <w:sz w:val="24"/>
          <w:szCs w:val="24"/>
        </w:rPr>
        <w:t>,</w:t>
      </w:r>
      <w:r w:rsidRPr="00A069A0">
        <w:rPr>
          <w:rFonts w:ascii="Times New Roman" w:eastAsia="Times New Roman" w:hAnsi="Times New Roman" w:cs="Times New Roman"/>
          <w:sz w:val="24"/>
          <w:szCs w:val="24"/>
        </w:rPr>
        <w:t xml:space="preserve"> including dollar amounts, source codes, </w:t>
      </w:r>
      <w:r w:rsidR="000825B5" w:rsidRPr="00A069A0">
        <w:rPr>
          <w:rFonts w:ascii="Times New Roman" w:eastAsia="Times New Roman" w:hAnsi="Times New Roman" w:cs="Times New Roman"/>
          <w:sz w:val="24"/>
          <w:szCs w:val="24"/>
        </w:rPr>
        <w:t xml:space="preserve">and </w:t>
      </w:r>
      <w:r w:rsidRPr="00A069A0">
        <w:rPr>
          <w:rFonts w:ascii="Times New Roman" w:eastAsia="Times New Roman" w:hAnsi="Times New Roman" w:cs="Times New Roman"/>
          <w:sz w:val="24"/>
          <w:szCs w:val="24"/>
        </w:rPr>
        <w:t>contracts</w:t>
      </w:r>
      <w:r w:rsidR="000825B5" w:rsidRPr="00A069A0">
        <w:rPr>
          <w:rFonts w:ascii="Times New Roman" w:eastAsia="Times New Roman" w:hAnsi="Times New Roman" w:cs="Times New Roman"/>
          <w:sz w:val="24"/>
          <w:szCs w:val="24"/>
        </w:rPr>
        <w:t xml:space="preserve">, </w:t>
      </w:r>
      <w:r w:rsidRPr="00A069A0">
        <w:rPr>
          <w:rFonts w:ascii="Times New Roman" w:eastAsia="Times New Roman" w:hAnsi="Times New Roman" w:cs="Times New Roman"/>
          <w:sz w:val="24"/>
          <w:szCs w:val="24"/>
        </w:rPr>
        <w:t xml:space="preserve">projected or anticipated to be spent on the implementation of sports wagering. </w:t>
      </w:r>
    </w:p>
    <w:p w14:paraId="6CED8890" w14:textId="77777777" w:rsidR="000E2C7F" w:rsidRPr="00A069A0" w:rsidRDefault="000E2C7F" w:rsidP="004962B1">
      <w:pPr>
        <w:spacing w:after="0" w:line="240" w:lineRule="auto"/>
        <w:jc w:val="both"/>
        <w:rPr>
          <w:rFonts w:ascii="Times New Roman" w:eastAsia="Times New Roman" w:hAnsi="Times New Roman" w:cs="Times New Roman"/>
          <w:sz w:val="24"/>
          <w:szCs w:val="24"/>
        </w:rPr>
      </w:pPr>
    </w:p>
    <w:p w14:paraId="7B73E51A" w14:textId="28070D7D" w:rsidR="0865255D" w:rsidRPr="00A069A0" w:rsidRDefault="003302BE" w:rsidP="00622367">
      <w:pPr>
        <w:spacing w:after="0" w:line="240" w:lineRule="auto"/>
        <w:ind w:left="360"/>
        <w:jc w:val="both"/>
        <w:rPr>
          <w:rFonts w:ascii="Times New Roman" w:eastAsia="Times New Roman" w:hAnsi="Times New Roman" w:cs="Times New Roman"/>
          <w:color w:val="4F81BC"/>
          <w:sz w:val="24"/>
          <w:szCs w:val="24"/>
        </w:rPr>
      </w:pPr>
      <w:r>
        <w:rPr>
          <w:rFonts w:ascii="Times New Roman" w:eastAsia="Times New Roman" w:hAnsi="Times New Roman" w:cs="Times New Roman"/>
          <w:color w:val="4F81BC"/>
          <w:sz w:val="24"/>
          <w:szCs w:val="24"/>
        </w:rPr>
        <w:t>OLG</w:t>
      </w:r>
      <w:r w:rsidR="0865255D" w:rsidRPr="00A069A0">
        <w:rPr>
          <w:rFonts w:ascii="Times New Roman" w:eastAsia="Times New Roman" w:hAnsi="Times New Roman" w:cs="Times New Roman"/>
          <w:color w:val="4F81BC"/>
          <w:sz w:val="24"/>
          <w:szCs w:val="24"/>
        </w:rPr>
        <w:t xml:space="preserve"> does not project or anticipate expenditures on the implementation of sports wagering other than sales and cashing commissions paid to lottery retailers. </w:t>
      </w:r>
      <w:r>
        <w:rPr>
          <w:rFonts w:ascii="Times New Roman" w:eastAsia="Times New Roman" w:hAnsi="Times New Roman" w:cs="Times New Roman"/>
          <w:color w:val="4F81BC"/>
          <w:sz w:val="24"/>
          <w:szCs w:val="24"/>
        </w:rPr>
        <w:t>OLG</w:t>
      </w:r>
      <w:r w:rsidR="0865255D" w:rsidRPr="00A069A0">
        <w:rPr>
          <w:rFonts w:ascii="Times New Roman" w:eastAsia="Times New Roman" w:hAnsi="Times New Roman" w:cs="Times New Roman"/>
          <w:color w:val="4F81BC"/>
          <w:sz w:val="24"/>
          <w:szCs w:val="24"/>
        </w:rPr>
        <w:t xml:space="preserve"> and Caesars split (50%-50%) the cost of commissions. </w:t>
      </w:r>
      <w:r>
        <w:rPr>
          <w:rFonts w:ascii="Times New Roman" w:eastAsia="Times New Roman" w:hAnsi="Times New Roman" w:cs="Times New Roman"/>
          <w:color w:val="4F81BC"/>
          <w:sz w:val="24"/>
          <w:szCs w:val="24"/>
        </w:rPr>
        <w:t>OLG</w:t>
      </w:r>
      <w:r w:rsidR="0865255D" w:rsidRPr="00A069A0">
        <w:rPr>
          <w:rFonts w:ascii="Times New Roman" w:eastAsia="Times New Roman" w:hAnsi="Times New Roman" w:cs="Times New Roman"/>
          <w:color w:val="4F81BC"/>
          <w:sz w:val="24"/>
          <w:szCs w:val="24"/>
        </w:rPr>
        <w:t xml:space="preserve"> receives a 40% revenue share of GGR from </w:t>
      </w:r>
      <w:proofErr w:type="gramStart"/>
      <w:r w:rsidR="0865255D" w:rsidRPr="00A069A0">
        <w:rPr>
          <w:rFonts w:ascii="Times New Roman" w:eastAsia="Times New Roman" w:hAnsi="Times New Roman" w:cs="Times New Roman"/>
          <w:color w:val="4F81BC"/>
          <w:sz w:val="24"/>
          <w:szCs w:val="24"/>
        </w:rPr>
        <w:t>retailer</w:t>
      </w:r>
      <w:proofErr w:type="gramEnd"/>
      <w:r w:rsidR="0865255D" w:rsidRPr="00A069A0">
        <w:rPr>
          <w:rFonts w:ascii="Times New Roman" w:eastAsia="Times New Roman" w:hAnsi="Times New Roman" w:cs="Times New Roman"/>
          <w:color w:val="4F81BC"/>
          <w:sz w:val="24"/>
          <w:szCs w:val="24"/>
        </w:rPr>
        <w:t xml:space="preserve"> operations conducted by Caesars. The 40% revenue share is reduced by the commissions paid by the Office.</w:t>
      </w:r>
    </w:p>
    <w:p w14:paraId="240F02CE" w14:textId="7ADCD7B2" w:rsidR="2FF691B9" w:rsidRPr="00A069A0" w:rsidRDefault="1DB311A7" w:rsidP="0053255C">
      <w:pPr>
        <w:numPr>
          <w:ilvl w:val="0"/>
          <w:numId w:val="36"/>
        </w:numPr>
        <w:tabs>
          <w:tab w:val="num" w:pos="720"/>
        </w:tabs>
        <w:spacing w:after="0" w:line="240" w:lineRule="auto"/>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Please provide a status update of the </w:t>
      </w:r>
      <w:proofErr w:type="spellStart"/>
      <w:r w:rsidRPr="00A069A0">
        <w:rPr>
          <w:rFonts w:ascii="Times New Roman" w:eastAsia="Times New Roman" w:hAnsi="Times New Roman" w:cs="Times New Roman"/>
          <w:sz w:val="24"/>
          <w:szCs w:val="24"/>
        </w:rPr>
        <w:t>GambetDC</w:t>
      </w:r>
      <w:proofErr w:type="spellEnd"/>
      <w:r w:rsidRPr="00A069A0">
        <w:rPr>
          <w:rFonts w:ascii="Times New Roman" w:eastAsia="Times New Roman" w:hAnsi="Times New Roman" w:cs="Times New Roman"/>
          <w:sz w:val="24"/>
          <w:szCs w:val="24"/>
        </w:rPr>
        <w:t xml:space="preserve"> sports wagering mobile app and its sunsetting. Were there any issues for users withdrawing their money once sports wagering operations shut down on the application? </w:t>
      </w:r>
    </w:p>
    <w:p w14:paraId="41AB7097" w14:textId="77777777" w:rsidR="009104A3" w:rsidRPr="00A069A0" w:rsidRDefault="009104A3" w:rsidP="009104A3">
      <w:pPr>
        <w:tabs>
          <w:tab w:val="num" w:pos="720"/>
        </w:tabs>
        <w:spacing w:after="0" w:line="240" w:lineRule="auto"/>
        <w:jc w:val="both"/>
        <w:rPr>
          <w:rFonts w:ascii="Times New Roman" w:eastAsia="Times New Roman" w:hAnsi="Times New Roman" w:cs="Times New Roman"/>
          <w:sz w:val="24"/>
          <w:szCs w:val="24"/>
        </w:rPr>
      </w:pPr>
    </w:p>
    <w:p w14:paraId="5840834C" w14:textId="10DD8CC7" w:rsidR="2FF691B9" w:rsidRPr="00A069A0" w:rsidRDefault="1DB311A7" w:rsidP="004253EC">
      <w:pPr>
        <w:pStyle w:val="ListParagraph"/>
        <w:numPr>
          <w:ilvl w:val="0"/>
          <w:numId w:val="21"/>
        </w:numPr>
        <w:tabs>
          <w:tab w:val="num" w:pos="720"/>
        </w:tabs>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Intralot </w:t>
      </w:r>
      <w:r w:rsidR="00E62E5D">
        <w:rPr>
          <w:rFonts w:ascii="Times New Roman" w:eastAsia="Times New Roman" w:hAnsi="Times New Roman" w:cs="Times New Roman"/>
          <w:color w:val="4F81BC"/>
          <w:sz w:val="24"/>
          <w:szCs w:val="24"/>
        </w:rPr>
        <w:t>had limited success</w:t>
      </w:r>
      <w:r w:rsidRPr="00A069A0">
        <w:rPr>
          <w:rFonts w:ascii="Times New Roman" w:eastAsia="Times New Roman" w:hAnsi="Times New Roman" w:cs="Times New Roman"/>
          <w:color w:val="4F81BC"/>
          <w:sz w:val="24"/>
          <w:szCs w:val="24"/>
        </w:rPr>
        <w:t xml:space="preserve"> contacting various players to withdraw their funds from their mobile accounts. OLG requested that Intralot send the funds back through the same deposit method, but in some cases, this was not an option (bank account closure or funded through nonbank process).  At the end of the year,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considered any remaining funds in the e-Wallet accounts to be abandoned property.  Intralot was instructed to forward the funds to OLG for transfer to</w:t>
      </w:r>
      <w:r w:rsidR="00836FE8">
        <w:rPr>
          <w:rFonts w:ascii="Times New Roman" w:eastAsia="Times New Roman" w:hAnsi="Times New Roman" w:cs="Times New Roman"/>
          <w:color w:val="4F81BC"/>
          <w:sz w:val="24"/>
          <w:szCs w:val="24"/>
        </w:rPr>
        <w:t xml:space="preserve"> the Unclaimed </w:t>
      </w:r>
      <w:r w:rsidR="0066556B">
        <w:rPr>
          <w:rFonts w:ascii="Times New Roman" w:eastAsia="Times New Roman" w:hAnsi="Times New Roman" w:cs="Times New Roman"/>
          <w:color w:val="4F81BC"/>
          <w:sz w:val="24"/>
          <w:szCs w:val="24"/>
        </w:rPr>
        <w:t xml:space="preserve">Property </w:t>
      </w:r>
      <w:r w:rsidR="00836FE8">
        <w:rPr>
          <w:rFonts w:ascii="Times New Roman" w:eastAsia="Times New Roman" w:hAnsi="Times New Roman" w:cs="Times New Roman"/>
          <w:color w:val="4F81BC"/>
          <w:sz w:val="24"/>
          <w:szCs w:val="24"/>
        </w:rPr>
        <w:t>Unit.</w:t>
      </w:r>
    </w:p>
    <w:p w14:paraId="646622C6" w14:textId="321BEF0F" w:rsidR="000E2C7F" w:rsidRPr="00A069A0" w:rsidRDefault="1DB311A7" w:rsidP="004253EC">
      <w:pPr>
        <w:pStyle w:val="ListParagraph"/>
        <w:numPr>
          <w:ilvl w:val="0"/>
          <w:numId w:val="21"/>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Customers may continue to redeem their non-expired winning wagers at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’s prize center.  Notifications were disseminated to players to withdraw their funds from their mobile </w:t>
      </w:r>
      <w:r w:rsidR="00943310">
        <w:rPr>
          <w:rFonts w:ascii="Times New Roman" w:eastAsia="Times New Roman" w:hAnsi="Times New Roman" w:cs="Times New Roman"/>
          <w:color w:val="4F81BC"/>
          <w:sz w:val="24"/>
          <w:szCs w:val="24"/>
        </w:rPr>
        <w:t>a</w:t>
      </w:r>
      <w:r w:rsidRPr="00A069A0">
        <w:rPr>
          <w:rFonts w:ascii="Times New Roman" w:eastAsia="Times New Roman" w:hAnsi="Times New Roman" w:cs="Times New Roman"/>
          <w:color w:val="4F81BC"/>
          <w:sz w:val="24"/>
          <w:szCs w:val="24"/>
        </w:rPr>
        <w:t xml:space="preserve">pp accounts. </w:t>
      </w:r>
    </w:p>
    <w:p w14:paraId="2B84F495" w14:textId="1E6E6E5C" w:rsidR="2FF691B9" w:rsidRPr="00A069A0" w:rsidRDefault="1DB311A7" w:rsidP="004253EC">
      <w:pPr>
        <w:pStyle w:val="ListParagraph"/>
        <w:numPr>
          <w:ilvl w:val="0"/>
          <w:numId w:val="21"/>
        </w:numPr>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No formal complaints were received </w:t>
      </w:r>
      <w:r w:rsidR="001C5B70">
        <w:rPr>
          <w:rFonts w:ascii="Times New Roman" w:eastAsia="Times New Roman" w:hAnsi="Times New Roman" w:cs="Times New Roman"/>
          <w:color w:val="4F81BC"/>
          <w:sz w:val="24"/>
          <w:szCs w:val="24"/>
        </w:rPr>
        <w:t>due to</w:t>
      </w:r>
      <w:r w:rsidRPr="00A069A0">
        <w:rPr>
          <w:rFonts w:ascii="Times New Roman" w:eastAsia="Times New Roman" w:hAnsi="Times New Roman" w:cs="Times New Roman"/>
          <w:color w:val="4F81BC"/>
          <w:sz w:val="24"/>
          <w:szCs w:val="24"/>
        </w:rPr>
        <w:t xml:space="preserve"> the mobile </w:t>
      </w:r>
      <w:r w:rsidR="00287E51">
        <w:rPr>
          <w:rFonts w:ascii="Times New Roman" w:eastAsia="Times New Roman" w:hAnsi="Times New Roman" w:cs="Times New Roman"/>
          <w:color w:val="4F81BC"/>
          <w:sz w:val="24"/>
          <w:szCs w:val="24"/>
        </w:rPr>
        <w:t>app</w:t>
      </w:r>
      <w:r w:rsidRPr="00A069A0">
        <w:rPr>
          <w:rFonts w:ascii="Times New Roman" w:eastAsia="Times New Roman" w:hAnsi="Times New Roman" w:cs="Times New Roman"/>
          <w:color w:val="4F81BC"/>
          <w:sz w:val="24"/>
          <w:szCs w:val="24"/>
        </w:rPr>
        <w:t xml:space="preserve"> shutting down. </w:t>
      </w:r>
    </w:p>
    <w:p w14:paraId="63DE5E1D" w14:textId="1ACA5CD0" w:rsidR="2FF691B9" w:rsidRPr="00A069A0" w:rsidRDefault="2FF691B9" w:rsidP="2FF691B9">
      <w:pPr>
        <w:spacing w:after="0" w:line="240" w:lineRule="auto"/>
        <w:ind w:left="720"/>
        <w:jc w:val="both"/>
        <w:rPr>
          <w:rFonts w:ascii="Times New Roman" w:eastAsia="Times New Roman" w:hAnsi="Times New Roman" w:cs="Times New Roman"/>
          <w:sz w:val="24"/>
          <w:szCs w:val="24"/>
        </w:rPr>
      </w:pPr>
    </w:p>
    <w:p w14:paraId="08D404F5" w14:textId="3A81687E" w:rsidR="000E2C7F" w:rsidRPr="00A069A0" w:rsidRDefault="65893B64" w:rsidP="00655612">
      <w:pPr>
        <w:numPr>
          <w:ilvl w:val="0"/>
          <w:numId w:val="36"/>
        </w:numPr>
        <w:tabs>
          <w:tab w:val="num" w:pos="720"/>
        </w:tabs>
        <w:spacing w:after="0" w:line="240" w:lineRule="auto"/>
        <w:contextualSpacing/>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Please provide a detailed narrative description of how OLG handles technical and performance complaints for Class A, B, and C </w:t>
      </w:r>
      <w:proofErr w:type="gramStart"/>
      <w:r w:rsidRPr="00A069A0">
        <w:rPr>
          <w:rFonts w:ascii="Times New Roman" w:eastAsia="Times New Roman" w:hAnsi="Times New Roman" w:cs="Times New Roman"/>
          <w:sz w:val="24"/>
          <w:szCs w:val="24"/>
        </w:rPr>
        <w:t>licensees</w:t>
      </w:r>
      <w:proofErr w:type="gramEnd"/>
      <w:r w:rsidRPr="00A069A0">
        <w:rPr>
          <w:rFonts w:ascii="Times New Roman" w:eastAsia="Times New Roman" w:hAnsi="Times New Roman" w:cs="Times New Roman"/>
          <w:sz w:val="24"/>
          <w:szCs w:val="24"/>
        </w:rPr>
        <w:t xml:space="preserve">. </w:t>
      </w:r>
    </w:p>
    <w:p w14:paraId="7F5C95E6" w14:textId="19D57453" w:rsidR="000E2C7F" w:rsidRPr="00A069A0" w:rsidRDefault="000E2C7F" w:rsidP="2FF691B9">
      <w:pPr>
        <w:tabs>
          <w:tab w:val="num" w:pos="720"/>
        </w:tabs>
        <w:spacing w:after="0" w:line="240" w:lineRule="auto"/>
        <w:ind w:left="360"/>
        <w:contextualSpacing/>
        <w:jc w:val="both"/>
        <w:rPr>
          <w:rFonts w:ascii="Times New Roman" w:eastAsia="Times New Roman" w:hAnsi="Times New Roman" w:cs="Times New Roman"/>
          <w:sz w:val="24"/>
          <w:szCs w:val="24"/>
        </w:rPr>
      </w:pPr>
    </w:p>
    <w:p w14:paraId="788EB5EE" w14:textId="4E75B985" w:rsidR="000E2C7F" w:rsidRPr="00A069A0" w:rsidRDefault="1DB311A7" w:rsidP="00655612">
      <w:pPr>
        <w:pStyle w:val="ListParagraph"/>
        <w:numPr>
          <w:ilvl w:val="0"/>
          <w:numId w:val="20"/>
        </w:numPr>
        <w:tabs>
          <w:tab w:val="num" w:pos="720"/>
        </w:tabs>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OLG licensed operators report all incidents</w:t>
      </w:r>
      <w:r w:rsidR="00943310">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whether technical or performance</w:t>
      </w:r>
      <w:r w:rsidR="00DB3164">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based</w:t>
      </w:r>
      <w:r w:rsidR="00943310">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to OLG. OLG reviews the submitted form and </w:t>
      </w:r>
      <w:r w:rsidR="005F1228">
        <w:rPr>
          <w:rFonts w:ascii="Times New Roman" w:eastAsia="Times New Roman" w:hAnsi="Times New Roman" w:cs="Times New Roman"/>
          <w:color w:val="4F81BC"/>
          <w:sz w:val="24"/>
          <w:szCs w:val="24"/>
        </w:rPr>
        <w:t>analyzes</w:t>
      </w:r>
      <w:r w:rsidR="00943310" w:rsidRPr="00A069A0">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 xml:space="preserve">the information. OLG will then follow up with questions to the operator, </w:t>
      </w:r>
      <w:r w:rsidR="00B35A35">
        <w:rPr>
          <w:rFonts w:ascii="Times New Roman" w:eastAsia="Times New Roman" w:hAnsi="Times New Roman" w:cs="Times New Roman"/>
          <w:color w:val="4F81BC"/>
          <w:sz w:val="24"/>
          <w:szCs w:val="24"/>
        </w:rPr>
        <w:t>including inquiring about the impact on</w:t>
      </w:r>
      <w:r w:rsidRPr="00A069A0">
        <w:rPr>
          <w:rFonts w:ascii="Times New Roman" w:eastAsia="Times New Roman" w:hAnsi="Times New Roman" w:cs="Times New Roman"/>
          <w:color w:val="4F81BC"/>
          <w:sz w:val="24"/>
          <w:szCs w:val="24"/>
        </w:rPr>
        <w:t xml:space="preserve"> the </w:t>
      </w:r>
      <w:proofErr w:type="gramStart"/>
      <w:r w:rsidRPr="00A069A0">
        <w:rPr>
          <w:rFonts w:ascii="Times New Roman" w:eastAsia="Times New Roman" w:hAnsi="Times New Roman" w:cs="Times New Roman"/>
          <w:color w:val="4F81BC"/>
          <w:sz w:val="24"/>
          <w:szCs w:val="24"/>
        </w:rPr>
        <w:t>District</w:t>
      </w:r>
      <w:proofErr w:type="gramEnd"/>
      <w:r w:rsidRPr="00A069A0">
        <w:rPr>
          <w:rFonts w:ascii="Times New Roman" w:eastAsia="Times New Roman" w:hAnsi="Times New Roman" w:cs="Times New Roman"/>
          <w:color w:val="4F81BC"/>
          <w:sz w:val="24"/>
          <w:szCs w:val="24"/>
        </w:rPr>
        <w:t xml:space="preserve"> and its players. OLG may request a remediation plan if the impact is so severe that it disrupts wagering operations and places players in a vulnerable position. </w:t>
      </w:r>
    </w:p>
    <w:p w14:paraId="361F0419" w14:textId="5159B79C" w:rsidR="000E2C7F" w:rsidRPr="00A069A0" w:rsidRDefault="1DB311A7" w:rsidP="00655612">
      <w:pPr>
        <w:pStyle w:val="ListParagraph"/>
        <w:numPr>
          <w:ilvl w:val="0"/>
          <w:numId w:val="20"/>
        </w:numPr>
        <w:tabs>
          <w:tab w:val="num" w:pos="720"/>
        </w:tabs>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All players</w:t>
      </w:r>
      <w:r w:rsidR="00581080">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complaints are discussed with the licensed operator. </w:t>
      </w:r>
      <w:r w:rsidR="003302BE">
        <w:rPr>
          <w:rFonts w:ascii="Times New Roman" w:eastAsia="Times New Roman" w:hAnsi="Times New Roman" w:cs="Times New Roman"/>
          <w:color w:val="4F81BC"/>
          <w:sz w:val="24"/>
          <w:szCs w:val="24"/>
        </w:rPr>
        <w:t>O</w:t>
      </w:r>
      <w:r w:rsidRPr="00A069A0">
        <w:rPr>
          <w:rFonts w:ascii="Times New Roman" w:eastAsia="Times New Roman" w:hAnsi="Times New Roman" w:cs="Times New Roman"/>
          <w:color w:val="4F81BC"/>
          <w:sz w:val="24"/>
          <w:szCs w:val="24"/>
        </w:rPr>
        <w:t>perators typically resolve technical issues within 24</w:t>
      </w:r>
      <w:r w:rsidR="00581080">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 xml:space="preserve">hours of discovering a problem with their platform. </w:t>
      </w:r>
    </w:p>
    <w:p w14:paraId="676C9C91" w14:textId="280CCDA9" w:rsidR="000E2C7F" w:rsidRDefault="1DB311A7" w:rsidP="00655612">
      <w:pPr>
        <w:pStyle w:val="ListParagraph"/>
        <w:numPr>
          <w:ilvl w:val="0"/>
          <w:numId w:val="20"/>
        </w:numPr>
        <w:tabs>
          <w:tab w:val="num" w:pos="720"/>
        </w:tabs>
        <w:spacing w:after="0" w:line="240" w:lineRule="auto"/>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The </w:t>
      </w:r>
      <w:r w:rsidR="00581080">
        <w:rPr>
          <w:rFonts w:ascii="Times New Roman" w:eastAsia="Times New Roman" w:hAnsi="Times New Roman" w:cs="Times New Roman"/>
          <w:color w:val="4F81BC"/>
          <w:sz w:val="24"/>
          <w:szCs w:val="24"/>
        </w:rPr>
        <w:t>r</w:t>
      </w:r>
      <w:r w:rsidRPr="00A069A0">
        <w:rPr>
          <w:rFonts w:ascii="Times New Roman" w:eastAsia="Times New Roman" w:hAnsi="Times New Roman" w:cs="Times New Roman"/>
          <w:color w:val="4F81BC"/>
          <w:sz w:val="24"/>
          <w:szCs w:val="24"/>
        </w:rPr>
        <w:t xml:space="preserve">egulations outline a list of duties that licensed operators must abide </w:t>
      </w:r>
      <w:r w:rsidR="0093387F">
        <w:rPr>
          <w:rFonts w:ascii="Times New Roman" w:eastAsia="Times New Roman" w:hAnsi="Times New Roman" w:cs="Times New Roman"/>
          <w:color w:val="4F81BC"/>
          <w:sz w:val="24"/>
          <w:szCs w:val="24"/>
        </w:rPr>
        <w:t>by, including</w:t>
      </w:r>
      <w:r w:rsidRPr="00A069A0">
        <w:rPr>
          <w:rFonts w:ascii="Times New Roman" w:eastAsia="Times New Roman" w:hAnsi="Times New Roman" w:cs="Times New Roman"/>
          <w:color w:val="4F81BC"/>
          <w:sz w:val="24"/>
          <w:szCs w:val="24"/>
        </w:rPr>
        <w:t>, but not limited to:</w:t>
      </w:r>
    </w:p>
    <w:p w14:paraId="5C3F19D8" w14:textId="77777777" w:rsidR="003302BE" w:rsidRPr="00A069A0" w:rsidRDefault="003302BE" w:rsidP="003302BE">
      <w:pPr>
        <w:pStyle w:val="ListParagraph"/>
        <w:spacing w:after="0" w:line="240" w:lineRule="auto"/>
        <w:jc w:val="both"/>
        <w:rPr>
          <w:rFonts w:ascii="Times New Roman" w:eastAsia="Times New Roman" w:hAnsi="Times New Roman" w:cs="Times New Roman"/>
          <w:color w:val="4F81BC"/>
          <w:sz w:val="24"/>
          <w:szCs w:val="24"/>
        </w:rPr>
      </w:pPr>
    </w:p>
    <w:p w14:paraId="1E5F0A56" w14:textId="155B0CAB" w:rsidR="000E2C7F" w:rsidRPr="00C24774" w:rsidRDefault="1E0A8196" w:rsidP="00C24774">
      <w:pPr>
        <w:pStyle w:val="ListParagraph"/>
        <w:numPr>
          <w:ilvl w:val="0"/>
          <w:numId w:val="50"/>
        </w:numPr>
        <w:tabs>
          <w:tab w:val="num" w:pos="720"/>
        </w:tabs>
        <w:spacing w:after="0" w:line="240" w:lineRule="auto"/>
        <w:jc w:val="both"/>
        <w:rPr>
          <w:rFonts w:ascii="Times New Roman" w:eastAsia="Times New Roman" w:hAnsi="Times New Roman" w:cs="Times New Roman"/>
          <w:color w:val="4F81BC"/>
          <w:sz w:val="24"/>
          <w:szCs w:val="24"/>
        </w:rPr>
      </w:pPr>
      <w:r w:rsidRPr="00C24774">
        <w:rPr>
          <w:rFonts w:ascii="Times New Roman" w:eastAsia="Times New Roman" w:hAnsi="Times New Roman" w:cs="Times New Roman"/>
          <w:color w:val="4F81BC"/>
          <w:sz w:val="24"/>
          <w:szCs w:val="24"/>
        </w:rPr>
        <w:t>Employing a monitoring system utilizing software to identify irregularities in volume or odds and swings that could signal suspicious activities that should require further investigation and immediately report</w:t>
      </w:r>
      <w:r w:rsidR="00843E7F">
        <w:rPr>
          <w:rFonts w:ascii="Times New Roman" w:eastAsia="Times New Roman" w:hAnsi="Times New Roman" w:cs="Times New Roman"/>
          <w:color w:val="4F81BC"/>
          <w:sz w:val="24"/>
          <w:szCs w:val="24"/>
        </w:rPr>
        <w:t>ing these</w:t>
      </w:r>
      <w:r w:rsidRPr="00C24774">
        <w:rPr>
          <w:rFonts w:ascii="Times New Roman" w:eastAsia="Times New Roman" w:hAnsi="Times New Roman" w:cs="Times New Roman"/>
          <w:color w:val="4F81BC"/>
          <w:sz w:val="24"/>
          <w:szCs w:val="24"/>
        </w:rPr>
        <w:t xml:space="preserve"> findings to </w:t>
      </w:r>
      <w:proofErr w:type="gramStart"/>
      <w:r w:rsidR="00AB3141" w:rsidRPr="00C24774">
        <w:rPr>
          <w:rFonts w:ascii="Times New Roman" w:eastAsia="Times New Roman" w:hAnsi="Times New Roman" w:cs="Times New Roman"/>
          <w:color w:val="4F81BC"/>
          <w:sz w:val="24"/>
          <w:szCs w:val="24"/>
        </w:rPr>
        <w:t>OLG</w:t>
      </w:r>
      <w:r w:rsidRPr="00C24774">
        <w:rPr>
          <w:rFonts w:ascii="Times New Roman" w:eastAsia="Times New Roman" w:hAnsi="Times New Roman" w:cs="Times New Roman"/>
          <w:color w:val="4F81BC"/>
          <w:sz w:val="24"/>
          <w:szCs w:val="24"/>
        </w:rPr>
        <w:t>;</w:t>
      </w:r>
      <w:proofErr w:type="gramEnd"/>
    </w:p>
    <w:p w14:paraId="23348691" w14:textId="491BE486" w:rsidR="000E2C7F" w:rsidRPr="00C24774" w:rsidRDefault="1E0A8196" w:rsidP="00C24774">
      <w:pPr>
        <w:pStyle w:val="ListParagraph"/>
        <w:numPr>
          <w:ilvl w:val="0"/>
          <w:numId w:val="50"/>
        </w:numPr>
        <w:tabs>
          <w:tab w:val="num" w:pos="720"/>
          <w:tab w:val="left" w:pos="1800"/>
        </w:tabs>
        <w:spacing w:after="0" w:line="240" w:lineRule="auto"/>
        <w:jc w:val="both"/>
        <w:rPr>
          <w:rFonts w:ascii="Times New Roman" w:eastAsia="Times New Roman" w:hAnsi="Times New Roman" w:cs="Times New Roman"/>
          <w:color w:val="4F81BC"/>
          <w:sz w:val="24"/>
          <w:szCs w:val="24"/>
        </w:rPr>
      </w:pPr>
      <w:r w:rsidRPr="00C24774">
        <w:rPr>
          <w:rFonts w:ascii="Times New Roman" w:eastAsia="Times New Roman" w:hAnsi="Times New Roman" w:cs="Times New Roman"/>
          <w:color w:val="4F81BC"/>
          <w:sz w:val="24"/>
          <w:szCs w:val="24"/>
        </w:rPr>
        <w:t>Developing system requirements and specifications for internal controls according to industry standards and implement</w:t>
      </w:r>
      <w:r w:rsidR="00A7021D">
        <w:rPr>
          <w:rFonts w:ascii="Times New Roman" w:eastAsia="Times New Roman" w:hAnsi="Times New Roman" w:cs="Times New Roman"/>
          <w:color w:val="4F81BC"/>
          <w:sz w:val="24"/>
          <w:szCs w:val="24"/>
        </w:rPr>
        <w:t>ing</w:t>
      </w:r>
      <w:r w:rsidRPr="00C24774">
        <w:rPr>
          <w:rFonts w:ascii="Times New Roman" w:eastAsia="Times New Roman" w:hAnsi="Times New Roman" w:cs="Times New Roman"/>
          <w:color w:val="4F81BC"/>
          <w:sz w:val="24"/>
          <w:szCs w:val="24"/>
        </w:rPr>
        <w:t xml:space="preserve"> the requirements and specifications as required by </w:t>
      </w:r>
      <w:proofErr w:type="gramStart"/>
      <w:r w:rsidR="00AB3141" w:rsidRPr="00C24774">
        <w:rPr>
          <w:rFonts w:ascii="Times New Roman" w:eastAsia="Times New Roman" w:hAnsi="Times New Roman" w:cs="Times New Roman"/>
          <w:color w:val="4F81BC"/>
          <w:sz w:val="24"/>
          <w:szCs w:val="24"/>
        </w:rPr>
        <w:t>OLG</w:t>
      </w:r>
      <w:r w:rsidRPr="00C24774">
        <w:rPr>
          <w:rFonts w:ascii="Times New Roman" w:eastAsia="Times New Roman" w:hAnsi="Times New Roman" w:cs="Times New Roman"/>
          <w:color w:val="4F81BC"/>
          <w:sz w:val="24"/>
          <w:szCs w:val="24"/>
        </w:rPr>
        <w:t>;</w:t>
      </w:r>
      <w:proofErr w:type="gramEnd"/>
    </w:p>
    <w:p w14:paraId="52C816D1" w14:textId="7A0207F0" w:rsidR="000E2C7F" w:rsidRPr="00C24774" w:rsidRDefault="1DB311A7" w:rsidP="00C24774">
      <w:pPr>
        <w:pStyle w:val="ListParagraph"/>
        <w:numPr>
          <w:ilvl w:val="0"/>
          <w:numId w:val="50"/>
        </w:numPr>
        <w:tabs>
          <w:tab w:val="num" w:pos="720"/>
          <w:tab w:val="left" w:pos="1800"/>
        </w:tabs>
        <w:spacing w:after="0" w:line="240" w:lineRule="auto"/>
        <w:jc w:val="both"/>
        <w:rPr>
          <w:rFonts w:ascii="Times New Roman" w:eastAsia="Times New Roman" w:hAnsi="Times New Roman" w:cs="Times New Roman"/>
          <w:color w:val="4F81BC"/>
          <w:sz w:val="24"/>
          <w:szCs w:val="24"/>
        </w:rPr>
      </w:pPr>
      <w:r w:rsidRPr="00C24774">
        <w:rPr>
          <w:rFonts w:ascii="Times New Roman" w:eastAsia="Times New Roman" w:hAnsi="Times New Roman" w:cs="Times New Roman"/>
          <w:color w:val="4F81BC"/>
          <w:sz w:val="24"/>
          <w:szCs w:val="24"/>
        </w:rPr>
        <w:t xml:space="preserve">Promptly, but </w:t>
      </w:r>
      <w:r w:rsidR="00A7021D">
        <w:rPr>
          <w:rFonts w:ascii="Times New Roman" w:eastAsia="Times New Roman" w:hAnsi="Times New Roman" w:cs="Times New Roman"/>
          <w:color w:val="4F81BC"/>
          <w:sz w:val="24"/>
          <w:szCs w:val="24"/>
        </w:rPr>
        <w:t xml:space="preserve">in </w:t>
      </w:r>
      <w:r w:rsidRPr="00C24774">
        <w:rPr>
          <w:rFonts w:ascii="Times New Roman" w:eastAsia="Times New Roman" w:hAnsi="Times New Roman" w:cs="Times New Roman"/>
          <w:color w:val="4F81BC"/>
          <w:sz w:val="24"/>
          <w:szCs w:val="24"/>
        </w:rPr>
        <w:t xml:space="preserve">no longer than 24 hours, reporting to </w:t>
      </w:r>
      <w:r w:rsidR="00AB3141" w:rsidRPr="00C24774">
        <w:rPr>
          <w:rFonts w:ascii="Times New Roman" w:eastAsia="Times New Roman" w:hAnsi="Times New Roman" w:cs="Times New Roman"/>
          <w:color w:val="4F81BC"/>
          <w:sz w:val="24"/>
          <w:szCs w:val="24"/>
        </w:rPr>
        <w:t>OLG</w:t>
      </w:r>
      <w:r w:rsidRPr="00C24774">
        <w:rPr>
          <w:rFonts w:ascii="Times New Roman" w:eastAsia="Times New Roman" w:hAnsi="Times New Roman" w:cs="Times New Roman"/>
          <w:color w:val="4F81BC"/>
          <w:sz w:val="24"/>
          <w:szCs w:val="24"/>
        </w:rPr>
        <w:t xml:space="preserve"> facts or circumstances related to the operation of a sports wagering Licensee that may constitute a violation of District or federal law, including suspicious sports wagering over any threshold set by the </w:t>
      </w:r>
      <w:proofErr w:type="gramStart"/>
      <w:r w:rsidRPr="00C24774">
        <w:rPr>
          <w:rFonts w:ascii="Times New Roman" w:eastAsia="Times New Roman" w:hAnsi="Times New Roman" w:cs="Times New Roman"/>
          <w:color w:val="4F81BC"/>
          <w:sz w:val="24"/>
          <w:szCs w:val="24"/>
        </w:rPr>
        <w:t>Operator;</w:t>
      </w:r>
      <w:proofErr w:type="gramEnd"/>
    </w:p>
    <w:p w14:paraId="401E2634" w14:textId="3AF7834A" w:rsidR="000E2C7F" w:rsidRPr="00C24774" w:rsidRDefault="1E0A8196" w:rsidP="00C24774">
      <w:pPr>
        <w:pStyle w:val="ListParagraph"/>
        <w:numPr>
          <w:ilvl w:val="0"/>
          <w:numId w:val="50"/>
        </w:numPr>
        <w:tabs>
          <w:tab w:val="num" w:pos="720"/>
          <w:tab w:val="left" w:pos="1800"/>
        </w:tabs>
        <w:spacing w:after="0" w:line="240" w:lineRule="auto"/>
        <w:jc w:val="both"/>
        <w:rPr>
          <w:rFonts w:ascii="Times New Roman" w:eastAsia="Times New Roman" w:hAnsi="Times New Roman" w:cs="Times New Roman"/>
          <w:color w:val="4F81BC"/>
          <w:sz w:val="24"/>
          <w:szCs w:val="24"/>
        </w:rPr>
      </w:pPr>
      <w:r w:rsidRPr="00C24774">
        <w:rPr>
          <w:rFonts w:ascii="Times New Roman" w:eastAsia="Times New Roman" w:hAnsi="Times New Roman" w:cs="Times New Roman"/>
          <w:color w:val="4F81BC"/>
          <w:sz w:val="24"/>
          <w:szCs w:val="24"/>
        </w:rPr>
        <w:t xml:space="preserve">Providing a secure location within the </w:t>
      </w:r>
      <w:proofErr w:type="gramStart"/>
      <w:r w:rsidRPr="00C24774">
        <w:rPr>
          <w:rFonts w:ascii="Times New Roman" w:eastAsia="Times New Roman" w:hAnsi="Times New Roman" w:cs="Times New Roman"/>
          <w:color w:val="4F81BC"/>
          <w:sz w:val="24"/>
          <w:szCs w:val="24"/>
        </w:rPr>
        <w:t>District</w:t>
      </w:r>
      <w:proofErr w:type="gramEnd"/>
      <w:r w:rsidRPr="00C24774">
        <w:rPr>
          <w:rFonts w:ascii="Times New Roman" w:eastAsia="Times New Roman" w:hAnsi="Times New Roman" w:cs="Times New Roman"/>
          <w:color w:val="4F81BC"/>
          <w:sz w:val="24"/>
          <w:szCs w:val="24"/>
        </w:rPr>
        <w:t xml:space="preserve">, or a location approved by </w:t>
      </w:r>
      <w:r w:rsidR="00AB3141" w:rsidRPr="00C24774">
        <w:rPr>
          <w:rFonts w:ascii="Times New Roman" w:eastAsia="Times New Roman" w:hAnsi="Times New Roman" w:cs="Times New Roman"/>
          <w:color w:val="4F81BC"/>
          <w:sz w:val="24"/>
          <w:szCs w:val="24"/>
        </w:rPr>
        <w:t>OLG</w:t>
      </w:r>
      <w:r w:rsidRPr="00C24774">
        <w:rPr>
          <w:rFonts w:ascii="Times New Roman" w:eastAsia="Times New Roman" w:hAnsi="Times New Roman" w:cs="Times New Roman"/>
          <w:color w:val="4F81BC"/>
          <w:sz w:val="24"/>
          <w:szCs w:val="24"/>
        </w:rPr>
        <w:t xml:space="preserve"> in accordance with </w:t>
      </w:r>
      <w:r w:rsidR="00ED51FF">
        <w:rPr>
          <w:rFonts w:ascii="Times New Roman" w:eastAsia="Times New Roman" w:hAnsi="Times New Roman" w:cs="Times New Roman"/>
          <w:color w:val="4F81BC"/>
          <w:sz w:val="24"/>
          <w:szCs w:val="24"/>
        </w:rPr>
        <w:t xml:space="preserve">the regulations </w:t>
      </w:r>
      <w:r w:rsidRPr="00C24774">
        <w:rPr>
          <w:rFonts w:ascii="Times New Roman" w:eastAsia="Times New Roman" w:hAnsi="Times New Roman" w:cs="Times New Roman"/>
          <w:color w:val="4F81BC"/>
          <w:sz w:val="24"/>
          <w:szCs w:val="24"/>
        </w:rPr>
        <w:t>and all other applicable District and federal laws for the placement, operation, and play of sports wagering equipment;</w:t>
      </w:r>
    </w:p>
    <w:p w14:paraId="53961AA1" w14:textId="6101BE6E" w:rsidR="000E2C7F" w:rsidRPr="00C24774" w:rsidRDefault="1E0A8196" w:rsidP="00C24774">
      <w:pPr>
        <w:pStyle w:val="ListParagraph"/>
        <w:numPr>
          <w:ilvl w:val="0"/>
          <w:numId w:val="50"/>
        </w:numPr>
        <w:tabs>
          <w:tab w:val="num" w:pos="720"/>
          <w:tab w:val="left" w:pos="1800"/>
        </w:tabs>
        <w:spacing w:after="0" w:line="240" w:lineRule="auto"/>
        <w:jc w:val="both"/>
        <w:rPr>
          <w:rFonts w:ascii="Times New Roman" w:eastAsia="Times New Roman" w:hAnsi="Times New Roman" w:cs="Times New Roman"/>
          <w:color w:val="4F81BC"/>
          <w:sz w:val="24"/>
          <w:szCs w:val="24"/>
        </w:rPr>
      </w:pPr>
      <w:r w:rsidRPr="00C24774">
        <w:rPr>
          <w:rFonts w:ascii="Times New Roman" w:eastAsia="Times New Roman" w:hAnsi="Times New Roman" w:cs="Times New Roman"/>
          <w:color w:val="4F81BC"/>
          <w:sz w:val="24"/>
          <w:szCs w:val="24"/>
        </w:rPr>
        <w:t>Employing licensed security officers</w:t>
      </w:r>
      <w:r w:rsidR="00ED51FF">
        <w:rPr>
          <w:rFonts w:ascii="Times New Roman" w:eastAsia="Times New Roman" w:hAnsi="Times New Roman" w:cs="Times New Roman"/>
          <w:color w:val="4F81BC"/>
          <w:sz w:val="24"/>
          <w:szCs w:val="24"/>
        </w:rPr>
        <w:t>,</w:t>
      </w:r>
      <w:r w:rsidRPr="00C24774">
        <w:rPr>
          <w:rFonts w:ascii="Times New Roman" w:eastAsia="Times New Roman" w:hAnsi="Times New Roman" w:cs="Times New Roman"/>
          <w:color w:val="4F81BC"/>
          <w:sz w:val="24"/>
          <w:szCs w:val="24"/>
        </w:rPr>
        <w:t xml:space="preserve"> if required to do so by </w:t>
      </w:r>
      <w:r w:rsidR="00ED51FF">
        <w:rPr>
          <w:rFonts w:ascii="Times New Roman" w:eastAsia="Times New Roman" w:hAnsi="Times New Roman" w:cs="Times New Roman"/>
          <w:color w:val="4F81BC"/>
          <w:sz w:val="24"/>
          <w:szCs w:val="24"/>
        </w:rPr>
        <w:t>O</w:t>
      </w:r>
      <w:r w:rsidRPr="00C24774">
        <w:rPr>
          <w:rFonts w:ascii="Times New Roman" w:eastAsia="Times New Roman" w:hAnsi="Times New Roman" w:cs="Times New Roman"/>
          <w:color w:val="4F81BC"/>
          <w:sz w:val="24"/>
          <w:szCs w:val="24"/>
        </w:rPr>
        <w:t>LG.</w:t>
      </w:r>
    </w:p>
    <w:p w14:paraId="4BB9BD06" w14:textId="1022FF8A" w:rsidR="000E2C7F" w:rsidRPr="00C24774" w:rsidRDefault="1E0A8196" w:rsidP="00C24774">
      <w:pPr>
        <w:pStyle w:val="ListParagraph"/>
        <w:numPr>
          <w:ilvl w:val="0"/>
          <w:numId w:val="50"/>
        </w:numPr>
        <w:tabs>
          <w:tab w:val="num" w:pos="720"/>
          <w:tab w:val="left" w:pos="1800"/>
        </w:tabs>
        <w:spacing w:after="0" w:line="240" w:lineRule="auto"/>
        <w:jc w:val="both"/>
        <w:rPr>
          <w:rFonts w:ascii="Times New Roman" w:eastAsia="Times New Roman" w:hAnsi="Times New Roman" w:cs="Times New Roman"/>
          <w:color w:val="4F81BC"/>
          <w:sz w:val="24"/>
          <w:szCs w:val="24"/>
        </w:rPr>
      </w:pPr>
      <w:r w:rsidRPr="00C24774">
        <w:rPr>
          <w:rFonts w:ascii="Times New Roman" w:eastAsia="Times New Roman" w:hAnsi="Times New Roman" w:cs="Times New Roman"/>
          <w:color w:val="4F81BC"/>
          <w:sz w:val="24"/>
          <w:szCs w:val="24"/>
        </w:rPr>
        <w:t>Implementing</w:t>
      </w:r>
      <w:r w:rsidR="00EB0BB3">
        <w:rPr>
          <w:rFonts w:ascii="Times New Roman" w:eastAsia="Times New Roman" w:hAnsi="Times New Roman" w:cs="Times New Roman"/>
          <w:color w:val="4F81BC"/>
          <w:sz w:val="24"/>
          <w:szCs w:val="24"/>
        </w:rPr>
        <w:t xml:space="preserve"> </w:t>
      </w:r>
      <w:proofErr w:type="gramStart"/>
      <w:r w:rsidR="00EB0BB3">
        <w:rPr>
          <w:rFonts w:ascii="Times New Roman" w:eastAsia="Times New Roman" w:hAnsi="Times New Roman" w:cs="Times New Roman"/>
          <w:color w:val="4F81BC"/>
          <w:sz w:val="24"/>
          <w:szCs w:val="24"/>
        </w:rPr>
        <w:t xml:space="preserve">and </w:t>
      </w:r>
      <w:r w:rsidRPr="00C24774">
        <w:rPr>
          <w:rFonts w:ascii="Times New Roman" w:eastAsia="Times New Roman" w:hAnsi="Times New Roman" w:cs="Times New Roman"/>
          <w:color w:val="4F81BC"/>
          <w:sz w:val="24"/>
          <w:szCs w:val="24"/>
        </w:rPr>
        <w:t xml:space="preserve"> maintaining</w:t>
      </w:r>
      <w:proofErr w:type="gramEnd"/>
      <w:r w:rsidR="00EB0BB3">
        <w:rPr>
          <w:rFonts w:ascii="Times New Roman" w:eastAsia="Times New Roman" w:hAnsi="Times New Roman" w:cs="Times New Roman"/>
          <w:color w:val="4F81BC"/>
          <w:sz w:val="24"/>
          <w:szCs w:val="24"/>
        </w:rPr>
        <w:t xml:space="preserve"> a comprehensive information security program</w:t>
      </w:r>
      <w:r w:rsidR="00BA19EA">
        <w:rPr>
          <w:rFonts w:ascii="Times New Roman" w:eastAsia="Times New Roman" w:hAnsi="Times New Roman" w:cs="Times New Roman"/>
          <w:color w:val="4F81BC"/>
          <w:sz w:val="24"/>
          <w:szCs w:val="24"/>
        </w:rPr>
        <w:t xml:space="preserve"> that is</w:t>
      </w:r>
      <w:r w:rsidRPr="00C24774">
        <w:rPr>
          <w:rFonts w:ascii="Times New Roman" w:eastAsia="Times New Roman" w:hAnsi="Times New Roman" w:cs="Times New Roman"/>
          <w:color w:val="4F81BC"/>
          <w:sz w:val="24"/>
          <w:szCs w:val="24"/>
        </w:rPr>
        <w:t xml:space="preserve"> regularly review</w:t>
      </w:r>
      <w:r w:rsidR="00BA19EA">
        <w:rPr>
          <w:rFonts w:ascii="Times New Roman" w:eastAsia="Times New Roman" w:hAnsi="Times New Roman" w:cs="Times New Roman"/>
          <w:color w:val="4F81BC"/>
          <w:sz w:val="24"/>
          <w:szCs w:val="24"/>
        </w:rPr>
        <w:t>ed and</w:t>
      </w:r>
      <w:r w:rsidRPr="00C24774">
        <w:rPr>
          <w:rFonts w:ascii="Times New Roman" w:eastAsia="Times New Roman" w:hAnsi="Times New Roman" w:cs="Times New Roman"/>
          <w:color w:val="4F81BC"/>
          <w:sz w:val="24"/>
          <w:szCs w:val="24"/>
        </w:rPr>
        <w:t xml:space="preserve"> revis</w:t>
      </w:r>
      <w:r w:rsidR="00BA19EA">
        <w:rPr>
          <w:rFonts w:ascii="Times New Roman" w:eastAsia="Times New Roman" w:hAnsi="Times New Roman" w:cs="Times New Roman"/>
          <w:color w:val="4F81BC"/>
          <w:sz w:val="24"/>
          <w:szCs w:val="24"/>
        </w:rPr>
        <w:t>ed to ensure compliance.</w:t>
      </w:r>
      <w:r w:rsidR="00D20B68">
        <w:rPr>
          <w:rFonts w:ascii="Times New Roman" w:eastAsia="Times New Roman" w:hAnsi="Times New Roman" w:cs="Times New Roman"/>
          <w:color w:val="4F81BC"/>
          <w:sz w:val="24"/>
          <w:szCs w:val="24"/>
        </w:rPr>
        <w:t xml:space="preserve">. The program </w:t>
      </w:r>
      <w:r w:rsidRPr="00C24774">
        <w:rPr>
          <w:rFonts w:ascii="Times New Roman" w:eastAsia="Times New Roman" w:hAnsi="Times New Roman" w:cs="Times New Roman"/>
          <w:color w:val="4F81BC"/>
          <w:sz w:val="24"/>
          <w:szCs w:val="24"/>
        </w:rPr>
        <w:t xml:space="preserve">shall take reasonable steps to protect the confidentiality, integrity, and availability of personal information of individuals who place a wager with the </w:t>
      </w:r>
      <w:r w:rsidR="004336E3">
        <w:rPr>
          <w:rFonts w:ascii="Times New Roman" w:eastAsia="Times New Roman" w:hAnsi="Times New Roman" w:cs="Times New Roman"/>
          <w:color w:val="4F81BC"/>
          <w:sz w:val="24"/>
          <w:szCs w:val="24"/>
        </w:rPr>
        <w:t>o</w:t>
      </w:r>
      <w:r w:rsidRPr="00C24774">
        <w:rPr>
          <w:rFonts w:ascii="Times New Roman" w:eastAsia="Times New Roman" w:hAnsi="Times New Roman" w:cs="Times New Roman"/>
          <w:color w:val="4F81BC"/>
          <w:sz w:val="24"/>
          <w:szCs w:val="24"/>
        </w:rPr>
        <w:t xml:space="preserve">perator, and shall contain administrative, technical, and physical safeguards appropriate to the size, complexity, nature, and scope of the operations and the sensitivity of the personal information owned, licensed, maintained, handled, or otherwise in the possession of the </w:t>
      </w:r>
      <w:proofErr w:type="gramStart"/>
      <w:r w:rsidR="004336E3">
        <w:rPr>
          <w:rFonts w:ascii="Times New Roman" w:eastAsia="Times New Roman" w:hAnsi="Times New Roman" w:cs="Times New Roman"/>
          <w:color w:val="4F81BC"/>
          <w:sz w:val="24"/>
          <w:szCs w:val="24"/>
        </w:rPr>
        <w:t>o</w:t>
      </w:r>
      <w:r w:rsidRPr="00C24774">
        <w:rPr>
          <w:rFonts w:ascii="Times New Roman" w:eastAsia="Times New Roman" w:hAnsi="Times New Roman" w:cs="Times New Roman"/>
          <w:color w:val="4F81BC"/>
          <w:sz w:val="24"/>
          <w:szCs w:val="24"/>
        </w:rPr>
        <w:t>perator;</w:t>
      </w:r>
      <w:proofErr w:type="gramEnd"/>
    </w:p>
    <w:p w14:paraId="03EDB92D" w14:textId="6C67B806" w:rsidR="000E2C7F" w:rsidRPr="00C24774" w:rsidRDefault="1E0A8196" w:rsidP="00C24774">
      <w:pPr>
        <w:pStyle w:val="ListParagraph"/>
        <w:numPr>
          <w:ilvl w:val="0"/>
          <w:numId w:val="50"/>
        </w:numPr>
        <w:tabs>
          <w:tab w:val="num" w:pos="720"/>
          <w:tab w:val="left" w:pos="1800"/>
        </w:tabs>
        <w:spacing w:after="0" w:line="240" w:lineRule="auto"/>
        <w:jc w:val="both"/>
        <w:rPr>
          <w:rFonts w:ascii="Times New Roman" w:eastAsia="Times New Roman" w:hAnsi="Times New Roman" w:cs="Times New Roman"/>
          <w:color w:val="4F81BC"/>
          <w:sz w:val="24"/>
          <w:szCs w:val="24"/>
        </w:rPr>
      </w:pPr>
      <w:r w:rsidRPr="00C24774">
        <w:rPr>
          <w:rFonts w:ascii="Times New Roman" w:eastAsia="Times New Roman" w:hAnsi="Times New Roman" w:cs="Times New Roman"/>
          <w:color w:val="4F81BC"/>
          <w:sz w:val="24"/>
          <w:szCs w:val="24"/>
        </w:rPr>
        <w:t>Preventing an individual, group of individuals</w:t>
      </w:r>
      <w:r w:rsidR="004336E3">
        <w:rPr>
          <w:rFonts w:ascii="Times New Roman" w:eastAsia="Times New Roman" w:hAnsi="Times New Roman" w:cs="Times New Roman"/>
          <w:color w:val="4F81BC"/>
          <w:sz w:val="24"/>
          <w:szCs w:val="24"/>
        </w:rPr>
        <w:t>,</w:t>
      </w:r>
      <w:r w:rsidRPr="00C24774">
        <w:rPr>
          <w:rFonts w:ascii="Times New Roman" w:eastAsia="Times New Roman" w:hAnsi="Times New Roman" w:cs="Times New Roman"/>
          <w:color w:val="4F81BC"/>
          <w:sz w:val="24"/>
          <w:szCs w:val="24"/>
        </w:rPr>
        <w:t xml:space="preserve"> or entity from tampering with or interfering with the operation of sports wagering or sports wagering </w:t>
      </w:r>
      <w:proofErr w:type="gramStart"/>
      <w:r w:rsidRPr="00C24774">
        <w:rPr>
          <w:rFonts w:ascii="Times New Roman" w:eastAsia="Times New Roman" w:hAnsi="Times New Roman" w:cs="Times New Roman"/>
          <w:color w:val="4F81BC"/>
          <w:sz w:val="24"/>
          <w:szCs w:val="24"/>
        </w:rPr>
        <w:t>equipment;</w:t>
      </w:r>
      <w:proofErr w:type="gramEnd"/>
    </w:p>
    <w:p w14:paraId="754CDCEC" w14:textId="7A8BF8FF" w:rsidR="000E2C7F" w:rsidRPr="00C24774" w:rsidRDefault="1E0A8196" w:rsidP="00C24774">
      <w:pPr>
        <w:pStyle w:val="ListParagraph"/>
        <w:numPr>
          <w:ilvl w:val="0"/>
          <w:numId w:val="50"/>
        </w:numPr>
        <w:tabs>
          <w:tab w:val="num" w:pos="720"/>
          <w:tab w:val="left" w:pos="1800"/>
        </w:tabs>
        <w:spacing w:after="0" w:line="240" w:lineRule="auto"/>
        <w:jc w:val="both"/>
        <w:rPr>
          <w:rFonts w:ascii="Times New Roman" w:eastAsia="Times New Roman" w:hAnsi="Times New Roman" w:cs="Times New Roman"/>
          <w:color w:val="4F81BC"/>
          <w:sz w:val="24"/>
          <w:szCs w:val="24"/>
        </w:rPr>
      </w:pPr>
      <w:r w:rsidRPr="00C24774">
        <w:rPr>
          <w:rFonts w:ascii="Times New Roman" w:eastAsia="Times New Roman" w:hAnsi="Times New Roman" w:cs="Times New Roman"/>
          <w:color w:val="4F81BC"/>
          <w:sz w:val="24"/>
          <w:szCs w:val="24"/>
        </w:rPr>
        <w:t xml:space="preserve">Ensuring that sports wagering occurs only within the specific designated areas in which sports wagering may take place, using OLG-approved mobile applications, websites, other digital platforms, or sports wagering devices that utilize communications technology to accept only wagers originating within the </w:t>
      </w:r>
      <w:proofErr w:type="gramStart"/>
      <w:r w:rsidRPr="00C24774">
        <w:rPr>
          <w:rFonts w:ascii="Times New Roman" w:eastAsia="Times New Roman" w:hAnsi="Times New Roman" w:cs="Times New Roman"/>
          <w:color w:val="4F81BC"/>
          <w:sz w:val="24"/>
          <w:szCs w:val="24"/>
        </w:rPr>
        <w:t>District</w:t>
      </w:r>
      <w:proofErr w:type="gramEnd"/>
      <w:r w:rsidRPr="00C24774">
        <w:rPr>
          <w:rFonts w:ascii="Times New Roman" w:eastAsia="Times New Roman" w:hAnsi="Times New Roman" w:cs="Times New Roman"/>
          <w:color w:val="4F81BC"/>
          <w:sz w:val="24"/>
          <w:szCs w:val="24"/>
        </w:rPr>
        <w:t>.</w:t>
      </w:r>
    </w:p>
    <w:p w14:paraId="1230120D" w14:textId="0B3266F9" w:rsidR="000E2C7F" w:rsidRPr="00C24774" w:rsidRDefault="1E0A8196" w:rsidP="00C24774">
      <w:pPr>
        <w:pStyle w:val="ListParagraph"/>
        <w:numPr>
          <w:ilvl w:val="0"/>
          <w:numId w:val="50"/>
        </w:numPr>
        <w:tabs>
          <w:tab w:val="num" w:pos="720"/>
          <w:tab w:val="left" w:pos="1800"/>
        </w:tabs>
        <w:spacing w:after="0" w:line="240" w:lineRule="auto"/>
        <w:jc w:val="both"/>
        <w:rPr>
          <w:rFonts w:ascii="Times New Roman" w:eastAsia="Times New Roman" w:hAnsi="Times New Roman" w:cs="Times New Roman"/>
          <w:color w:val="4F81BC"/>
          <w:sz w:val="24"/>
          <w:szCs w:val="24"/>
        </w:rPr>
      </w:pPr>
      <w:r w:rsidRPr="00C24774">
        <w:rPr>
          <w:rFonts w:ascii="Times New Roman" w:eastAsia="Times New Roman" w:hAnsi="Times New Roman" w:cs="Times New Roman"/>
          <w:color w:val="4F81BC"/>
          <w:sz w:val="24"/>
          <w:szCs w:val="24"/>
        </w:rPr>
        <w:t xml:space="preserve">Ensuring that sports wagering conducted through the use of a Self-Service Betting Terminal or Sports Wagering Facility booth located in the Sports Wagering Facility or other window locations as approved by </w:t>
      </w:r>
      <w:r w:rsidR="00AB3141" w:rsidRPr="00C24774">
        <w:rPr>
          <w:rFonts w:ascii="Times New Roman" w:eastAsia="Times New Roman" w:hAnsi="Times New Roman" w:cs="Times New Roman"/>
          <w:color w:val="4F81BC"/>
          <w:sz w:val="24"/>
          <w:szCs w:val="24"/>
        </w:rPr>
        <w:t>OLG</w:t>
      </w:r>
      <w:r w:rsidRPr="00C24774">
        <w:rPr>
          <w:rFonts w:ascii="Times New Roman" w:eastAsia="Times New Roman" w:hAnsi="Times New Roman" w:cs="Times New Roman"/>
          <w:color w:val="4F81BC"/>
          <w:sz w:val="24"/>
          <w:szCs w:val="24"/>
        </w:rPr>
        <w:t xml:space="preserve">, is conducted within the sight and control of designated employees of the licensed </w:t>
      </w:r>
      <w:r w:rsidR="008A0466">
        <w:rPr>
          <w:rFonts w:ascii="Times New Roman" w:eastAsia="Times New Roman" w:hAnsi="Times New Roman" w:cs="Times New Roman"/>
          <w:color w:val="4F81BC"/>
          <w:sz w:val="24"/>
          <w:szCs w:val="24"/>
        </w:rPr>
        <w:t>o</w:t>
      </w:r>
      <w:r w:rsidRPr="00C24774">
        <w:rPr>
          <w:rFonts w:ascii="Times New Roman" w:eastAsia="Times New Roman" w:hAnsi="Times New Roman" w:cs="Times New Roman"/>
          <w:color w:val="4F81BC"/>
          <w:sz w:val="24"/>
          <w:szCs w:val="24"/>
        </w:rPr>
        <w:t xml:space="preserve">perator and under continuous observation by security equipment, as required by </w:t>
      </w:r>
      <w:proofErr w:type="gramStart"/>
      <w:r w:rsidR="00AB3141" w:rsidRPr="00C24774">
        <w:rPr>
          <w:rFonts w:ascii="Times New Roman" w:eastAsia="Times New Roman" w:hAnsi="Times New Roman" w:cs="Times New Roman"/>
          <w:color w:val="4F81BC"/>
          <w:sz w:val="24"/>
          <w:szCs w:val="24"/>
        </w:rPr>
        <w:t>OLG</w:t>
      </w:r>
      <w:r w:rsidRPr="00C24774">
        <w:rPr>
          <w:rFonts w:ascii="Times New Roman" w:eastAsia="Times New Roman" w:hAnsi="Times New Roman" w:cs="Times New Roman"/>
          <w:color w:val="4F81BC"/>
          <w:sz w:val="24"/>
          <w:szCs w:val="24"/>
        </w:rPr>
        <w:t>;</w:t>
      </w:r>
      <w:proofErr w:type="gramEnd"/>
    </w:p>
    <w:p w14:paraId="3B63B10D" w14:textId="6F6BCFE9" w:rsidR="000E2C7F" w:rsidRPr="00C24774" w:rsidRDefault="1E0A8196" w:rsidP="00C24774">
      <w:pPr>
        <w:pStyle w:val="ListParagraph"/>
        <w:numPr>
          <w:ilvl w:val="0"/>
          <w:numId w:val="50"/>
        </w:numPr>
        <w:tabs>
          <w:tab w:val="num" w:pos="720"/>
          <w:tab w:val="left" w:pos="1800"/>
        </w:tabs>
        <w:spacing w:after="0" w:line="240" w:lineRule="auto"/>
        <w:jc w:val="both"/>
        <w:rPr>
          <w:rFonts w:ascii="Times New Roman" w:eastAsia="Times New Roman" w:hAnsi="Times New Roman" w:cs="Times New Roman"/>
          <w:color w:val="4F81BC"/>
          <w:sz w:val="24"/>
          <w:szCs w:val="24"/>
        </w:rPr>
      </w:pPr>
      <w:r w:rsidRPr="00C24774">
        <w:rPr>
          <w:rFonts w:ascii="Times New Roman" w:eastAsia="Times New Roman" w:hAnsi="Times New Roman" w:cs="Times New Roman"/>
          <w:color w:val="4F81BC"/>
          <w:sz w:val="24"/>
          <w:szCs w:val="24"/>
        </w:rPr>
        <w:t xml:space="preserve">Maintaining a sufficient cash supply and other supplies within the boundaries of the </w:t>
      </w:r>
      <w:proofErr w:type="gramStart"/>
      <w:r w:rsidRPr="00C24774">
        <w:rPr>
          <w:rFonts w:ascii="Times New Roman" w:eastAsia="Times New Roman" w:hAnsi="Times New Roman" w:cs="Times New Roman"/>
          <w:color w:val="4F81BC"/>
          <w:sz w:val="24"/>
          <w:szCs w:val="24"/>
        </w:rPr>
        <w:t>District;</w:t>
      </w:r>
      <w:proofErr w:type="gramEnd"/>
    </w:p>
    <w:p w14:paraId="738860BF" w14:textId="27A515D5" w:rsidR="000E2C7F" w:rsidRPr="00C24774" w:rsidRDefault="1E0A8196" w:rsidP="00C24774">
      <w:pPr>
        <w:pStyle w:val="ListParagraph"/>
        <w:numPr>
          <w:ilvl w:val="0"/>
          <w:numId w:val="50"/>
        </w:numPr>
        <w:tabs>
          <w:tab w:val="num" w:pos="720"/>
          <w:tab w:val="left" w:pos="1800"/>
        </w:tabs>
        <w:spacing w:after="0" w:line="240" w:lineRule="auto"/>
        <w:jc w:val="both"/>
        <w:rPr>
          <w:rFonts w:ascii="Times New Roman" w:eastAsia="Times New Roman" w:hAnsi="Times New Roman" w:cs="Times New Roman"/>
          <w:color w:val="4F81BC"/>
          <w:sz w:val="24"/>
          <w:szCs w:val="24"/>
        </w:rPr>
      </w:pPr>
      <w:r w:rsidRPr="00C24774">
        <w:rPr>
          <w:rFonts w:ascii="Times New Roman" w:eastAsia="Times New Roman" w:hAnsi="Times New Roman" w:cs="Times New Roman"/>
          <w:color w:val="4F81BC"/>
          <w:sz w:val="24"/>
          <w:szCs w:val="24"/>
        </w:rPr>
        <w:t xml:space="preserve">Maintaining daily records showing the Gross Sports Wagering Receipts and adjusted gross sports wagering receipts of the </w:t>
      </w:r>
      <w:r w:rsidR="00E335C3">
        <w:rPr>
          <w:rFonts w:ascii="Times New Roman" w:eastAsia="Times New Roman" w:hAnsi="Times New Roman" w:cs="Times New Roman"/>
          <w:color w:val="4F81BC"/>
          <w:sz w:val="24"/>
          <w:szCs w:val="24"/>
        </w:rPr>
        <w:t>o</w:t>
      </w:r>
      <w:r w:rsidRPr="00C24774">
        <w:rPr>
          <w:rFonts w:ascii="Times New Roman" w:eastAsia="Times New Roman" w:hAnsi="Times New Roman" w:cs="Times New Roman"/>
          <w:color w:val="4F81BC"/>
          <w:sz w:val="24"/>
          <w:szCs w:val="24"/>
        </w:rPr>
        <w:t>perator; and</w:t>
      </w:r>
    </w:p>
    <w:p w14:paraId="09E51DBB" w14:textId="29B21A44" w:rsidR="000E2C7F" w:rsidRPr="00C24774" w:rsidRDefault="1DB311A7" w:rsidP="00C24774">
      <w:pPr>
        <w:pStyle w:val="ListParagraph"/>
        <w:numPr>
          <w:ilvl w:val="0"/>
          <w:numId w:val="50"/>
        </w:numPr>
        <w:tabs>
          <w:tab w:val="num" w:pos="720"/>
          <w:tab w:val="left" w:pos="1800"/>
        </w:tabs>
        <w:spacing w:after="0" w:line="240" w:lineRule="auto"/>
        <w:jc w:val="both"/>
        <w:rPr>
          <w:rFonts w:ascii="Times New Roman" w:eastAsia="Times New Roman" w:hAnsi="Times New Roman" w:cs="Times New Roman"/>
          <w:color w:val="4F81BC"/>
          <w:sz w:val="24"/>
          <w:szCs w:val="24"/>
        </w:rPr>
      </w:pPr>
      <w:r w:rsidRPr="00C24774">
        <w:rPr>
          <w:rFonts w:ascii="Times New Roman" w:eastAsia="Times New Roman" w:hAnsi="Times New Roman" w:cs="Times New Roman"/>
          <w:color w:val="4F81BC"/>
          <w:sz w:val="24"/>
          <w:szCs w:val="24"/>
        </w:rPr>
        <w:t>Timely fil</w:t>
      </w:r>
      <w:r w:rsidR="00B30190">
        <w:rPr>
          <w:rFonts w:ascii="Times New Roman" w:eastAsia="Times New Roman" w:hAnsi="Times New Roman" w:cs="Times New Roman"/>
          <w:color w:val="4F81BC"/>
          <w:sz w:val="24"/>
          <w:szCs w:val="24"/>
        </w:rPr>
        <w:t>ing</w:t>
      </w:r>
      <w:r w:rsidRPr="00C24774">
        <w:rPr>
          <w:rFonts w:ascii="Times New Roman" w:eastAsia="Times New Roman" w:hAnsi="Times New Roman" w:cs="Times New Roman"/>
          <w:color w:val="4F81BC"/>
          <w:sz w:val="24"/>
          <w:szCs w:val="24"/>
        </w:rPr>
        <w:t xml:space="preserve"> with </w:t>
      </w:r>
      <w:r w:rsidR="00AB3141" w:rsidRPr="00C24774">
        <w:rPr>
          <w:rFonts w:ascii="Times New Roman" w:eastAsia="Times New Roman" w:hAnsi="Times New Roman" w:cs="Times New Roman"/>
          <w:color w:val="4F81BC"/>
          <w:sz w:val="24"/>
          <w:szCs w:val="24"/>
        </w:rPr>
        <w:t>OLG</w:t>
      </w:r>
      <w:r w:rsidRPr="00C24774">
        <w:rPr>
          <w:rFonts w:ascii="Times New Roman" w:eastAsia="Times New Roman" w:hAnsi="Times New Roman" w:cs="Times New Roman"/>
          <w:color w:val="4F81BC"/>
          <w:sz w:val="24"/>
          <w:szCs w:val="24"/>
        </w:rPr>
        <w:t xml:space="preserve"> records or financial reports </w:t>
      </w:r>
      <w:r w:rsidR="00B30190">
        <w:rPr>
          <w:rFonts w:ascii="Times New Roman" w:eastAsia="Times New Roman" w:hAnsi="Times New Roman" w:cs="Times New Roman"/>
          <w:color w:val="4F81BC"/>
          <w:sz w:val="24"/>
          <w:szCs w:val="24"/>
        </w:rPr>
        <w:t xml:space="preserve">is </w:t>
      </w:r>
      <w:r w:rsidRPr="00C24774">
        <w:rPr>
          <w:rFonts w:ascii="Times New Roman" w:eastAsia="Times New Roman" w:hAnsi="Times New Roman" w:cs="Times New Roman"/>
          <w:color w:val="4F81BC"/>
          <w:sz w:val="24"/>
          <w:szCs w:val="24"/>
        </w:rPr>
        <w:t xml:space="preserve">required. </w:t>
      </w:r>
    </w:p>
    <w:p w14:paraId="2AA025E3" w14:textId="085774E7" w:rsidR="000E2C7F" w:rsidRPr="00A069A0" w:rsidRDefault="000E2C7F" w:rsidP="1DB311A7">
      <w:pPr>
        <w:tabs>
          <w:tab w:val="num" w:pos="720"/>
        </w:tabs>
        <w:spacing w:after="0" w:line="240" w:lineRule="auto"/>
        <w:ind w:left="720"/>
        <w:contextualSpacing/>
        <w:jc w:val="both"/>
        <w:rPr>
          <w:rFonts w:ascii="Times New Roman" w:eastAsia="Times New Roman" w:hAnsi="Times New Roman" w:cs="Times New Roman"/>
          <w:color w:val="4F81BC"/>
          <w:sz w:val="24"/>
          <w:szCs w:val="24"/>
        </w:rPr>
      </w:pPr>
    </w:p>
    <w:p w14:paraId="01E3342A" w14:textId="30A660F8" w:rsidR="000E2C7F" w:rsidRPr="00A069A0" w:rsidRDefault="0C942932" w:rsidP="0C942932">
      <w:pPr>
        <w:tabs>
          <w:tab w:val="num" w:pos="720"/>
        </w:tabs>
        <w:spacing w:after="0" w:line="240" w:lineRule="auto"/>
        <w:ind w:left="432"/>
        <w:contextualSpacing/>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In summary, all complaints are discussed and resolved with the </w:t>
      </w:r>
      <w:r w:rsidR="007B17CC">
        <w:rPr>
          <w:rFonts w:ascii="Times New Roman" w:eastAsia="Times New Roman" w:hAnsi="Times New Roman" w:cs="Times New Roman"/>
          <w:color w:val="4F81BC"/>
          <w:sz w:val="24"/>
          <w:szCs w:val="24"/>
        </w:rPr>
        <w:t>O</w:t>
      </w:r>
      <w:r w:rsidRPr="00A069A0">
        <w:rPr>
          <w:rFonts w:ascii="Times New Roman" w:eastAsia="Times New Roman" w:hAnsi="Times New Roman" w:cs="Times New Roman"/>
          <w:color w:val="4F81BC"/>
          <w:sz w:val="24"/>
          <w:szCs w:val="24"/>
        </w:rPr>
        <w:t xml:space="preserve">perator in all license categories. </w:t>
      </w:r>
    </w:p>
    <w:p w14:paraId="296472D8" w14:textId="13E0CC09" w:rsidR="10A85C18" w:rsidRPr="00A069A0" w:rsidRDefault="10A85C18" w:rsidP="10A85C18">
      <w:pPr>
        <w:tabs>
          <w:tab w:val="num" w:pos="720"/>
        </w:tabs>
        <w:spacing w:after="0" w:line="240" w:lineRule="auto"/>
        <w:ind w:left="432"/>
        <w:contextualSpacing/>
        <w:jc w:val="both"/>
        <w:rPr>
          <w:rFonts w:ascii="Times New Roman" w:eastAsia="Times New Roman" w:hAnsi="Times New Roman" w:cs="Times New Roman"/>
          <w:color w:val="4F81BC"/>
          <w:sz w:val="24"/>
          <w:szCs w:val="24"/>
        </w:rPr>
      </w:pPr>
    </w:p>
    <w:p w14:paraId="3B50C6C8" w14:textId="3C751AD7" w:rsidR="000E2C7F" w:rsidRPr="00A069A0" w:rsidRDefault="0C942932" w:rsidP="0C942932">
      <w:pPr>
        <w:tabs>
          <w:tab w:val="num" w:pos="720"/>
        </w:tabs>
        <w:spacing w:after="0" w:line="240" w:lineRule="auto"/>
        <w:ind w:left="432"/>
        <w:contextualSpacing/>
        <w:jc w:val="both"/>
        <w:rPr>
          <w:rFonts w:ascii="Times New Roman" w:eastAsia="Times New Roman" w:hAnsi="Times New Roman" w:cs="Times New Roman"/>
          <w:sz w:val="24"/>
          <w:szCs w:val="24"/>
        </w:rPr>
      </w:pPr>
      <w:r w:rsidRPr="00A069A0">
        <w:rPr>
          <w:rFonts w:ascii="Times New Roman" w:eastAsia="Times New Roman" w:hAnsi="Times New Roman" w:cs="Times New Roman"/>
          <w:color w:val="4F81BC"/>
          <w:sz w:val="24"/>
          <w:szCs w:val="24"/>
        </w:rPr>
        <w:t xml:space="preserve">Operators must investigate each </w:t>
      </w:r>
      <w:r w:rsidR="007B17CC" w:rsidRPr="00A069A0">
        <w:rPr>
          <w:rFonts w:ascii="Times New Roman" w:eastAsia="Times New Roman" w:hAnsi="Times New Roman" w:cs="Times New Roman"/>
          <w:color w:val="4F81BC"/>
          <w:sz w:val="24"/>
          <w:szCs w:val="24"/>
        </w:rPr>
        <w:t>player’s</w:t>
      </w:r>
      <w:r w:rsidRPr="00A069A0">
        <w:rPr>
          <w:rFonts w:ascii="Times New Roman" w:eastAsia="Times New Roman" w:hAnsi="Times New Roman" w:cs="Times New Roman"/>
          <w:color w:val="4F81BC"/>
          <w:sz w:val="24"/>
          <w:szCs w:val="24"/>
        </w:rPr>
        <w:t xml:space="preserve"> complaint and</w:t>
      </w:r>
      <w:r w:rsidR="005B59E6">
        <w:rPr>
          <w:rFonts w:ascii="Times New Roman" w:eastAsia="Times New Roman" w:hAnsi="Times New Roman" w:cs="Times New Roman"/>
          <w:color w:val="4F81BC"/>
          <w:sz w:val="24"/>
          <w:szCs w:val="24"/>
        </w:rPr>
        <w:t xml:space="preserve"> </w:t>
      </w:r>
      <w:r w:rsidR="003055F7">
        <w:rPr>
          <w:rFonts w:ascii="Times New Roman" w:eastAsia="Times New Roman" w:hAnsi="Times New Roman" w:cs="Times New Roman"/>
          <w:color w:val="4F81BC"/>
          <w:sz w:val="24"/>
          <w:szCs w:val="24"/>
        </w:rPr>
        <w:t>respond</w:t>
      </w:r>
      <w:r w:rsidRPr="00A069A0">
        <w:rPr>
          <w:rFonts w:ascii="Times New Roman" w:eastAsia="Times New Roman" w:hAnsi="Times New Roman" w:cs="Times New Roman"/>
          <w:color w:val="4F81BC"/>
          <w:sz w:val="24"/>
          <w:szCs w:val="24"/>
        </w:rPr>
        <w:t xml:space="preserve"> to the player within </w:t>
      </w:r>
      <w:r w:rsidR="005B59E6" w:rsidRPr="00A069A0">
        <w:rPr>
          <w:rFonts w:ascii="Times New Roman" w:eastAsia="Times New Roman" w:hAnsi="Times New Roman" w:cs="Times New Roman"/>
          <w:color w:val="4F81BC"/>
          <w:sz w:val="24"/>
          <w:szCs w:val="24"/>
        </w:rPr>
        <w:t>ten business</w:t>
      </w:r>
      <w:r w:rsidRPr="00A069A0">
        <w:rPr>
          <w:rFonts w:ascii="Times New Roman" w:eastAsia="Times New Roman" w:hAnsi="Times New Roman" w:cs="Times New Roman"/>
          <w:color w:val="4F81BC"/>
          <w:sz w:val="24"/>
          <w:szCs w:val="24"/>
        </w:rPr>
        <w:t xml:space="preserve"> days. For complaints </w:t>
      </w:r>
      <w:r w:rsidR="00E842D1" w:rsidRPr="00A069A0">
        <w:rPr>
          <w:rFonts w:ascii="Times New Roman" w:eastAsia="Times New Roman" w:hAnsi="Times New Roman" w:cs="Times New Roman"/>
          <w:color w:val="4F81BC"/>
          <w:sz w:val="24"/>
          <w:szCs w:val="24"/>
        </w:rPr>
        <w:t>related to Sports Wagering Accounts, settlement of wagers</w:t>
      </w:r>
      <w:r w:rsidR="00E842D1">
        <w:rPr>
          <w:rFonts w:ascii="Times New Roman" w:eastAsia="Times New Roman" w:hAnsi="Times New Roman" w:cs="Times New Roman"/>
          <w:color w:val="4F81BC"/>
          <w:sz w:val="24"/>
          <w:szCs w:val="24"/>
        </w:rPr>
        <w:t>,</w:t>
      </w:r>
      <w:r w:rsidR="00E842D1" w:rsidRPr="00A069A0">
        <w:rPr>
          <w:rFonts w:ascii="Times New Roman" w:eastAsia="Times New Roman" w:hAnsi="Times New Roman" w:cs="Times New Roman"/>
          <w:color w:val="4F81BC"/>
          <w:sz w:val="24"/>
          <w:szCs w:val="24"/>
        </w:rPr>
        <w:t xml:space="preserve"> or illegal activity</w:t>
      </w:r>
      <w:r w:rsidR="00E842D1">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 xml:space="preserve">that cannot be resolved to the satisfaction of the player, , a copy of the complaint and </w:t>
      </w:r>
      <w:r w:rsidR="00AF116D">
        <w:rPr>
          <w:rFonts w:ascii="Times New Roman" w:eastAsia="Times New Roman" w:hAnsi="Times New Roman" w:cs="Times New Roman"/>
          <w:color w:val="4F81BC"/>
          <w:sz w:val="24"/>
          <w:szCs w:val="24"/>
        </w:rPr>
        <w:t>l</w:t>
      </w:r>
      <w:r w:rsidRPr="00A069A0">
        <w:rPr>
          <w:rFonts w:ascii="Times New Roman" w:eastAsia="Times New Roman" w:hAnsi="Times New Roman" w:cs="Times New Roman"/>
          <w:color w:val="4F81BC"/>
          <w:sz w:val="24"/>
          <w:szCs w:val="24"/>
        </w:rPr>
        <w:t xml:space="preserve">icensee’s response, including all relevant documentation, must be provided to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sz w:val="24"/>
          <w:szCs w:val="24"/>
        </w:rPr>
        <w:t xml:space="preserve">. </w:t>
      </w:r>
    </w:p>
    <w:p w14:paraId="4FBF149E" w14:textId="10BF2B99" w:rsidR="000E2C7F" w:rsidRPr="00A069A0" w:rsidRDefault="000E2C7F" w:rsidP="2FF691B9">
      <w:pPr>
        <w:tabs>
          <w:tab w:val="num" w:pos="720"/>
        </w:tabs>
        <w:spacing w:after="0" w:line="240" w:lineRule="auto"/>
        <w:contextualSpacing/>
        <w:jc w:val="both"/>
        <w:rPr>
          <w:rFonts w:ascii="Times New Roman" w:eastAsia="Times New Roman" w:hAnsi="Times New Roman" w:cs="Times New Roman"/>
          <w:sz w:val="24"/>
          <w:szCs w:val="24"/>
        </w:rPr>
      </w:pPr>
    </w:p>
    <w:p w14:paraId="63FAE366" w14:textId="4514655D" w:rsidR="0FEE2D62" w:rsidRPr="00A069A0" w:rsidRDefault="1E0A8196" w:rsidP="1E0A8196">
      <w:pPr>
        <w:numPr>
          <w:ilvl w:val="0"/>
          <w:numId w:val="36"/>
        </w:numPr>
        <w:tabs>
          <w:tab w:val="num" w:pos="720"/>
        </w:tabs>
        <w:spacing w:after="0" w:line="240" w:lineRule="auto"/>
        <w:contextualSpacing/>
        <w:jc w:val="both"/>
        <w:rPr>
          <w:rFonts w:ascii="Times New Roman" w:eastAsia="Times New Roman" w:hAnsi="Times New Roman" w:cs="Times New Roman"/>
          <w:color w:val="000000" w:themeColor="text1"/>
          <w:sz w:val="24"/>
          <w:szCs w:val="24"/>
        </w:rPr>
      </w:pPr>
      <w:r w:rsidRPr="00A069A0">
        <w:rPr>
          <w:rFonts w:ascii="Times New Roman" w:eastAsia="Times New Roman" w:hAnsi="Times New Roman" w:cs="Times New Roman"/>
          <w:color w:val="000000" w:themeColor="text1"/>
          <w:sz w:val="24"/>
          <w:szCs w:val="24"/>
        </w:rPr>
        <w:t xml:space="preserve">Please provide an update on the CBE compliance issues regarding the existing Intralot contract. </w:t>
      </w:r>
    </w:p>
    <w:p w14:paraId="370AEFF1" w14:textId="3CA9FFF7" w:rsidR="0FEE2D62" w:rsidRPr="00A069A0" w:rsidRDefault="0FEE2D62" w:rsidP="65893B64">
      <w:pPr>
        <w:tabs>
          <w:tab w:val="num" w:pos="720"/>
        </w:tabs>
        <w:spacing w:after="0" w:line="240" w:lineRule="auto"/>
        <w:ind w:left="360"/>
        <w:contextualSpacing/>
        <w:jc w:val="both"/>
        <w:rPr>
          <w:rFonts w:eastAsiaTheme="minorEastAsia"/>
          <w:color w:val="4F81BC"/>
          <w:sz w:val="24"/>
          <w:szCs w:val="24"/>
        </w:rPr>
      </w:pPr>
    </w:p>
    <w:p w14:paraId="2AD6D07A" w14:textId="67512218" w:rsidR="0FEE2D62" w:rsidRPr="00A069A0" w:rsidRDefault="0865255D" w:rsidP="5CBF19D4">
      <w:pPr>
        <w:tabs>
          <w:tab w:val="num" w:pos="720"/>
        </w:tabs>
        <w:spacing w:after="0" w:line="240" w:lineRule="auto"/>
        <w:ind w:left="360"/>
        <w:contextualSpacing/>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As noted in the Intralot quarterly reports submitted to DSLBD, Intralot has met the contractual percentage of its CBE compliance mandate.  In addition, Intralot has signed Attestation Forms, attesting to DSLBD that the CBE vendors have submitted invoices for the base period of the contract.</w:t>
      </w:r>
    </w:p>
    <w:p w14:paraId="3DD64747" w14:textId="008FC300" w:rsidR="4A1D342D" w:rsidRPr="00A069A0" w:rsidRDefault="4A1D342D" w:rsidP="4A1D342D">
      <w:pPr>
        <w:spacing w:after="0" w:line="240" w:lineRule="auto"/>
        <w:ind w:left="720"/>
        <w:contextualSpacing/>
        <w:jc w:val="both"/>
        <w:rPr>
          <w:rFonts w:ascii="Times New Roman" w:eastAsia="Times New Roman" w:hAnsi="Times New Roman" w:cs="Times New Roman"/>
          <w:b/>
          <w:bCs/>
          <w:color w:val="000000" w:themeColor="text1"/>
          <w:sz w:val="24"/>
          <w:szCs w:val="24"/>
        </w:rPr>
      </w:pPr>
    </w:p>
    <w:p w14:paraId="2FDE88F7" w14:textId="0AA70917" w:rsidR="000E2C7F" w:rsidRPr="0035693C" w:rsidRDefault="5721BD53" w:rsidP="003302BE">
      <w:pPr>
        <w:numPr>
          <w:ilvl w:val="0"/>
          <w:numId w:val="36"/>
        </w:numPr>
        <w:tabs>
          <w:tab w:val="num" w:pos="720"/>
        </w:tabs>
        <w:spacing w:after="0" w:line="240" w:lineRule="auto"/>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Last year, the Committee </w:t>
      </w:r>
      <w:proofErr w:type="gramStart"/>
      <w:r w:rsidRPr="00A069A0">
        <w:rPr>
          <w:rFonts w:ascii="Times New Roman" w:eastAsia="Times New Roman" w:hAnsi="Times New Roman" w:cs="Times New Roman"/>
          <w:sz w:val="24"/>
          <w:szCs w:val="24"/>
        </w:rPr>
        <w:t>funded</w:t>
      </w:r>
      <w:proofErr w:type="gramEnd"/>
      <w:r w:rsidRPr="00A069A0">
        <w:rPr>
          <w:rFonts w:ascii="Times New Roman" w:eastAsia="Times New Roman" w:hAnsi="Times New Roman" w:cs="Times New Roman"/>
          <w:sz w:val="24"/>
          <w:szCs w:val="24"/>
        </w:rPr>
        <w:t xml:space="preserve"> problem gambling fund in Department of Behavioral Health (“DBH”) during the budget process. Please explain OLG’s role, if any, in working with DBH regarding this program.</w:t>
      </w:r>
      <w:r w:rsidRPr="00A069A0">
        <w:rPr>
          <w:rFonts w:ascii="Times New Roman" w:eastAsia="Times New Roman" w:hAnsi="Times New Roman" w:cs="Times New Roman"/>
          <w:color w:val="00B050"/>
          <w:sz w:val="24"/>
          <w:szCs w:val="24"/>
        </w:rPr>
        <w:t xml:space="preserve"> </w:t>
      </w:r>
    </w:p>
    <w:p w14:paraId="5610FDBA" w14:textId="77777777" w:rsidR="0035693C" w:rsidRPr="00A069A0" w:rsidRDefault="0035693C" w:rsidP="0035693C">
      <w:pPr>
        <w:tabs>
          <w:tab w:val="num" w:pos="720"/>
        </w:tabs>
        <w:spacing w:after="0" w:line="240" w:lineRule="auto"/>
        <w:ind w:left="360"/>
        <w:jc w:val="both"/>
        <w:rPr>
          <w:rFonts w:ascii="Times New Roman" w:eastAsia="Times New Roman" w:hAnsi="Times New Roman" w:cs="Times New Roman"/>
          <w:sz w:val="24"/>
          <w:szCs w:val="24"/>
        </w:rPr>
      </w:pPr>
    </w:p>
    <w:p w14:paraId="7EB79C4A" w14:textId="64090CE3" w:rsidR="2FF691B9" w:rsidRDefault="00AB3141" w:rsidP="003302BE">
      <w:pPr>
        <w:tabs>
          <w:tab w:val="num" w:pos="720"/>
        </w:tabs>
        <w:spacing w:after="0" w:line="240" w:lineRule="auto"/>
        <w:ind w:left="288"/>
        <w:jc w:val="both"/>
        <w:rPr>
          <w:rFonts w:ascii="Times New Roman" w:eastAsia="Times New Roman" w:hAnsi="Times New Roman" w:cs="Times New Roman"/>
          <w:color w:val="4F81BC"/>
          <w:sz w:val="24"/>
          <w:szCs w:val="24"/>
        </w:rPr>
      </w:pPr>
      <w:r>
        <w:rPr>
          <w:rFonts w:ascii="Times New Roman" w:eastAsia="Times New Roman" w:hAnsi="Times New Roman" w:cs="Times New Roman"/>
          <w:color w:val="4F81BC"/>
          <w:sz w:val="24"/>
          <w:szCs w:val="24"/>
        </w:rPr>
        <w:t>OLG</w:t>
      </w:r>
      <w:r w:rsidR="5CBF19D4" w:rsidRPr="00A069A0">
        <w:rPr>
          <w:rFonts w:ascii="Times New Roman" w:eastAsia="Times New Roman" w:hAnsi="Times New Roman" w:cs="Times New Roman"/>
          <w:color w:val="4F81BC"/>
          <w:sz w:val="24"/>
          <w:szCs w:val="24"/>
        </w:rPr>
        <w:t xml:space="preserve"> has been communicating with DBH </w:t>
      </w:r>
      <w:r w:rsidR="008B0059">
        <w:rPr>
          <w:rFonts w:ascii="Times New Roman" w:eastAsia="Times New Roman" w:hAnsi="Times New Roman" w:cs="Times New Roman"/>
          <w:color w:val="4F81BC"/>
          <w:sz w:val="24"/>
          <w:szCs w:val="24"/>
        </w:rPr>
        <w:t>regarding</w:t>
      </w:r>
      <w:r w:rsidR="5CBF19D4" w:rsidRPr="00A069A0">
        <w:rPr>
          <w:rFonts w:ascii="Times New Roman" w:eastAsia="Times New Roman" w:hAnsi="Times New Roman" w:cs="Times New Roman"/>
          <w:color w:val="4F81BC"/>
          <w:sz w:val="24"/>
          <w:szCs w:val="24"/>
        </w:rPr>
        <w:t xml:space="preserve"> designing a program specifically for gambling addiction. DBH is </w:t>
      </w:r>
      <w:r w:rsidR="00836FE8">
        <w:rPr>
          <w:rFonts w:ascii="Times New Roman" w:eastAsia="Times New Roman" w:hAnsi="Times New Roman" w:cs="Times New Roman"/>
          <w:color w:val="4F81BC"/>
          <w:sz w:val="24"/>
          <w:szCs w:val="24"/>
        </w:rPr>
        <w:t>revising</w:t>
      </w:r>
      <w:r w:rsidR="5CBF19D4" w:rsidRPr="00A069A0">
        <w:rPr>
          <w:rFonts w:ascii="Times New Roman" w:eastAsia="Times New Roman" w:hAnsi="Times New Roman" w:cs="Times New Roman"/>
          <w:color w:val="4F81BC"/>
          <w:sz w:val="24"/>
          <w:szCs w:val="24"/>
        </w:rPr>
        <w:t xml:space="preserve"> this critical initiative</w:t>
      </w:r>
      <w:r w:rsidR="00233E84">
        <w:rPr>
          <w:rFonts w:ascii="Times New Roman" w:eastAsia="Times New Roman" w:hAnsi="Times New Roman" w:cs="Times New Roman"/>
          <w:color w:val="4F81BC"/>
          <w:sz w:val="24"/>
          <w:szCs w:val="24"/>
        </w:rPr>
        <w:t>,</w:t>
      </w:r>
      <w:r w:rsidR="5CBF19D4" w:rsidRPr="00A069A0">
        <w:rPr>
          <w:rFonts w:ascii="Times New Roman" w:eastAsia="Times New Roman" w:hAnsi="Times New Roman" w:cs="Times New Roman"/>
          <w:color w:val="4F81BC"/>
          <w:sz w:val="24"/>
          <w:szCs w:val="24"/>
        </w:rPr>
        <w:t xml:space="preserve"> although to date, nothing has been formalized by DBH. </w:t>
      </w:r>
    </w:p>
    <w:p w14:paraId="694EBBD8" w14:textId="77777777" w:rsidR="0035693C" w:rsidRDefault="0035693C" w:rsidP="0035693C">
      <w:pPr>
        <w:tabs>
          <w:tab w:val="num" w:pos="720"/>
        </w:tabs>
        <w:spacing w:after="0" w:line="240" w:lineRule="auto"/>
        <w:jc w:val="both"/>
        <w:rPr>
          <w:rFonts w:ascii="Times New Roman" w:eastAsia="Times New Roman" w:hAnsi="Times New Roman" w:cs="Times New Roman"/>
          <w:color w:val="4F81BC"/>
          <w:sz w:val="24"/>
          <w:szCs w:val="24"/>
        </w:rPr>
      </w:pPr>
    </w:p>
    <w:p w14:paraId="7C483772" w14:textId="77777777" w:rsidR="005B59E6" w:rsidRPr="00A069A0" w:rsidRDefault="005B59E6" w:rsidP="0035693C">
      <w:pPr>
        <w:tabs>
          <w:tab w:val="num" w:pos="720"/>
        </w:tabs>
        <w:spacing w:after="0" w:line="240" w:lineRule="auto"/>
        <w:jc w:val="both"/>
        <w:rPr>
          <w:rFonts w:ascii="Times New Roman" w:eastAsia="Times New Roman" w:hAnsi="Times New Roman" w:cs="Times New Roman"/>
          <w:color w:val="4F81BC"/>
          <w:sz w:val="24"/>
          <w:szCs w:val="24"/>
        </w:rPr>
      </w:pPr>
    </w:p>
    <w:p w14:paraId="6238484B" w14:textId="77777777" w:rsidR="00AB3141" w:rsidRPr="00AB3141" w:rsidRDefault="65893B64" w:rsidP="007829B1">
      <w:pPr>
        <w:numPr>
          <w:ilvl w:val="0"/>
          <w:numId w:val="36"/>
        </w:numPr>
        <w:tabs>
          <w:tab w:val="num" w:pos="720"/>
        </w:tabs>
        <w:spacing w:after="0" w:line="240" w:lineRule="auto"/>
        <w:jc w:val="both"/>
        <w:rPr>
          <w:rFonts w:ascii="Times New Roman" w:eastAsia="Times New Roman" w:hAnsi="Times New Roman" w:cs="Times New Roman"/>
          <w:color w:val="4F81BC"/>
          <w:sz w:val="24"/>
          <w:szCs w:val="24"/>
        </w:rPr>
      </w:pPr>
      <w:r w:rsidRPr="00AB3141">
        <w:rPr>
          <w:rFonts w:ascii="Times New Roman" w:eastAsia="Times New Roman" w:hAnsi="Times New Roman" w:cs="Times New Roman"/>
          <w:sz w:val="24"/>
          <w:szCs w:val="24"/>
        </w:rPr>
        <w:t xml:space="preserve">Please explain the OLG’s responsibilities as a regulator of sports wagering, including the scope of its authority in regulating sports wagering products offered in the </w:t>
      </w:r>
      <w:proofErr w:type="gramStart"/>
      <w:r w:rsidRPr="00AB3141">
        <w:rPr>
          <w:rFonts w:ascii="Times New Roman" w:eastAsia="Times New Roman" w:hAnsi="Times New Roman" w:cs="Times New Roman"/>
          <w:sz w:val="24"/>
          <w:szCs w:val="24"/>
        </w:rPr>
        <w:t>District</w:t>
      </w:r>
      <w:proofErr w:type="gramEnd"/>
      <w:r w:rsidRPr="00AB3141">
        <w:rPr>
          <w:rFonts w:ascii="Times New Roman" w:eastAsia="Times New Roman" w:hAnsi="Times New Roman" w:cs="Times New Roman"/>
          <w:sz w:val="24"/>
          <w:szCs w:val="24"/>
        </w:rPr>
        <w:t xml:space="preserve">. </w:t>
      </w:r>
    </w:p>
    <w:p w14:paraId="6ACC5291" w14:textId="77777777" w:rsidR="00AB3141" w:rsidRPr="00AB3141" w:rsidRDefault="00AB3141" w:rsidP="00AB3141">
      <w:pPr>
        <w:tabs>
          <w:tab w:val="num" w:pos="720"/>
        </w:tabs>
        <w:spacing w:after="0" w:line="240" w:lineRule="auto"/>
        <w:ind w:left="360"/>
        <w:jc w:val="both"/>
        <w:rPr>
          <w:rFonts w:ascii="Times New Roman" w:eastAsia="Times New Roman" w:hAnsi="Times New Roman" w:cs="Times New Roman"/>
          <w:b/>
          <w:bCs/>
          <w:sz w:val="24"/>
          <w:szCs w:val="24"/>
          <w:u w:val="single"/>
        </w:rPr>
      </w:pPr>
    </w:p>
    <w:p w14:paraId="49349D23" w14:textId="243A4741" w:rsidR="2FF691B9" w:rsidRPr="00AB3141" w:rsidRDefault="65893B64" w:rsidP="00AB3141">
      <w:pPr>
        <w:tabs>
          <w:tab w:val="num" w:pos="720"/>
        </w:tabs>
        <w:spacing w:after="0" w:line="240" w:lineRule="auto"/>
        <w:ind w:left="360"/>
        <w:jc w:val="both"/>
        <w:rPr>
          <w:rFonts w:ascii="Times New Roman" w:eastAsia="Times New Roman" w:hAnsi="Times New Roman" w:cs="Times New Roman"/>
          <w:color w:val="4F81BC"/>
          <w:sz w:val="24"/>
          <w:szCs w:val="24"/>
        </w:rPr>
      </w:pPr>
      <w:r w:rsidRPr="00AB3141">
        <w:rPr>
          <w:rFonts w:ascii="Times New Roman" w:eastAsia="Times New Roman" w:hAnsi="Times New Roman" w:cs="Times New Roman"/>
          <w:color w:val="4F81BC"/>
          <w:sz w:val="24"/>
          <w:szCs w:val="24"/>
        </w:rPr>
        <w:t xml:space="preserve">As a regulator of sports wagering, </w:t>
      </w:r>
      <w:r w:rsidR="00AB3141" w:rsidRPr="00AB3141">
        <w:rPr>
          <w:rFonts w:ascii="Times New Roman" w:eastAsia="Times New Roman" w:hAnsi="Times New Roman" w:cs="Times New Roman"/>
          <w:color w:val="4F81BC"/>
          <w:sz w:val="24"/>
          <w:szCs w:val="24"/>
        </w:rPr>
        <w:t>OLG</w:t>
      </w:r>
      <w:r w:rsidRPr="00AB3141">
        <w:rPr>
          <w:rFonts w:ascii="Times New Roman" w:eastAsia="Times New Roman" w:hAnsi="Times New Roman" w:cs="Times New Roman"/>
          <w:color w:val="4F81BC"/>
          <w:sz w:val="24"/>
          <w:szCs w:val="24"/>
        </w:rPr>
        <w:t xml:space="preserve"> has several key responsibilities and a scope of authority to ensure the integrity, fairness, and compliance of sports wagering operations. </w:t>
      </w:r>
    </w:p>
    <w:p w14:paraId="46710CBA" w14:textId="7903FED4" w:rsidR="2FF691B9" w:rsidRDefault="65893B64" w:rsidP="003302BE">
      <w:pPr>
        <w:spacing w:after="0" w:line="240" w:lineRule="auto"/>
        <w:ind w:left="36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Key Responsibilities:</w:t>
      </w:r>
    </w:p>
    <w:p w14:paraId="0761F498" w14:textId="77777777" w:rsidR="0035693C" w:rsidRPr="00A069A0" w:rsidRDefault="0035693C" w:rsidP="003302BE">
      <w:pPr>
        <w:spacing w:after="0" w:line="240" w:lineRule="auto"/>
        <w:ind w:left="360"/>
        <w:jc w:val="both"/>
        <w:rPr>
          <w:rFonts w:ascii="Times New Roman" w:eastAsia="Times New Roman" w:hAnsi="Times New Roman" w:cs="Times New Roman"/>
          <w:color w:val="4F81BC"/>
          <w:sz w:val="24"/>
          <w:szCs w:val="24"/>
        </w:rPr>
      </w:pPr>
    </w:p>
    <w:p w14:paraId="5CD6D7F5" w14:textId="172AC387" w:rsidR="2FF691B9" w:rsidRDefault="65893B64" w:rsidP="003302BE">
      <w:pPr>
        <w:pStyle w:val="ListParagraph"/>
        <w:spacing w:after="0" w:line="240" w:lineRule="auto"/>
        <w:ind w:left="360"/>
        <w:contextualSpacing w:val="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b/>
          <w:bCs/>
          <w:color w:val="4F81BC"/>
          <w:sz w:val="24"/>
          <w:szCs w:val="24"/>
        </w:rPr>
        <w:t>Licensing and Approving Operators, MSPs, and Supplier Applicants:</w:t>
      </w:r>
      <w:r w:rsidRPr="00A069A0">
        <w:rPr>
          <w:rFonts w:ascii="Times New Roman" w:eastAsia="Times New Roman" w:hAnsi="Times New Roman" w:cs="Times New Roman"/>
          <w:color w:val="4F81BC"/>
          <w:sz w:val="24"/>
          <w:szCs w:val="24"/>
        </w:rPr>
        <w:t xml:space="preserve">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is responsible for issuing licenses to sports wagering </w:t>
      </w:r>
      <w:r w:rsidR="00492F78">
        <w:rPr>
          <w:rFonts w:ascii="Times New Roman" w:eastAsia="Times New Roman" w:hAnsi="Times New Roman" w:cs="Times New Roman"/>
          <w:color w:val="4F81BC"/>
          <w:sz w:val="24"/>
          <w:szCs w:val="24"/>
        </w:rPr>
        <w:t>o</w:t>
      </w:r>
      <w:r w:rsidRPr="00A069A0">
        <w:rPr>
          <w:rFonts w:ascii="Times New Roman" w:eastAsia="Times New Roman" w:hAnsi="Times New Roman" w:cs="Times New Roman"/>
          <w:color w:val="4F81BC"/>
          <w:sz w:val="24"/>
          <w:szCs w:val="24"/>
        </w:rPr>
        <w:t xml:space="preserve">perators, MSPs, and </w:t>
      </w:r>
      <w:r w:rsidR="00BD5AA4">
        <w:rPr>
          <w:rFonts w:ascii="Times New Roman" w:eastAsia="Times New Roman" w:hAnsi="Times New Roman" w:cs="Times New Roman"/>
          <w:color w:val="4F81BC"/>
          <w:sz w:val="24"/>
          <w:szCs w:val="24"/>
        </w:rPr>
        <w:t>s</w:t>
      </w:r>
      <w:r w:rsidRPr="00A069A0">
        <w:rPr>
          <w:rFonts w:ascii="Times New Roman" w:eastAsia="Times New Roman" w:hAnsi="Times New Roman" w:cs="Times New Roman"/>
          <w:color w:val="4F81BC"/>
          <w:sz w:val="24"/>
          <w:szCs w:val="24"/>
        </w:rPr>
        <w:t xml:space="preserve">uppliers. This includes ensuring that applicants meet all legal, financial, and operational requirements before they can offer their intended services related to sports wagering activities. In addition,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occupationally licenses sportsbook employees who are engaged in day-to-day operations in retail locations. </w:t>
      </w:r>
    </w:p>
    <w:p w14:paraId="66A04866" w14:textId="77777777" w:rsidR="0035693C" w:rsidRPr="00A069A0" w:rsidRDefault="0035693C" w:rsidP="003302BE">
      <w:pPr>
        <w:pStyle w:val="ListParagraph"/>
        <w:spacing w:after="0" w:line="240" w:lineRule="auto"/>
        <w:ind w:left="360"/>
        <w:contextualSpacing w:val="0"/>
        <w:jc w:val="both"/>
        <w:rPr>
          <w:rFonts w:ascii="Times New Roman" w:eastAsia="Times New Roman" w:hAnsi="Times New Roman" w:cs="Times New Roman"/>
          <w:color w:val="4F81BC"/>
          <w:sz w:val="24"/>
          <w:szCs w:val="24"/>
        </w:rPr>
      </w:pPr>
    </w:p>
    <w:p w14:paraId="07A0683B" w14:textId="55A60335" w:rsidR="2FF691B9" w:rsidRDefault="65893B64" w:rsidP="003302BE">
      <w:pPr>
        <w:pStyle w:val="ListParagraph"/>
        <w:spacing w:after="0" w:line="240" w:lineRule="auto"/>
        <w:ind w:left="360"/>
        <w:contextualSpacing w:val="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b/>
          <w:bCs/>
          <w:color w:val="4F81BC"/>
          <w:sz w:val="24"/>
          <w:szCs w:val="24"/>
        </w:rPr>
        <w:t>Setting Regulatory Standards:</w:t>
      </w:r>
      <w:r w:rsidRPr="00A069A0">
        <w:rPr>
          <w:rFonts w:ascii="Times New Roman" w:eastAsia="Times New Roman" w:hAnsi="Times New Roman" w:cs="Times New Roman"/>
          <w:color w:val="4F81BC"/>
          <w:sz w:val="24"/>
          <w:szCs w:val="24"/>
        </w:rPr>
        <w:t xml:space="preserve">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sets standards for sports wagering products, ensuring that they are fair, secure, and accessible to players. This includes guidelines on bet types, odds, payouts, and game integrity.</w:t>
      </w:r>
    </w:p>
    <w:p w14:paraId="46F790E0" w14:textId="77777777" w:rsidR="0035693C" w:rsidRPr="00A069A0" w:rsidRDefault="0035693C" w:rsidP="003302BE">
      <w:pPr>
        <w:pStyle w:val="ListParagraph"/>
        <w:spacing w:after="0" w:line="240" w:lineRule="auto"/>
        <w:ind w:left="360"/>
        <w:contextualSpacing w:val="0"/>
        <w:jc w:val="both"/>
        <w:rPr>
          <w:rFonts w:ascii="Times New Roman" w:eastAsia="Times New Roman" w:hAnsi="Times New Roman" w:cs="Times New Roman"/>
          <w:color w:val="4F81BC"/>
          <w:sz w:val="24"/>
          <w:szCs w:val="24"/>
        </w:rPr>
      </w:pPr>
    </w:p>
    <w:p w14:paraId="20391873" w14:textId="1914EF92" w:rsidR="2FF691B9" w:rsidRDefault="65893B64" w:rsidP="003302BE">
      <w:pPr>
        <w:pStyle w:val="ListParagraph"/>
        <w:spacing w:after="0" w:line="240" w:lineRule="auto"/>
        <w:ind w:left="360"/>
        <w:contextualSpacing w:val="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b/>
          <w:bCs/>
          <w:color w:val="4F81BC"/>
          <w:sz w:val="24"/>
          <w:szCs w:val="24"/>
        </w:rPr>
        <w:t>Enforcement and Compliance:</w:t>
      </w:r>
      <w:r w:rsidRPr="00A069A0">
        <w:rPr>
          <w:rFonts w:ascii="Times New Roman" w:eastAsia="Times New Roman" w:hAnsi="Times New Roman" w:cs="Times New Roman"/>
          <w:color w:val="4F81BC"/>
          <w:sz w:val="24"/>
          <w:szCs w:val="24"/>
        </w:rPr>
        <w:t xml:space="preserve">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monitors the activities of licensed operators to ensure they comply with regulations. This includes conducting audits, investigations, and responding to complaints from players.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also has the authority to issue fines</w:t>
      </w:r>
      <w:r w:rsidR="00545327">
        <w:rPr>
          <w:rFonts w:ascii="Times New Roman" w:eastAsia="Times New Roman" w:hAnsi="Times New Roman" w:cs="Times New Roman"/>
          <w:color w:val="4F81BC"/>
          <w:sz w:val="24"/>
          <w:szCs w:val="24"/>
        </w:rPr>
        <w:t xml:space="preserve"> and</w:t>
      </w:r>
      <w:r w:rsidR="7BF5123B" w:rsidRPr="00A069A0">
        <w:rPr>
          <w:rFonts w:ascii="Times New Roman" w:eastAsia="Times New Roman" w:hAnsi="Times New Roman" w:cs="Times New Roman"/>
          <w:color w:val="4F81BC"/>
          <w:sz w:val="24"/>
          <w:szCs w:val="24"/>
        </w:rPr>
        <w:t xml:space="preserve"> suspen</w:t>
      </w:r>
      <w:r w:rsidR="00545327">
        <w:rPr>
          <w:rFonts w:ascii="Times New Roman" w:eastAsia="Times New Roman" w:hAnsi="Times New Roman" w:cs="Times New Roman"/>
          <w:color w:val="4F81BC"/>
          <w:sz w:val="24"/>
          <w:szCs w:val="24"/>
        </w:rPr>
        <w:t>d</w:t>
      </w:r>
      <w:r w:rsidRPr="00A069A0">
        <w:rPr>
          <w:rFonts w:ascii="Times New Roman" w:eastAsia="Times New Roman" w:hAnsi="Times New Roman" w:cs="Times New Roman"/>
          <w:color w:val="4F81BC"/>
          <w:sz w:val="24"/>
          <w:szCs w:val="24"/>
        </w:rPr>
        <w:t xml:space="preserve"> or revoke licenses for non-compliance.</w:t>
      </w:r>
    </w:p>
    <w:p w14:paraId="1727B587" w14:textId="77777777" w:rsidR="00BD5AA4" w:rsidRPr="00A069A0" w:rsidRDefault="00BD5AA4" w:rsidP="003302BE">
      <w:pPr>
        <w:pStyle w:val="ListParagraph"/>
        <w:spacing w:after="0" w:line="240" w:lineRule="auto"/>
        <w:ind w:left="360"/>
        <w:contextualSpacing w:val="0"/>
        <w:jc w:val="both"/>
        <w:rPr>
          <w:rFonts w:ascii="Times New Roman" w:eastAsia="Times New Roman" w:hAnsi="Times New Roman" w:cs="Times New Roman"/>
          <w:color w:val="4F81BC"/>
          <w:sz w:val="24"/>
          <w:szCs w:val="24"/>
        </w:rPr>
      </w:pPr>
    </w:p>
    <w:p w14:paraId="446DC24C" w14:textId="3E025457" w:rsidR="2FF691B9" w:rsidRDefault="65893B64" w:rsidP="003302BE">
      <w:pPr>
        <w:pStyle w:val="ListParagraph"/>
        <w:spacing w:after="0" w:line="240" w:lineRule="auto"/>
        <w:ind w:left="360"/>
        <w:contextualSpacing w:val="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b/>
          <w:bCs/>
          <w:color w:val="4F81BC"/>
          <w:sz w:val="24"/>
          <w:szCs w:val="24"/>
        </w:rPr>
        <w:t>Consumer Protection:</w:t>
      </w:r>
      <w:r w:rsidRPr="00A069A0">
        <w:rPr>
          <w:rFonts w:ascii="Times New Roman" w:eastAsia="Times New Roman" w:hAnsi="Times New Roman" w:cs="Times New Roman"/>
          <w:color w:val="4F81BC"/>
          <w:sz w:val="24"/>
          <w:szCs w:val="24"/>
        </w:rPr>
        <w:t xml:space="preserve"> As a regulator,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ensures that sports wagering is conducted in a manner that protects players in the </w:t>
      </w:r>
      <w:proofErr w:type="gramStart"/>
      <w:r w:rsidRPr="00A069A0">
        <w:rPr>
          <w:rFonts w:ascii="Times New Roman" w:eastAsia="Times New Roman" w:hAnsi="Times New Roman" w:cs="Times New Roman"/>
          <w:color w:val="4F81BC"/>
          <w:sz w:val="24"/>
          <w:szCs w:val="24"/>
        </w:rPr>
        <w:t>District</w:t>
      </w:r>
      <w:proofErr w:type="gramEnd"/>
      <w:r w:rsidRPr="00A069A0">
        <w:rPr>
          <w:rFonts w:ascii="Times New Roman" w:eastAsia="Times New Roman" w:hAnsi="Times New Roman" w:cs="Times New Roman"/>
          <w:color w:val="4F81BC"/>
          <w:sz w:val="24"/>
          <w:szCs w:val="24"/>
        </w:rPr>
        <w:t>. This includes ensuring responsible gambling practices, addressing issues related to problem gambling, and ensuring that all betting activities are transparent and fair</w:t>
      </w:r>
      <w:r w:rsidR="00180A05">
        <w:rPr>
          <w:rFonts w:ascii="Times New Roman" w:eastAsia="Times New Roman" w:hAnsi="Times New Roman" w:cs="Times New Roman"/>
          <w:color w:val="4F81BC"/>
          <w:sz w:val="24"/>
          <w:szCs w:val="24"/>
        </w:rPr>
        <w:t xml:space="preserve">, including </w:t>
      </w:r>
      <w:r w:rsidRPr="00A069A0">
        <w:rPr>
          <w:rFonts w:ascii="Times New Roman" w:eastAsia="Times New Roman" w:hAnsi="Times New Roman" w:cs="Times New Roman"/>
          <w:color w:val="4F81BC"/>
          <w:sz w:val="24"/>
          <w:szCs w:val="24"/>
        </w:rPr>
        <w:t xml:space="preserve">promotional and bonus offerings by </w:t>
      </w:r>
      <w:r w:rsidR="00180A05">
        <w:rPr>
          <w:rFonts w:ascii="Times New Roman" w:eastAsia="Times New Roman" w:hAnsi="Times New Roman" w:cs="Times New Roman"/>
          <w:color w:val="4F81BC"/>
          <w:sz w:val="24"/>
          <w:szCs w:val="24"/>
        </w:rPr>
        <w:t>o</w:t>
      </w:r>
      <w:r w:rsidRPr="00A069A0">
        <w:rPr>
          <w:rFonts w:ascii="Times New Roman" w:eastAsia="Times New Roman" w:hAnsi="Times New Roman" w:cs="Times New Roman"/>
          <w:color w:val="4F81BC"/>
          <w:sz w:val="24"/>
          <w:szCs w:val="24"/>
        </w:rPr>
        <w:t>perators.</w:t>
      </w:r>
    </w:p>
    <w:p w14:paraId="4B648B96" w14:textId="77777777" w:rsidR="0035693C" w:rsidRPr="00A069A0" w:rsidRDefault="0035693C" w:rsidP="003302BE">
      <w:pPr>
        <w:pStyle w:val="ListParagraph"/>
        <w:spacing w:after="0" w:line="240" w:lineRule="auto"/>
        <w:ind w:left="360"/>
        <w:contextualSpacing w:val="0"/>
        <w:jc w:val="both"/>
        <w:rPr>
          <w:rFonts w:ascii="Times New Roman" w:eastAsia="Times New Roman" w:hAnsi="Times New Roman" w:cs="Times New Roman"/>
          <w:color w:val="4F81BC"/>
          <w:sz w:val="24"/>
          <w:szCs w:val="24"/>
        </w:rPr>
      </w:pPr>
    </w:p>
    <w:p w14:paraId="72D926B3" w14:textId="5C014B21" w:rsidR="0035693C" w:rsidRDefault="65893B64" w:rsidP="003302BE">
      <w:pPr>
        <w:pStyle w:val="ListParagraph"/>
        <w:spacing w:after="0" w:line="240" w:lineRule="auto"/>
        <w:ind w:left="360"/>
        <w:contextualSpacing w:val="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b/>
          <w:bCs/>
          <w:color w:val="4F81BC"/>
          <w:sz w:val="24"/>
          <w:szCs w:val="24"/>
        </w:rPr>
        <w:t>Taxation and Revenue Collection:</w:t>
      </w:r>
      <w:r w:rsidRPr="00A069A0">
        <w:rPr>
          <w:rFonts w:ascii="Times New Roman" w:eastAsia="Times New Roman" w:hAnsi="Times New Roman" w:cs="Times New Roman"/>
          <w:color w:val="4F81BC"/>
          <w:sz w:val="24"/>
          <w:szCs w:val="24"/>
        </w:rPr>
        <w:t xml:space="preserve">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is responsible for overseeing </w:t>
      </w:r>
      <w:proofErr w:type="gramStart"/>
      <w:r w:rsidRPr="00A069A0">
        <w:rPr>
          <w:rFonts w:ascii="Times New Roman" w:eastAsia="Times New Roman" w:hAnsi="Times New Roman" w:cs="Times New Roman"/>
          <w:color w:val="4F81BC"/>
          <w:sz w:val="24"/>
          <w:szCs w:val="24"/>
        </w:rPr>
        <w:t>sports</w:t>
      </w:r>
      <w:proofErr w:type="gramEnd"/>
      <w:r w:rsidRPr="00A069A0">
        <w:rPr>
          <w:rFonts w:ascii="Times New Roman" w:eastAsia="Times New Roman" w:hAnsi="Times New Roman" w:cs="Times New Roman"/>
          <w:color w:val="4F81BC"/>
          <w:sz w:val="24"/>
          <w:szCs w:val="24"/>
        </w:rPr>
        <w:t xml:space="preserve"> wagering revenues. </w:t>
      </w:r>
      <w:r w:rsidR="0838D3A6" w:rsidRPr="00A069A0">
        <w:rPr>
          <w:rFonts w:ascii="Times New Roman" w:eastAsia="Times New Roman" w:hAnsi="Times New Roman" w:cs="Times New Roman"/>
          <w:color w:val="4F81BC"/>
          <w:sz w:val="24"/>
          <w:szCs w:val="24"/>
        </w:rPr>
        <w:t xml:space="preserve">Accordingly, at the beginning of each month, every license operator is required to submit a financial report detailing </w:t>
      </w:r>
      <w:r w:rsidR="36507021" w:rsidRPr="00A069A0">
        <w:rPr>
          <w:rFonts w:ascii="Times New Roman" w:eastAsia="Times New Roman" w:hAnsi="Times New Roman" w:cs="Times New Roman"/>
          <w:color w:val="4F81BC"/>
          <w:sz w:val="24"/>
          <w:szCs w:val="24"/>
        </w:rPr>
        <w:t>the number of wagers received, handle, GGR</w:t>
      </w:r>
      <w:r w:rsidR="00AF1943">
        <w:rPr>
          <w:rFonts w:ascii="Times New Roman" w:eastAsia="Times New Roman" w:hAnsi="Times New Roman" w:cs="Times New Roman"/>
          <w:color w:val="4F81BC"/>
          <w:sz w:val="24"/>
          <w:szCs w:val="24"/>
        </w:rPr>
        <w:t>,</w:t>
      </w:r>
      <w:r w:rsidR="36507021" w:rsidRPr="00A069A0">
        <w:rPr>
          <w:rFonts w:ascii="Times New Roman" w:eastAsia="Times New Roman" w:hAnsi="Times New Roman" w:cs="Times New Roman"/>
          <w:color w:val="4F81BC"/>
          <w:sz w:val="24"/>
          <w:szCs w:val="24"/>
        </w:rPr>
        <w:t xml:space="preserve"> and tax revenue</w:t>
      </w:r>
    </w:p>
    <w:p w14:paraId="35AEF152" w14:textId="77777777" w:rsidR="0035693C" w:rsidRDefault="0035693C" w:rsidP="003302BE">
      <w:pPr>
        <w:pStyle w:val="ListParagraph"/>
        <w:spacing w:after="0" w:line="240" w:lineRule="auto"/>
        <w:ind w:left="360"/>
        <w:contextualSpacing w:val="0"/>
        <w:jc w:val="both"/>
        <w:rPr>
          <w:rFonts w:ascii="Times New Roman" w:eastAsia="Times New Roman" w:hAnsi="Times New Roman" w:cs="Times New Roman"/>
          <w:b/>
          <w:bCs/>
          <w:color w:val="4F81BC"/>
          <w:sz w:val="24"/>
          <w:szCs w:val="24"/>
        </w:rPr>
      </w:pPr>
    </w:p>
    <w:p w14:paraId="7A0C171E" w14:textId="7A6A5D1A" w:rsidR="2FF691B9" w:rsidRPr="00A069A0" w:rsidRDefault="65893B64" w:rsidP="003302BE">
      <w:pPr>
        <w:pStyle w:val="ListParagraph"/>
        <w:spacing w:after="0" w:line="240" w:lineRule="auto"/>
        <w:ind w:left="360"/>
        <w:contextualSpacing w:val="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b/>
          <w:bCs/>
          <w:color w:val="4F81BC"/>
          <w:sz w:val="24"/>
          <w:szCs w:val="24"/>
        </w:rPr>
        <w:t>Data Reporting and Transparency:</w:t>
      </w:r>
      <w:r w:rsidRPr="00A069A0">
        <w:rPr>
          <w:rFonts w:ascii="Times New Roman" w:eastAsia="Times New Roman" w:hAnsi="Times New Roman" w:cs="Times New Roman"/>
          <w:color w:val="4F81BC"/>
          <w:sz w:val="24"/>
          <w:szCs w:val="24"/>
        </w:rPr>
        <w:t xml:space="preserve"> Operators must submit annual audit and compliance reports regarding their sportsbook activities, including financial data, technical/platform recertification by an accredited test lab, imposed regulatory enforcement actions, deficiencies in their</w:t>
      </w:r>
      <w:r w:rsidR="00836FE8">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AML</w:t>
      </w:r>
      <w:r w:rsidR="00836FE8">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program, etc. </w:t>
      </w:r>
    </w:p>
    <w:p w14:paraId="7E431119" w14:textId="4EBCD2DD" w:rsidR="2FF691B9" w:rsidRPr="00A069A0" w:rsidRDefault="2FF691B9" w:rsidP="003302BE">
      <w:pPr>
        <w:pStyle w:val="ListParagraph"/>
        <w:spacing w:after="0" w:line="240" w:lineRule="auto"/>
        <w:ind w:left="360"/>
        <w:contextualSpacing w:val="0"/>
        <w:jc w:val="both"/>
        <w:rPr>
          <w:rFonts w:ascii="Times New Roman" w:eastAsia="Times New Roman" w:hAnsi="Times New Roman" w:cs="Times New Roman"/>
          <w:color w:val="4F81BC"/>
          <w:sz w:val="24"/>
          <w:szCs w:val="24"/>
        </w:rPr>
      </w:pPr>
    </w:p>
    <w:p w14:paraId="56AF81E8" w14:textId="1D7AB0FF" w:rsidR="2FF691B9" w:rsidRPr="00A069A0" w:rsidRDefault="65893B64" w:rsidP="003302BE">
      <w:pPr>
        <w:pStyle w:val="ListParagraph"/>
        <w:spacing w:after="0" w:line="240" w:lineRule="auto"/>
        <w:ind w:left="360"/>
        <w:contextualSpacing w:val="0"/>
        <w:jc w:val="both"/>
        <w:rPr>
          <w:rFonts w:ascii="Times New Roman" w:eastAsia="Times New Roman" w:hAnsi="Times New Roman" w:cs="Times New Roman"/>
          <w:color w:val="4F81BC"/>
          <w:sz w:val="24"/>
          <w:szCs w:val="24"/>
        </w:rPr>
      </w:pPr>
      <w:r w:rsidRPr="0035693C">
        <w:rPr>
          <w:rFonts w:ascii="Times New Roman" w:eastAsia="Times New Roman" w:hAnsi="Times New Roman" w:cs="Times New Roman"/>
          <w:b/>
          <w:bCs/>
          <w:color w:val="4F81BC"/>
          <w:sz w:val="24"/>
          <w:szCs w:val="24"/>
          <w:u w:val="single"/>
        </w:rPr>
        <w:t>Scope of Authority</w:t>
      </w:r>
      <w:r w:rsidRPr="00A069A0">
        <w:rPr>
          <w:rFonts w:ascii="Times New Roman" w:eastAsia="Times New Roman" w:hAnsi="Times New Roman" w:cs="Times New Roman"/>
          <w:color w:val="4F81BC"/>
          <w:sz w:val="24"/>
          <w:szCs w:val="24"/>
        </w:rPr>
        <w:t>:</w:t>
      </w:r>
    </w:p>
    <w:p w14:paraId="6B87D30F" w14:textId="2DA2D18F" w:rsidR="2FF691B9" w:rsidRPr="00A069A0" w:rsidRDefault="2FF691B9" w:rsidP="003302BE">
      <w:pPr>
        <w:pStyle w:val="ListParagraph"/>
        <w:spacing w:after="0" w:line="240" w:lineRule="auto"/>
        <w:contextualSpacing w:val="0"/>
        <w:jc w:val="both"/>
        <w:rPr>
          <w:rFonts w:ascii="Times New Roman" w:eastAsia="Times New Roman" w:hAnsi="Times New Roman" w:cs="Times New Roman"/>
          <w:color w:val="4F81BC"/>
          <w:sz w:val="24"/>
          <w:szCs w:val="24"/>
        </w:rPr>
      </w:pPr>
    </w:p>
    <w:p w14:paraId="7667BB77" w14:textId="4A405188" w:rsidR="2FF691B9" w:rsidRPr="00A069A0" w:rsidRDefault="65893B64" w:rsidP="003302BE">
      <w:pPr>
        <w:pStyle w:val="ListParagraph"/>
        <w:numPr>
          <w:ilvl w:val="0"/>
          <w:numId w:val="15"/>
        </w:numPr>
        <w:spacing w:after="0" w:line="240" w:lineRule="auto"/>
        <w:contextualSpacing w:val="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b/>
          <w:bCs/>
          <w:color w:val="4F81BC"/>
          <w:sz w:val="24"/>
          <w:szCs w:val="24"/>
        </w:rPr>
        <w:t>Regulation of Both Online and In-Person Betting (Retail):</w:t>
      </w:r>
      <w:r w:rsidRPr="00A069A0">
        <w:rPr>
          <w:rFonts w:ascii="Times New Roman" w:eastAsia="Times New Roman" w:hAnsi="Times New Roman" w:cs="Times New Roman"/>
          <w:color w:val="4F81BC"/>
          <w:sz w:val="24"/>
          <w:szCs w:val="24"/>
        </w:rPr>
        <w:t xml:space="preserve">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has the authority to regulate all sports wagering activities, whether offered through physical retail locations or via online/mobile platforms.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collaborates with the </w:t>
      </w:r>
      <w:r w:rsidR="00E771E4">
        <w:rPr>
          <w:rFonts w:ascii="Times New Roman" w:eastAsia="Times New Roman" w:hAnsi="Times New Roman" w:cs="Times New Roman"/>
          <w:color w:val="4F81BC"/>
          <w:sz w:val="24"/>
          <w:szCs w:val="24"/>
        </w:rPr>
        <w:t xml:space="preserve">Office of the Attorney General </w:t>
      </w:r>
      <w:r w:rsidR="00E0411B">
        <w:rPr>
          <w:rFonts w:ascii="Times New Roman" w:eastAsia="Times New Roman" w:hAnsi="Times New Roman" w:cs="Times New Roman"/>
          <w:color w:val="4F81BC"/>
          <w:sz w:val="24"/>
          <w:szCs w:val="24"/>
        </w:rPr>
        <w:t xml:space="preserve">(OAG) </w:t>
      </w:r>
      <w:r w:rsidRPr="00A069A0">
        <w:rPr>
          <w:rFonts w:ascii="Times New Roman" w:eastAsia="Times New Roman" w:hAnsi="Times New Roman" w:cs="Times New Roman"/>
          <w:color w:val="4F81BC"/>
          <w:sz w:val="24"/>
          <w:szCs w:val="24"/>
        </w:rPr>
        <w:t xml:space="preserve">to ensure that players are not being misled by </w:t>
      </w:r>
      <w:r w:rsidR="00E771E4">
        <w:rPr>
          <w:rFonts w:ascii="Times New Roman" w:eastAsia="Times New Roman" w:hAnsi="Times New Roman" w:cs="Times New Roman"/>
          <w:color w:val="4F81BC"/>
          <w:sz w:val="24"/>
          <w:szCs w:val="24"/>
        </w:rPr>
        <w:t>o</w:t>
      </w:r>
      <w:r w:rsidRPr="00A069A0">
        <w:rPr>
          <w:rFonts w:ascii="Times New Roman" w:eastAsia="Times New Roman" w:hAnsi="Times New Roman" w:cs="Times New Roman"/>
          <w:color w:val="4F81BC"/>
          <w:sz w:val="24"/>
          <w:szCs w:val="24"/>
        </w:rPr>
        <w:t xml:space="preserve">perators when it comes to marketing and promotional products (e.g., bonus bets cannot be redeemed for cash).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ensures that all terms and conditions are clearly outlined for each promotion on the </w:t>
      </w:r>
      <w:r w:rsidR="00C87427">
        <w:rPr>
          <w:rFonts w:ascii="Times New Roman" w:eastAsia="Times New Roman" w:hAnsi="Times New Roman" w:cs="Times New Roman"/>
          <w:color w:val="4F81BC"/>
          <w:sz w:val="24"/>
          <w:szCs w:val="24"/>
        </w:rPr>
        <w:t>0</w:t>
      </w:r>
      <w:r w:rsidRPr="00A069A0">
        <w:rPr>
          <w:rFonts w:ascii="Times New Roman" w:eastAsia="Times New Roman" w:hAnsi="Times New Roman" w:cs="Times New Roman"/>
          <w:color w:val="4F81BC"/>
          <w:sz w:val="24"/>
          <w:szCs w:val="24"/>
        </w:rPr>
        <w:t>perator’s platform.</w:t>
      </w:r>
    </w:p>
    <w:p w14:paraId="7060E64A" w14:textId="185262DD" w:rsidR="2FF691B9" w:rsidRPr="00A069A0" w:rsidRDefault="65893B64" w:rsidP="003302BE">
      <w:pPr>
        <w:pStyle w:val="ListParagraph"/>
        <w:numPr>
          <w:ilvl w:val="0"/>
          <w:numId w:val="15"/>
        </w:numPr>
        <w:spacing w:after="0" w:line="240" w:lineRule="auto"/>
        <w:contextualSpacing w:val="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b/>
          <w:bCs/>
          <w:color w:val="4F81BC"/>
          <w:sz w:val="24"/>
          <w:szCs w:val="24"/>
        </w:rPr>
        <w:t>Legal Framework:</w:t>
      </w:r>
      <w:r w:rsidRPr="00A069A0">
        <w:rPr>
          <w:rFonts w:ascii="Times New Roman" w:eastAsia="Times New Roman" w:hAnsi="Times New Roman" w:cs="Times New Roman"/>
          <w:color w:val="4F81BC"/>
          <w:sz w:val="24"/>
          <w:szCs w:val="24"/>
        </w:rPr>
        <w:t xml:space="preserve">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operates under the Sports Wagering Lottery Amendment Act of 2018</w:t>
      </w:r>
      <w:r w:rsidR="00C87427">
        <w:rPr>
          <w:rFonts w:ascii="Times New Roman" w:eastAsia="Times New Roman" w:hAnsi="Times New Roman" w:cs="Times New Roman"/>
          <w:color w:val="4F81BC"/>
          <w:sz w:val="24"/>
          <w:szCs w:val="24"/>
        </w:rPr>
        <w:t xml:space="preserve"> (“Act”)</w:t>
      </w:r>
      <w:r w:rsidRPr="00A069A0">
        <w:rPr>
          <w:rFonts w:ascii="Times New Roman" w:eastAsia="Times New Roman" w:hAnsi="Times New Roman" w:cs="Times New Roman"/>
          <w:color w:val="4F81BC"/>
          <w:sz w:val="24"/>
          <w:szCs w:val="24"/>
        </w:rPr>
        <w:t xml:space="preserve">, which legalized sports betting in the </w:t>
      </w:r>
      <w:proofErr w:type="gramStart"/>
      <w:r w:rsidRPr="00A069A0">
        <w:rPr>
          <w:rFonts w:ascii="Times New Roman" w:eastAsia="Times New Roman" w:hAnsi="Times New Roman" w:cs="Times New Roman"/>
          <w:color w:val="4F81BC"/>
          <w:sz w:val="24"/>
          <w:szCs w:val="24"/>
        </w:rPr>
        <w:t>District</w:t>
      </w:r>
      <w:proofErr w:type="gramEnd"/>
      <w:r w:rsidRPr="00A069A0">
        <w:rPr>
          <w:rFonts w:ascii="Times New Roman" w:eastAsia="Times New Roman" w:hAnsi="Times New Roman" w:cs="Times New Roman"/>
          <w:color w:val="4F81BC"/>
          <w:sz w:val="24"/>
          <w:szCs w:val="24"/>
        </w:rPr>
        <w:t xml:space="preserve">. The law gives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the authority to approve sports betting activity on various professional sports leagues and events, including college sports, within the legal boundaries of the </w:t>
      </w:r>
      <w:proofErr w:type="gramStart"/>
      <w:r w:rsidRPr="00A069A0">
        <w:rPr>
          <w:rFonts w:ascii="Times New Roman" w:eastAsia="Times New Roman" w:hAnsi="Times New Roman" w:cs="Times New Roman"/>
          <w:color w:val="4F81BC"/>
          <w:sz w:val="24"/>
          <w:szCs w:val="24"/>
        </w:rPr>
        <w:t>District</w:t>
      </w:r>
      <w:proofErr w:type="gramEnd"/>
      <w:r w:rsidRPr="00A069A0">
        <w:rPr>
          <w:rFonts w:ascii="Times New Roman" w:eastAsia="Times New Roman" w:hAnsi="Times New Roman" w:cs="Times New Roman"/>
          <w:color w:val="4F81BC"/>
          <w:sz w:val="24"/>
          <w:szCs w:val="24"/>
        </w:rPr>
        <w:t>.</w:t>
      </w:r>
    </w:p>
    <w:p w14:paraId="7260C305" w14:textId="255D8800" w:rsidR="2FF691B9" w:rsidRPr="00A069A0" w:rsidRDefault="65893B64" w:rsidP="003302BE">
      <w:pPr>
        <w:pStyle w:val="ListParagraph"/>
        <w:numPr>
          <w:ilvl w:val="0"/>
          <w:numId w:val="15"/>
        </w:numPr>
        <w:spacing w:after="0" w:line="240" w:lineRule="auto"/>
        <w:contextualSpacing w:val="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b/>
          <w:bCs/>
          <w:color w:val="4F81BC"/>
          <w:sz w:val="24"/>
          <w:szCs w:val="24"/>
        </w:rPr>
        <w:t>Monitoring and Enforcement:</w:t>
      </w:r>
      <w:r w:rsidRPr="00A069A0">
        <w:rPr>
          <w:rFonts w:ascii="Times New Roman" w:eastAsia="Times New Roman" w:hAnsi="Times New Roman" w:cs="Times New Roman"/>
          <w:color w:val="4F81BC"/>
          <w:sz w:val="24"/>
          <w:szCs w:val="24"/>
        </w:rPr>
        <w:t xml:space="preserve">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has the authority to investigate complaints, impose fines, suspend or revoke licenses, and take legal action against </w:t>
      </w:r>
      <w:r w:rsidR="00C87427">
        <w:rPr>
          <w:rFonts w:ascii="Times New Roman" w:eastAsia="Times New Roman" w:hAnsi="Times New Roman" w:cs="Times New Roman"/>
          <w:color w:val="4F81BC"/>
          <w:sz w:val="24"/>
          <w:szCs w:val="24"/>
        </w:rPr>
        <w:t>o</w:t>
      </w:r>
      <w:r w:rsidRPr="00A069A0">
        <w:rPr>
          <w:rFonts w:ascii="Times New Roman" w:eastAsia="Times New Roman" w:hAnsi="Times New Roman" w:cs="Times New Roman"/>
          <w:color w:val="4F81BC"/>
          <w:sz w:val="24"/>
          <w:szCs w:val="24"/>
        </w:rPr>
        <w:t>perators who fail to comply with the regulations set forth by the Act.</w:t>
      </w:r>
    </w:p>
    <w:p w14:paraId="4EA05FDB" w14:textId="2084ABEB" w:rsidR="2FF691B9" w:rsidRPr="00A069A0" w:rsidRDefault="65893B64" w:rsidP="003302BE">
      <w:pPr>
        <w:pStyle w:val="ListParagraph"/>
        <w:numPr>
          <w:ilvl w:val="0"/>
          <w:numId w:val="15"/>
        </w:numPr>
        <w:spacing w:after="0" w:line="240" w:lineRule="auto"/>
        <w:contextualSpacing w:val="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b/>
          <w:bCs/>
          <w:color w:val="4F81BC"/>
          <w:sz w:val="24"/>
          <w:szCs w:val="24"/>
        </w:rPr>
        <w:t>Collaborating with Other Agencies:</w:t>
      </w:r>
      <w:r w:rsidRPr="00A069A0">
        <w:rPr>
          <w:rFonts w:ascii="Times New Roman" w:eastAsia="Times New Roman" w:hAnsi="Times New Roman" w:cs="Times New Roman"/>
          <w:color w:val="4F81BC"/>
          <w:sz w:val="24"/>
          <w:szCs w:val="24"/>
        </w:rPr>
        <w:t xml:space="preserve">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works with law enforcement agencies, </w:t>
      </w:r>
      <w:r w:rsidR="00E0411B">
        <w:rPr>
          <w:rFonts w:ascii="Times New Roman" w:eastAsia="Times New Roman" w:hAnsi="Times New Roman" w:cs="Times New Roman"/>
          <w:color w:val="4F81BC"/>
          <w:sz w:val="24"/>
          <w:szCs w:val="24"/>
        </w:rPr>
        <w:t>OAG</w:t>
      </w:r>
      <w:r w:rsidR="00CD4912">
        <w:rPr>
          <w:rFonts w:ascii="Times New Roman" w:eastAsia="Times New Roman" w:hAnsi="Times New Roman" w:cs="Times New Roman"/>
          <w:color w:val="4F81BC"/>
          <w:sz w:val="24"/>
          <w:szCs w:val="24"/>
        </w:rPr>
        <w:t xml:space="preserve">, </w:t>
      </w:r>
      <w:r w:rsidRPr="00A069A0">
        <w:rPr>
          <w:rFonts w:ascii="Times New Roman" w:eastAsia="Times New Roman" w:hAnsi="Times New Roman" w:cs="Times New Roman"/>
          <w:color w:val="4F81BC"/>
          <w:sz w:val="24"/>
          <w:szCs w:val="24"/>
        </w:rPr>
        <w:t xml:space="preserve">and other gaming jurisdictions to </w:t>
      </w:r>
      <w:r w:rsidR="7233D016" w:rsidRPr="00A069A0">
        <w:rPr>
          <w:rFonts w:ascii="Times New Roman" w:eastAsia="Times New Roman" w:hAnsi="Times New Roman" w:cs="Times New Roman"/>
          <w:color w:val="4F81BC"/>
          <w:sz w:val="24"/>
          <w:szCs w:val="24"/>
        </w:rPr>
        <w:t>guard against</w:t>
      </w:r>
      <w:r w:rsidRPr="00A069A0">
        <w:rPr>
          <w:rFonts w:ascii="Times New Roman" w:eastAsia="Times New Roman" w:hAnsi="Times New Roman" w:cs="Times New Roman"/>
          <w:color w:val="4F81BC"/>
          <w:sz w:val="24"/>
          <w:szCs w:val="24"/>
        </w:rPr>
        <w:t xml:space="preserve"> activities such as illegal offshore sportsbooks taking bets in the </w:t>
      </w:r>
      <w:proofErr w:type="gramStart"/>
      <w:r w:rsidRPr="00A069A0">
        <w:rPr>
          <w:rFonts w:ascii="Times New Roman" w:eastAsia="Times New Roman" w:hAnsi="Times New Roman" w:cs="Times New Roman"/>
          <w:color w:val="4F81BC"/>
          <w:sz w:val="24"/>
          <w:szCs w:val="24"/>
        </w:rPr>
        <w:t>District</w:t>
      </w:r>
      <w:proofErr w:type="gramEnd"/>
      <w:r w:rsidRPr="00A069A0">
        <w:rPr>
          <w:rFonts w:ascii="Times New Roman" w:eastAsia="Times New Roman" w:hAnsi="Times New Roman" w:cs="Times New Roman"/>
          <w:color w:val="4F81BC"/>
          <w:sz w:val="24"/>
          <w:szCs w:val="24"/>
        </w:rPr>
        <w:t xml:space="preserve">, money laundering, or other criminal </w:t>
      </w:r>
      <w:r w:rsidR="7A227532" w:rsidRPr="00A069A0">
        <w:rPr>
          <w:rFonts w:ascii="Times New Roman" w:eastAsia="Times New Roman" w:hAnsi="Times New Roman" w:cs="Times New Roman"/>
          <w:color w:val="4F81BC"/>
          <w:sz w:val="24"/>
          <w:szCs w:val="24"/>
        </w:rPr>
        <w:t>activiti</w:t>
      </w:r>
      <w:r w:rsidRPr="00A069A0">
        <w:rPr>
          <w:rFonts w:ascii="Times New Roman" w:eastAsia="Times New Roman" w:hAnsi="Times New Roman" w:cs="Times New Roman"/>
          <w:color w:val="4F81BC"/>
          <w:sz w:val="24"/>
          <w:szCs w:val="24"/>
        </w:rPr>
        <w:t xml:space="preserve">es associated with sports wagering. </w:t>
      </w:r>
    </w:p>
    <w:p w14:paraId="5433A69B" w14:textId="32997C89" w:rsidR="1DB311A7" w:rsidRPr="00A069A0" w:rsidRDefault="1DB311A7" w:rsidP="003302BE">
      <w:pPr>
        <w:pStyle w:val="ListParagraph"/>
        <w:spacing w:after="0" w:line="240" w:lineRule="auto"/>
        <w:contextualSpacing w:val="0"/>
        <w:jc w:val="both"/>
        <w:rPr>
          <w:rFonts w:ascii="Times New Roman" w:eastAsia="Times New Roman" w:hAnsi="Times New Roman" w:cs="Times New Roman"/>
          <w:color w:val="4F81BC"/>
          <w:sz w:val="24"/>
          <w:szCs w:val="24"/>
        </w:rPr>
      </w:pPr>
    </w:p>
    <w:p w14:paraId="1E4F1290" w14:textId="3C333ACF" w:rsidR="2FF691B9" w:rsidRDefault="65893B64" w:rsidP="003302BE">
      <w:pPr>
        <w:pStyle w:val="ListParagraph"/>
        <w:spacing w:after="0" w:line="240" w:lineRule="auto"/>
        <w:contextualSpacing w:val="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In summary, the regulator's role within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includes a broad range of duties related to ensuring that sports wagering operates smoothly, fairly, and legally while protecting players and ensuring that the operators comply with all laws, regulations</w:t>
      </w:r>
      <w:r w:rsidR="002555FE">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and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’s Minimal Internal Control Standards. </w:t>
      </w:r>
    </w:p>
    <w:p w14:paraId="4C75FA03" w14:textId="77777777" w:rsidR="0035693C" w:rsidRPr="00A069A0" w:rsidRDefault="0035693C" w:rsidP="003302BE">
      <w:pPr>
        <w:pStyle w:val="ListParagraph"/>
        <w:spacing w:after="0" w:line="240" w:lineRule="auto"/>
        <w:contextualSpacing w:val="0"/>
        <w:jc w:val="both"/>
        <w:rPr>
          <w:rFonts w:ascii="Times New Roman" w:eastAsia="Times New Roman" w:hAnsi="Times New Roman" w:cs="Times New Roman"/>
          <w:color w:val="4F81BC"/>
          <w:sz w:val="24"/>
          <w:szCs w:val="24"/>
        </w:rPr>
      </w:pPr>
    </w:p>
    <w:p w14:paraId="54EED413" w14:textId="5B5507BA" w:rsidR="00855337" w:rsidRDefault="2FF691B9" w:rsidP="003302BE">
      <w:pPr>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Recent press reports have indicated that sports wagering companies are exploring a subscription model that provides better odds. Can OLG regulate what types of bets are offered, what events are allowed to be bet on, and the types of odds that are offered to consumers?</w:t>
      </w:r>
    </w:p>
    <w:p w14:paraId="6ED27D3D" w14:textId="77777777" w:rsidR="0035693C" w:rsidRPr="00A069A0" w:rsidRDefault="0035693C" w:rsidP="0035693C">
      <w:pPr>
        <w:spacing w:after="0" w:line="240" w:lineRule="auto"/>
        <w:ind w:left="720"/>
        <w:jc w:val="both"/>
        <w:rPr>
          <w:rFonts w:ascii="Times New Roman" w:eastAsia="Times New Roman" w:hAnsi="Times New Roman" w:cs="Times New Roman"/>
          <w:sz w:val="24"/>
          <w:szCs w:val="24"/>
        </w:rPr>
      </w:pPr>
    </w:p>
    <w:p w14:paraId="17CBC03D" w14:textId="5DBE16C4" w:rsidR="2FF691B9" w:rsidRPr="00A069A0" w:rsidRDefault="00AB3141" w:rsidP="37F69745">
      <w:pPr>
        <w:pStyle w:val="ListParagraph"/>
        <w:numPr>
          <w:ilvl w:val="0"/>
          <w:numId w:val="19"/>
        </w:numPr>
        <w:spacing w:after="0" w:line="240" w:lineRule="auto"/>
        <w:jc w:val="both"/>
        <w:rPr>
          <w:rFonts w:ascii="Times New Roman" w:eastAsia="Times New Roman" w:hAnsi="Times New Roman" w:cs="Times New Roman"/>
          <w:color w:val="4F81BC"/>
          <w:sz w:val="24"/>
          <w:szCs w:val="24"/>
        </w:rPr>
      </w:pPr>
      <w:r>
        <w:rPr>
          <w:rFonts w:ascii="Times New Roman" w:eastAsia="Times New Roman" w:hAnsi="Times New Roman" w:cs="Times New Roman"/>
          <w:color w:val="4F81BC"/>
          <w:sz w:val="24"/>
          <w:szCs w:val="24"/>
        </w:rPr>
        <w:t>OLG</w:t>
      </w:r>
      <w:r w:rsidR="65893B64" w:rsidRPr="00A069A0">
        <w:rPr>
          <w:rFonts w:ascii="Times New Roman" w:eastAsia="Times New Roman" w:hAnsi="Times New Roman" w:cs="Times New Roman"/>
          <w:color w:val="4F81BC"/>
          <w:sz w:val="24"/>
          <w:szCs w:val="24"/>
        </w:rPr>
        <w:t xml:space="preserve"> regulates the types of wagers offered within the </w:t>
      </w:r>
      <w:proofErr w:type="gramStart"/>
      <w:r w:rsidR="65893B64" w:rsidRPr="00A069A0">
        <w:rPr>
          <w:rFonts w:ascii="Times New Roman" w:eastAsia="Times New Roman" w:hAnsi="Times New Roman" w:cs="Times New Roman"/>
          <w:color w:val="4F81BC"/>
          <w:sz w:val="24"/>
          <w:szCs w:val="24"/>
        </w:rPr>
        <w:t>District</w:t>
      </w:r>
      <w:proofErr w:type="gramEnd"/>
      <w:r w:rsidR="65893B64" w:rsidRPr="00A069A0">
        <w:rPr>
          <w:rFonts w:ascii="Times New Roman" w:eastAsia="Times New Roman" w:hAnsi="Times New Roman" w:cs="Times New Roman"/>
          <w:color w:val="4F81BC"/>
          <w:sz w:val="24"/>
          <w:szCs w:val="24"/>
        </w:rPr>
        <w:t xml:space="preserve"> that meet regulatory requirements (OLG</w:t>
      </w:r>
      <w:r w:rsidR="00AF4F1D">
        <w:rPr>
          <w:rFonts w:ascii="Times New Roman" w:eastAsia="Times New Roman" w:hAnsi="Times New Roman" w:cs="Times New Roman"/>
          <w:color w:val="4F81BC"/>
          <w:sz w:val="24"/>
          <w:szCs w:val="24"/>
        </w:rPr>
        <w:t>’s</w:t>
      </w:r>
      <w:r w:rsidR="65893B64" w:rsidRPr="00A069A0">
        <w:rPr>
          <w:rFonts w:ascii="Times New Roman" w:eastAsia="Times New Roman" w:hAnsi="Times New Roman" w:cs="Times New Roman"/>
          <w:color w:val="4F81BC"/>
          <w:sz w:val="24"/>
          <w:szCs w:val="24"/>
        </w:rPr>
        <w:t xml:space="preserve"> approved list is </w:t>
      </w:r>
      <w:r w:rsidR="00D103D8">
        <w:rPr>
          <w:rFonts w:ascii="Times New Roman" w:eastAsia="Times New Roman" w:hAnsi="Times New Roman" w:cs="Times New Roman"/>
          <w:color w:val="4F81BC"/>
          <w:sz w:val="24"/>
          <w:szCs w:val="24"/>
        </w:rPr>
        <w:t>public-facing</w:t>
      </w:r>
      <w:r w:rsidR="65893B64" w:rsidRPr="00A069A0">
        <w:rPr>
          <w:rFonts w:ascii="Times New Roman" w:eastAsia="Times New Roman" w:hAnsi="Times New Roman" w:cs="Times New Roman"/>
          <w:color w:val="4F81BC"/>
          <w:sz w:val="24"/>
          <w:szCs w:val="24"/>
        </w:rPr>
        <w:t xml:space="preserve">). Terms and conditions for existing and new events/promotions are reviewed for approval before being offered. Additionally, if operators wish to add a sports league or wager type to </w:t>
      </w:r>
      <w:r w:rsidR="00B858E1">
        <w:rPr>
          <w:rFonts w:ascii="Times New Roman" w:eastAsia="Times New Roman" w:hAnsi="Times New Roman" w:cs="Times New Roman"/>
          <w:color w:val="4F81BC"/>
          <w:sz w:val="24"/>
          <w:szCs w:val="24"/>
        </w:rPr>
        <w:t>the OLG-approved</w:t>
      </w:r>
      <w:r w:rsidR="65893B64" w:rsidRPr="00A069A0">
        <w:rPr>
          <w:rFonts w:ascii="Times New Roman" w:eastAsia="Times New Roman" w:hAnsi="Times New Roman" w:cs="Times New Roman"/>
          <w:color w:val="4F81BC"/>
          <w:sz w:val="24"/>
          <w:szCs w:val="24"/>
        </w:rPr>
        <w:t xml:space="preserve"> list, the request is reviewed (due diligence is conducted) by </w:t>
      </w:r>
      <w:r>
        <w:rPr>
          <w:rFonts w:ascii="Times New Roman" w:eastAsia="Times New Roman" w:hAnsi="Times New Roman" w:cs="Times New Roman"/>
          <w:color w:val="4F81BC"/>
          <w:sz w:val="24"/>
          <w:szCs w:val="24"/>
        </w:rPr>
        <w:t>OLG</w:t>
      </w:r>
      <w:r w:rsidR="65893B64" w:rsidRPr="00A069A0">
        <w:rPr>
          <w:rFonts w:ascii="Times New Roman" w:eastAsia="Times New Roman" w:hAnsi="Times New Roman" w:cs="Times New Roman"/>
          <w:color w:val="4F81BC"/>
          <w:sz w:val="24"/>
          <w:szCs w:val="24"/>
        </w:rPr>
        <w:t xml:space="preserve"> before being offered to players. While </w:t>
      </w:r>
      <w:r>
        <w:rPr>
          <w:rFonts w:ascii="Times New Roman" w:eastAsia="Times New Roman" w:hAnsi="Times New Roman" w:cs="Times New Roman"/>
          <w:color w:val="4F81BC"/>
          <w:sz w:val="24"/>
          <w:szCs w:val="24"/>
        </w:rPr>
        <w:t>OLG</w:t>
      </w:r>
      <w:r w:rsidR="65893B64" w:rsidRPr="00A069A0">
        <w:rPr>
          <w:rFonts w:ascii="Times New Roman" w:eastAsia="Times New Roman" w:hAnsi="Times New Roman" w:cs="Times New Roman"/>
          <w:color w:val="4F81BC"/>
          <w:sz w:val="24"/>
          <w:szCs w:val="24"/>
        </w:rPr>
        <w:t xml:space="preserve"> </w:t>
      </w:r>
      <w:r>
        <w:rPr>
          <w:rFonts w:ascii="Times New Roman" w:eastAsia="Times New Roman" w:hAnsi="Times New Roman" w:cs="Times New Roman"/>
          <w:color w:val="4F81BC"/>
          <w:sz w:val="24"/>
          <w:szCs w:val="24"/>
        </w:rPr>
        <w:t>does not</w:t>
      </w:r>
      <w:r w:rsidR="65893B64" w:rsidRPr="00A069A0">
        <w:rPr>
          <w:rFonts w:ascii="Times New Roman" w:eastAsia="Times New Roman" w:hAnsi="Times New Roman" w:cs="Times New Roman"/>
          <w:color w:val="4F81BC"/>
          <w:sz w:val="24"/>
          <w:szCs w:val="24"/>
        </w:rPr>
        <w:t xml:space="preserve"> regulate the type of odds offered to players, licensed </w:t>
      </w:r>
      <w:r w:rsidR="00AF4F1D">
        <w:rPr>
          <w:rFonts w:ascii="Times New Roman" w:eastAsia="Times New Roman" w:hAnsi="Times New Roman" w:cs="Times New Roman"/>
          <w:color w:val="4F81BC"/>
          <w:sz w:val="24"/>
          <w:szCs w:val="24"/>
        </w:rPr>
        <w:t>o</w:t>
      </w:r>
      <w:r w:rsidR="65893B64" w:rsidRPr="00A069A0">
        <w:rPr>
          <w:rFonts w:ascii="Times New Roman" w:eastAsia="Times New Roman" w:hAnsi="Times New Roman" w:cs="Times New Roman"/>
          <w:color w:val="4F81BC"/>
          <w:sz w:val="24"/>
          <w:szCs w:val="24"/>
        </w:rPr>
        <w:t xml:space="preserve">perators submit House Rules that are reviewed and approved by </w:t>
      </w:r>
      <w:r>
        <w:rPr>
          <w:rFonts w:ascii="Times New Roman" w:eastAsia="Times New Roman" w:hAnsi="Times New Roman" w:cs="Times New Roman"/>
          <w:color w:val="4F81BC"/>
          <w:sz w:val="24"/>
          <w:szCs w:val="24"/>
        </w:rPr>
        <w:t>OLG</w:t>
      </w:r>
      <w:r w:rsidR="65893B64" w:rsidRPr="00A069A0">
        <w:rPr>
          <w:rFonts w:ascii="Times New Roman" w:eastAsia="Times New Roman" w:hAnsi="Times New Roman" w:cs="Times New Roman"/>
          <w:color w:val="4F81BC"/>
          <w:sz w:val="24"/>
          <w:szCs w:val="24"/>
        </w:rPr>
        <w:t>. At a minimum, the House Rules must address the following items:</w:t>
      </w:r>
    </w:p>
    <w:p w14:paraId="453466FF" w14:textId="5594651B" w:rsidR="2FF691B9" w:rsidRPr="00A069A0" w:rsidRDefault="65893B64" w:rsidP="00C31FFA">
      <w:pPr>
        <w:pStyle w:val="ListParagraph"/>
        <w:numPr>
          <w:ilvl w:val="1"/>
          <w:numId w:val="19"/>
        </w:numPr>
        <w:spacing w:after="0" w:line="240" w:lineRule="auto"/>
        <w:contextualSpacing w:val="0"/>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A method for the calculation and payment of winning </w:t>
      </w:r>
      <w:proofErr w:type="gramStart"/>
      <w:r w:rsidRPr="00A069A0">
        <w:rPr>
          <w:rFonts w:ascii="Times New Roman" w:eastAsia="Times New Roman" w:hAnsi="Times New Roman" w:cs="Times New Roman"/>
          <w:color w:val="4F81BC"/>
          <w:sz w:val="24"/>
          <w:szCs w:val="24"/>
        </w:rPr>
        <w:t>wagers;</w:t>
      </w:r>
      <w:proofErr w:type="gramEnd"/>
    </w:p>
    <w:p w14:paraId="53EFED80" w14:textId="21A35CF9" w:rsidR="2FF691B9" w:rsidRPr="00A069A0" w:rsidRDefault="65893B64" w:rsidP="00C31FFA">
      <w:pPr>
        <w:pStyle w:val="ListParagraph"/>
        <w:numPr>
          <w:ilvl w:val="1"/>
          <w:numId w:val="19"/>
        </w:numPr>
        <w:spacing w:after="0" w:line="240" w:lineRule="auto"/>
        <w:contextualSpacing w:val="0"/>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The effect of schedule </w:t>
      </w:r>
      <w:proofErr w:type="gramStart"/>
      <w:r w:rsidRPr="00A069A0">
        <w:rPr>
          <w:rFonts w:ascii="Times New Roman" w:eastAsia="Times New Roman" w:hAnsi="Times New Roman" w:cs="Times New Roman"/>
          <w:color w:val="4F81BC"/>
          <w:sz w:val="24"/>
          <w:szCs w:val="24"/>
        </w:rPr>
        <w:t>changes;</w:t>
      </w:r>
      <w:proofErr w:type="gramEnd"/>
    </w:p>
    <w:p w14:paraId="5BB61C4A" w14:textId="31D97F71" w:rsidR="2FF691B9" w:rsidRPr="00A069A0" w:rsidRDefault="65893B64" w:rsidP="00C31FFA">
      <w:pPr>
        <w:pStyle w:val="ListParagraph"/>
        <w:numPr>
          <w:ilvl w:val="1"/>
          <w:numId w:val="19"/>
        </w:numPr>
        <w:spacing w:after="0" w:line="240" w:lineRule="auto"/>
        <w:contextualSpacing w:val="0"/>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The method of notifying players of odds or proposition </w:t>
      </w:r>
      <w:proofErr w:type="gramStart"/>
      <w:r w:rsidRPr="00A069A0">
        <w:rPr>
          <w:rFonts w:ascii="Times New Roman" w:eastAsia="Times New Roman" w:hAnsi="Times New Roman" w:cs="Times New Roman"/>
          <w:color w:val="4F81BC"/>
          <w:sz w:val="24"/>
          <w:szCs w:val="24"/>
        </w:rPr>
        <w:t>changes;</w:t>
      </w:r>
      <w:proofErr w:type="gramEnd"/>
    </w:p>
    <w:p w14:paraId="276969BF" w14:textId="46961749" w:rsidR="2FF691B9" w:rsidRPr="00A069A0" w:rsidRDefault="65893B64" w:rsidP="00C31FFA">
      <w:pPr>
        <w:pStyle w:val="ListParagraph"/>
        <w:numPr>
          <w:ilvl w:val="1"/>
          <w:numId w:val="19"/>
        </w:numPr>
        <w:spacing w:after="0" w:line="240" w:lineRule="auto"/>
        <w:contextualSpacing w:val="0"/>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Acceptance of wagers at terms other than those </w:t>
      </w:r>
      <w:proofErr w:type="gramStart"/>
      <w:r w:rsidRPr="00A069A0">
        <w:rPr>
          <w:rFonts w:ascii="Times New Roman" w:eastAsia="Times New Roman" w:hAnsi="Times New Roman" w:cs="Times New Roman"/>
          <w:color w:val="4F81BC"/>
          <w:sz w:val="24"/>
          <w:szCs w:val="24"/>
        </w:rPr>
        <w:t>posted;</w:t>
      </w:r>
      <w:proofErr w:type="gramEnd"/>
    </w:p>
    <w:p w14:paraId="030966A0" w14:textId="4734D38C" w:rsidR="2FF691B9" w:rsidRPr="00A069A0" w:rsidRDefault="65893B64" w:rsidP="00C31FFA">
      <w:pPr>
        <w:pStyle w:val="ListParagraph"/>
        <w:numPr>
          <w:ilvl w:val="1"/>
          <w:numId w:val="19"/>
        </w:numPr>
        <w:spacing w:after="0" w:line="240" w:lineRule="auto"/>
        <w:contextualSpacing w:val="0"/>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Expiration of any winning ticket 365 days after the date of the </w:t>
      </w:r>
      <w:proofErr w:type="gramStart"/>
      <w:r w:rsidRPr="00A069A0">
        <w:rPr>
          <w:rFonts w:ascii="Times New Roman" w:eastAsia="Times New Roman" w:hAnsi="Times New Roman" w:cs="Times New Roman"/>
          <w:color w:val="4F81BC"/>
          <w:sz w:val="24"/>
          <w:szCs w:val="24"/>
        </w:rPr>
        <w:t>event;</w:t>
      </w:r>
      <w:proofErr w:type="gramEnd"/>
    </w:p>
    <w:p w14:paraId="16654AAA" w14:textId="50A4740E" w:rsidR="2FF691B9" w:rsidRPr="00A069A0" w:rsidRDefault="65893B64" w:rsidP="00C31FFA">
      <w:pPr>
        <w:pStyle w:val="ListParagraph"/>
        <w:numPr>
          <w:ilvl w:val="1"/>
          <w:numId w:val="19"/>
        </w:numPr>
        <w:spacing w:after="0" w:line="240" w:lineRule="auto"/>
        <w:contextualSpacing w:val="0"/>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The method of contacting the </w:t>
      </w:r>
      <w:r w:rsidR="004804E6">
        <w:rPr>
          <w:rFonts w:ascii="Times New Roman" w:eastAsia="Times New Roman" w:hAnsi="Times New Roman" w:cs="Times New Roman"/>
          <w:color w:val="4F81BC"/>
          <w:sz w:val="24"/>
          <w:szCs w:val="24"/>
        </w:rPr>
        <w:t>o</w:t>
      </w:r>
      <w:r w:rsidRPr="00A069A0">
        <w:rPr>
          <w:rFonts w:ascii="Times New Roman" w:eastAsia="Times New Roman" w:hAnsi="Times New Roman" w:cs="Times New Roman"/>
          <w:color w:val="4F81BC"/>
          <w:sz w:val="24"/>
          <w:szCs w:val="24"/>
        </w:rPr>
        <w:t xml:space="preserve">perator or Management Services Provider for questions and </w:t>
      </w:r>
      <w:proofErr w:type="gramStart"/>
      <w:r w:rsidRPr="00A069A0">
        <w:rPr>
          <w:rFonts w:ascii="Times New Roman" w:eastAsia="Times New Roman" w:hAnsi="Times New Roman" w:cs="Times New Roman"/>
          <w:color w:val="4F81BC"/>
          <w:sz w:val="24"/>
          <w:szCs w:val="24"/>
        </w:rPr>
        <w:t>complaints;</w:t>
      </w:r>
      <w:proofErr w:type="gramEnd"/>
    </w:p>
    <w:p w14:paraId="5049537C" w14:textId="0444DE49" w:rsidR="2FF691B9" w:rsidRPr="00A069A0" w:rsidRDefault="65893B64" w:rsidP="00C31FFA">
      <w:pPr>
        <w:pStyle w:val="ListParagraph"/>
        <w:numPr>
          <w:ilvl w:val="1"/>
          <w:numId w:val="19"/>
        </w:numPr>
        <w:spacing w:after="0" w:line="240" w:lineRule="auto"/>
        <w:contextualSpacing w:val="0"/>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A description of prohibited sports </w:t>
      </w:r>
      <w:proofErr w:type="gramStart"/>
      <w:r w:rsidRPr="00A069A0">
        <w:rPr>
          <w:rFonts w:ascii="Times New Roman" w:eastAsia="Times New Roman" w:hAnsi="Times New Roman" w:cs="Times New Roman"/>
          <w:color w:val="4F81BC"/>
          <w:sz w:val="24"/>
          <w:szCs w:val="24"/>
        </w:rPr>
        <w:t>participants;</w:t>
      </w:r>
      <w:proofErr w:type="gramEnd"/>
    </w:p>
    <w:p w14:paraId="227C2EED" w14:textId="500520E4" w:rsidR="2FF691B9" w:rsidRPr="00A069A0" w:rsidRDefault="65893B64" w:rsidP="00C31FFA">
      <w:pPr>
        <w:pStyle w:val="ListParagraph"/>
        <w:numPr>
          <w:ilvl w:val="1"/>
          <w:numId w:val="19"/>
        </w:numPr>
        <w:spacing w:after="0" w:line="240" w:lineRule="auto"/>
        <w:contextualSpacing w:val="0"/>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The method of funding a sports </w:t>
      </w:r>
      <w:proofErr w:type="gramStart"/>
      <w:r w:rsidRPr="00A069A0">
        <w:rPr>
          <w:rFonts w:ascii="Times New Roman" w:eastAsia="Times New Roman" w:hAnsi="Times New Roman" w:cs="Times New Roman"/>
          <w:color w:val="4F81BC"/>
          <w:sz w:val="24"/>
          <w:szCs w:val="24"/>
        </w:rPr>
        <w:t>wager;</w:t>
      </w:r>
      <w:proofErr w:type="gramEnd"/>
    </w:p>
    <w:p w14:paraId="2A041F6C" w14:textId="1AC18FC1" w:rsidR="2FF691B9" w:rsidRPr="00A069A0" w:rsidRDefault="65893B64" w:rsidP="00C31FFA">
      <w:pPr>
        <w:pStyle w:val="ListParagraph"/>
        <w:numPr>
          <w:ilvl w:val="1"/>
          <w:numId w:val="19"/>
        </w:numPr>
        <w:spacing w:after="0" w:line="240" w:lineRule="auto"/>
        <w:contextualSpacing w:val="0"/>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 xml:space="preserve">The circumstances under which the Operator will void a wager prior to the </w:t>
      </w:r>
      <w:proofErr w:type="gramStart"/>
      <w:r w:rsidRPr="00A069A0">
        <w:rPr>
          <w:rFonts w:ascii="Times New Roman" w:eastAsia="Times New Roman" w:hAnsi="Times New Roman" w:cs="Times New Roman"/>
          <w:color w:val="4F81BC"/>
          <w:sz w:val="24"/>
          <w:szCs w:val="24"/>
        </w:rPr>
        <w:t>event</w:t>
      </w:r>
      <w:proofErr w:type="gramEnd"/>
      <w:r w:rsidRPr="00A069A0">
        <w:rPr>
          <w:rFonts w:ascii="Times New Roman" w:eastAsia="Times New Roman" w:hAnsi="Times New Roman" w:cs="Times New Roman"/>
          <w:color w:val="4F81BC"/>
          <w:sz w:val="24"/>
          <w:szCs w:val="24"/>
        </w:rPr>
        <w:t xml:space="preserve"> outcome.</w:t>
      </w:r>
    </w:p>
    <w:p w14:paraId="1CB0F3D3" w14:textId="48094358" w:rsidR="2FF691B9" w:rsidRPr="00A069A0" w:rsidRDefault="65893B64" w:rsidP="00C31FFA">
      <w:pPr>
        <w:pStyle w:val="ListParagraph"/>
        <w:numPr>
          <w:ilvl w:val="1"/>
          <w:numId w:val="19"/>
        </w:numPr>
        <w:spacing w:after="0" w:line="240" w:lineRule="auto"/>
        <w:contextualSpacing w:val="0"/>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The treatment of errors, late bets</w:t>
      </w:r>
      <w:r w:rsidR="007B3CE3">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and related </w:t>
      </w:r>
      <w:proofErr w:type="gramStart"/>
      <w:r w:rsidRPr="00A069A0">
        <w:rPr>
          <w:rFonts w:ascii="Times New Roman" w:eastAsia="Times New Roman" w:hAnsi="Times New Roman" w:cs="Times New Roman"/>
          <w:color w:val="4F81BC"/>
          <w:sz w:val="24"/>
          <w:szCs w:val="24"/>
        </w:rPr>
        <w:t>contingencies;</w:t>
      </w:r>
      <w:proofErr w:type="gramEnd"/>
    </w:p>
    <w:p w14:paraId="7D870388" w14:textId="5D93A5EA" w:rsidR="2FF691B9" w:rsidRPr="00A069A0" w:rsidRDefault="65893B64" w:rsidP="00C31FFA">
      <w:pPr>
        <w:pStyle w:val="ListParagraph"/>
        <w:numPr>
          <w:ilvl w:val="1"/>
          <w:numId w:val="19"/>
        </w:numPr>
        <w:spacing w:after="0" w:line="240" w:lineRule="auto"/>
        <w:contextualSpacing w:val="0"/>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The minimum and maximum wager amounts accepted; and</w:t>
      </w:r>
    </w:p>
    <w:p w14:paraId="7AE33B1A" w14:textId="463E5F84" w:rsidR="2FF691B9" w:rsidRDefault="65893B64" w:rsidP="00C31FFA">
      <w:pPr>
        <w:pStyle w:val="ListParagraph"/>
        <w:numPr>
          <w:ilvl w:val="1"/>
          <w:numId w:val="19"/>
        </w:numPr>
        <w:spacing w:after="0" w:line="240" w:lineRule="auto"/>
        <w:contextualSpacing w:val="0"/>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A description of all types of wagers that may be accepted.</w:t>
      </w:r>
    </w:p>
    <w:p w14:paraId="5A954E1C" w14:textId="77777777" w:rsidR="005B59E6" w:rsidRDefault="005B59E6" w:rsidP="005B59E6">
      <w:pPr>
        <w:pStyle w:val="ListParagraph"/>
        <w:spacing w:after="0" w:line="240" w:lineRule="auto"/>
        <w:ind w:left="1800"/>
        <w:contextualSpacing w:val="0"/>
        <w:rPr>
          <w:rFonts w:ascii="Times New Roman" w:eastAsia="Times New Roman" w:hAnsi="Times New Roman" w:cs="Times New Roman"/>
          <w:color w:val="4F81BC"/>
          <w:sz w:val="24"/>
          <w:szCs w:val="24"/>
        </w:rPr>
      </w:pPr>
    </w:p>
    <w:p w14:paraId="109FE429" w14:textId="77777777" w:rsidR="0035693C" w:rsidRPr="00A069A0" w:rsidRDefault="0035693C" w:rsidP="0035693C">
      <w:pPr>
        <w:pStyle w:val="ListParagraph"/>
        <w:spacing w:after="0" w:line="240" w:lineRule="auto"/>
        <w:ind w:left="1080"/>
        <w:contextualSpacing w:val="0"/>
        <w:rPr>
          <w:rFonts w:ascii="Times New Roman" w:eastAsia="Times New Roman" w:hAnsi="Times New Roman" w:cs="Times New Roman"/>
          <w:color w:val="4F81BC"/>
          <w:sz w:val="24"/>
          <w:szCs w:val="24"/>
        </w:rPr>
      </w:pPr>
    </w:p>
    <w:p w14:paraId="65E2C573" w14:textId="4E74BB6F" w:rsidR="2FF691B9" w:rsidRDefault="2FF691B9" w:rsidP="003302BE">
      <w:pPr>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What regulatory authority does OLG have over sports wagering marketing in the </w:t>
      </w:r>
      <w:proofErr w:type="gramStart"/>
      <w:r w:rsidRPr="00A069A0">
        <w:rPr>
          <w:rFonts w:ascii="Times New Roman" w:eastAsia="Times New Roman" w:hAnsi="Times New Roman" w:cs="Times New Roman"/>
          <w:sz w:val="24"/>
          <w:szCs w:val="24"/>
        </w:rPr>
        <w:t>District</w:t>
      </w:r>
      <w:proofErr w:type="gramEnd"/>
      <w:r w:rsidRPr="00A069A0">
        <w:rPr>
          <w:rFonts w:ascii="Times New Roman" w:eastAsia="Times New Roman" w:hAnsi="Times New Roman" w:cs="Times New Roman"/>
          <w:sz w:val="24"/>
          <w:szCs w:val="24"/>
        </w:rPr>
        <w:t xml:space="preserve">? </w:t>
      </w:r>
    </w:p>
    <w:p w14:paraId="73BEB4B6" w14:textId="77777777" w:rsidR="0035693C" w:rsidRPr="00A069A0" w:rsidRDefault="0035693C" w:rsidP="004253EC">
      <w:pPr>
        <w:spacing w:after="0" w:line="240" w:lineRule="auto"/>
        <w:ind w:left="720"/>
        <w:jc w:val="both"/>
        <w:rPr>
          <w:rFonts w:ascii="Times New Roman" w:eastAsia="Times New Roman" w:hAnsi="Times New Roman" w:cs="Times New Roman"/>
          <w:sz w:val="24"/>
          <w:szCs w:val="24"/>
        </w:rPr>
      </w:pPr>
    </w:p>
    <w:p w14:paraId="00B292BC" w14:textId="2A9F94B2" w:rsidR="2FF691B9" w:rsidRDefault="00AB3141" w:rsidP="003302BE">
      <w:pPr>
        <w:pStyle w:val="ListParagraph"/>
        <w:numPr>
          <w:ilvl w:val="0"/>
          <w:numId w:val="19"/>
        </w:numPr>
        <w:spacing w:after="0" w:line="240" w:lineRule="auto"/>
        <w:contextualSpacing w:val="0"/>
        <w:jc w:val="both"/>
        <w:rPr>
          <w:rFonts w:ascii="Times New Roman" w:eastAsia="Times New Roman" w:hAnsi="Times New Roman" w:cs="Times New Roman"/>
          <w:color w:val="4F81BC"/>
          <w:sz w:val="24"/>
          <w:szCs w:val="24"/>
        </w:rPr>
      </w:pPr>
      <w:r>
        <w:rPr>
          <w:rFonts w:ascii="Times New Roman" w:eastAsia="Times New Roman" w:hAnsi="Times New Roman" w:cs="Times New Roman"/>
          <w:color w:val="4F81BC"/>
          <w:sz w:val="24"/>
          <w:szCs w:val="24"/>
        </w:rPr>
        <w:t>OLG</w:t>
      </w:r>
      <w:r w:rsidR="65893B64" w:rsidRPr="00A069A0">
        <w:rPr>
          <w:rFonts w:ascii="Times New Roman" w:eastAsia="Times New Roman" w:hAnsi="Times New Roman" w:cs="Times New Roman"/>
          <w:color w:val="4F81BC"/>
          <w:sz w:val="24"/>
          <w:szCs w:val="24"/>
        </w:rPr>
        <w:t xml:space="preserve"> regulates licensed </w:t>
      </w:r>
      <w:r w:rsidR="003E0F59">
        <w:rPr>
          <w:rFonts w:ascii="Times New Roman" w:eastAsia="Times New Roman" w:hAnsi="Times New Roman" w:cs="Times New Roman"/>
          <w:color w:val="4F81BC"/>
          <w:sz w:val="24"/>
          <w:szCs w:val="24"/>
        </w:rPr>
        <w:t>o</w:t>
      </w:r>
      <w:r w:rsidR="65893B64" w:rsidRPr="00A069A0">
        <w:rPr>
          <w:rFonts w:ascii="Times New Roman" w:eastAsia="Times New Roman" w:hAnsi="Times New Roman" w:cs="Times New Roman"/>
          <w:color w:val="4F81BC"/>
          <w:sz w:val="24"/>
          <w:szCs w:val="24"/>
        </w:rPr>
        <w:t>perators for all advertising, public relations activities</w:t>
      </w:r>
      <w:r w:rsidR="004804E6">
        <w:rPr>
          <w:rFonts w:ascii="Times New Roman" w:eastAsia="Times New Roman" w:hAnsi="Times New Roman" w:cs="Times New Roman"/>
          <w:color w:val="4F81BC"/>
          <w:sz w:val="24"/>
          <w:szCs w:val="24"/>
        </w:rPr>
        <w:t>,</w:t>
      </w:r>
      <w:r w:rsidR="65893B64" w:rsidRPr="00A069A0">
        <w:rPr>
          <w:rFonts w:ascii="Times New Roman" w:eastAsia="Times New Roman" w:hAnsi="Times New Roman" w:cs="Times New Roman"/>
          <w:color w:val="4F81BC"/>
          <w:sz w:val="24"/>
          <w:szCs w:val="24"/>
        </w:rPr>
        <w:t xml:space="preserve"> and marketing campaigns. Operators must submit marketing approval requests to </w:t>
      </w:r>
      <w:r>
        <w:rPr>
          <w:rFonts w:ascii="Times New Roman" w:eastAsia="Times New Roman" w:hAnsi="Times New Roman" w:cs="Times New Roman"/>
          <w:color w:val="4F81BC"/>
          <w:sz w:val="24"/>
          <w:szCs w:val="24"/>
        </w:rPr>
        <w:t>OLG</w:t>
      </w:r>
      <w:r w:rsidR="65893B64" w:rsidRPr="00A069A0">
        <w:rPr>
          <w:rFonts w:ascii="Times New Roman" w:eastAsia="Times New Roman" w:hAnsi="Times New Roman" w:cs="Times New Roman"/>
          <w:color w:val="4F81BC"/>
          <w:sz w:val="24"/>
          <w:szCs w:val="24"/>
        </w:rPr>
        <w:t xml:space="preserve"> prior to publishing any releases. </w:t>
      </w:r>
      <w:r>
        <w:rPr>
          <w:rFonts w:ascii="Times New Roman" w:eastAsia="Times New Roman" w:hAnsi="Times New Roman" w:cs="Times New Roman"/>
          <w:color w:val="4F81BC"/>
          <w:sz w:val="24"/>
          <w:szCs w:val="24"/>
        </w:rPr>
        <w:t>OLG</w:t>
      </w:r>
      <w:r w:rsidR="65893B64" w:rsidRPr="00A069A0">
        <w:rPr>
          <w:rFonts w:ascii="Times New Roman" w:eastAsia="Times New Roman" w:hAnsi="Times New Roman" w:cs="Times New Roman"/>
          <w:color w:val="4F81BC"/>
          <w:sz w:val="24"/>
          <w:szCs w:val="24"/>
        </w:rPr>
        <w:t xml:space="preserve"> ensures that all marketing meets all OLG regulatory requirements pursuant </w:t>
      </w:r>
      <w:r w:rsidR="00524FC9">
        <w:rPr>
          <w:rFonts w:ascii="Times New Roman" w:eastAsia="Times New Roman" w:hAnsi="Times New Roman" w:cs="Times New Roman"/>
          <w:color w:val="4F81BC"/>
          <w:sz w:val="24"/>
          <w:szCs w:val="24"/>
        </w:rPr>
        <w:t xml:space="preserve">to </w:t>
      </w:r>
      <w:r w:rsidR="65893B64" w:rsidRPr="00A069A0">
        <w:rPr>
          <w:rFonts w:ascii="Times New Roman" w:eastAsia="Times New Roman" w:hAnsi="Times New Roman" w:cs="Times New Roman"/>
          <w:color w:val="4F81BC"/>
          <w:sz w:val="24"/>
          <w:szCs w:val="24"/>
        </w:rPr>
        <w:t xml:space="preserve">30 DCMR, </w:t>
      </w:r>
      <w:r w:rsidR="0035693C">
        <w:rPr>
          <w:rFonts w:ascii="Times New Roman" w:eastAsia="Times New Roman" w:hAnsi="Times New Roman" w:cs="Times New Roman"/>
          <w:color w:val="4F81BC"/>
          <w:sz w:val="24"/>
          <w:szCs w:val="24"/>
        </w:rPr>
        <w:t>§</w:t>
      </w:r>
      <w:r w:rsidR="65893B64" w:rsidRPr="00A069A0">
        <w:rPr>
          <w:rFonts w:ascii="Times New Roman" w:eastAsia="Times New Roman" w:hAnsi="Times New Roman" w:cs="Times New Roman"/>
          <w:color w:val="4F81BC"/>
          <w:sz w:val="24"/>
          <w:szCs w:val="24"/>
        </w:rPr>
        <w:t xml:space="preserve"> 2131.</w:t>
      </w:r>
    </w:p>
    <w:p w14:paraId="0F0D54E6" w14:textId="77777777" w:rsidR="0035693C" w:rsidRPr="00A069A0" w:rsidRDefault="0035693C" w:rsidP="0035693C">
      <w:pPr>
        <w:pStyle w:val="ListParagraph"/>
        <w:spacing w:after="0" w:line="240" w:lineRule="auto"/>
        <w:ind w:left="1080"/>
        <w:contextualSpacing w:val="0"/>
        <w:jc w:val="both"/>
        <w:rPr>
          <w:rFonts w:ascii="Times New Roman" w:eastAsia="Times New Roman" w:hAnsi="Times New Roman" w:cs="Times New Roman"/>
          <w:color w:val="4F81BC"/>
          <w:sz w:val="24"/>
          <w:szCs w:val="24"/>
        </w:rPr>
      </w:pPr>
    </w:p>
    <w:p w14:paraId="12B17AB6" w14:textId="2102095A" w:rsidR="2FF691B9" w:rsidRDefault="2FF691B9" w:rsidP="003302BE">
      <w:pPr>
        <w:numPr>
          <w:ilvl w:val="1"/>
          <w:numId w:val="36"/>
        </w:numPr>
        <w:spacing w:after="0" w:line="240" w:lineRule="auto"/>
        <w:ind w:left="720"/>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Please provide examples of the types of regulatory authority OLG has exercised over sports wagering operations.</w:t>
      </w:r>
    </w:p>
    <w:p w14:paraId="32AF76D7" w14:textId="77777777" w:rsidR="004253EC" w:rsidRPr="00A069A0" w:rsidRDefault="004253EC" w:rsidP="004253EC">
      <w:pPr>
        <w:spacing w:after="0" w:line="240" w:lineRule="auto"/>
        <w:ind w:left="720"/>
        <w:jc w:val="both"/>
        <w:rPr>
          <w:rFonts w:ascii="Times New Roman" w:eastAsia="Times New Roman" w:hAnsi="Times New Roman" w:cs="Times New Roman"/>
          <w:sz w:val="24"/>
          <w:szCs w:val="24"/>
        </w:rPr>
      </w:pPr>
    </w:p>
    <w:p w14:paraId="79E84269" w14:textId="368417F7" w:rsidR="2FF691B9" w:rsidRPr="00A069A0" w:rsidRDefault="65893B64" w:rsidP="003302BE">
      <w:pPr>
        <w:spacing w:after="0" w:line="240" w:lineRule="auto"/>
        <w:ind w:left="72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Pursuant to Title 30 DCMR</w:t>
      </w:r>
      <w:r w:rsidR="005D384E">
        <w:rPr>
          <w:rFonts w:ascii="Times New Roman" w:eastAsia="Times New Roman" w:hAnsi="Times New Roman" w:cs="Times New Roman"/>
          <w:color w:val="4F81BC"/>
          <w:sz w:val="24"/>
          <w:szCs w:val="24"/>
        </w:rPr>
        <w:t xml:space="preserve"> </w:t>
      </w:r>
      <w:r w:rsidR="0035693C">
        <w:rPr>
          <w:rFonts w:ascii="Times New Roman" w:eastAsia="Times New Roman" w:hAnsi="Times New Roman" w:cs="Times New Roman"/>
          <w:color w:val="4F81BC"/>
          <w:sz w:val="24"/>
          <w:szCs w:val="24"/>
        </w:rPr>
        <w:t>§</w:t>
      </w:r>
      <w:r w:rsidRPr="00A069A0">
        <w:rPr>
          <w:rFonts w:ascii="Times New Roman" w:eastAsia="Times New Roman" w:hAnsi="Times New Roman" w:cs="Times New Roman"/>
          <w:color w:val="4F81BC"/>
          <w:sz w:val="24"/>
          <w:szCs w:val="24"/>
        </w:rPr>
        <w:t xml:space="preserve"> 2132, </w:t>
      </w:r>
      <w:r w:rsidR="00AB3141">
        <w:rPr>
          <w:rFonts w:ascii="Times New Roman" w:eastAsia="Times New Roman" w:hAnsi="Times New Roman" w:cs="Times New Roman"/>
          <w:color w:val="4F81BC"/>
          <w:sz w:val="24"/>
          <w:szCs w:val="24"/>
        </w:rPr>
        <w:t>OLG</w:t>
      </w:r>
      <w:r w:rsidRPr="00A069A0">
        <w:rPr>
          <w:rFonts w:ascii="Times New Roman" w:eastAsia="Times New Roman" w:hAnsi="Times New Roman" w:cs="Times New Roman"/>
          <w:color w:val="4F81BC"/>
          <w:sz w:val="24"/>
          <w:szCs w:val="24"/>
        </w:rPr>
        <w:t xml:space="preserve"> has:</w:t>
      </w:r>
    </w:p>
    <w:p w14:paraId="794D7105" w14:textId="2A7DFE31" w:rsidR="2FF691B9" w:rsidRPr="00A069A0" w:rsidRDefault="65893B64" w:rsidP="003302BE">
      <w:pPr>
        <w:pStyle w:val="ListParagraph"/>
        <w:numPr>
          <w:ilvl w:val="0"/>
          <w:numId w:val="27"/>
        </w:numPr>
        <w:spacing w:after="0" w:line="240" w:lineRule="auto"/>
        <w:contextualSpacing w:val="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Issued Cease and Desist letters to offshore sportsbooks (Bovada)</w:t>
      </w:r>
    </w:p>
    <w:p w14:paraId="6CB675D1" w14:textId="2002BD34" w:rsidR="2FF691B9" w:rsidRPr="00A069A0" w:rsidRDefault="65893B64" w:rsidP="003302BE">
      <w:pPr>
        <w:pStyle w:val="ListParagraph"/>
        <w:numPr>
          <w:ilvl w:val="0"/>
          <w:numId w:val="27"/>
        </w:numPr>
        <w:spacing w:after="0" w:line="240" w:lineRule="auto"/>
        <w:contextualSpacing w:val="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Issued Warning Letters to licensed Operators for non-critical regulatory violations (drop and count procedures)</w:t>
      </w:r>
    </w:p>
    <w:p w14:paraId="3D1CA4FA" w14:textId="182C8159" w:rsidR="2FF691B9" w:rsidRDefault="65893B64" w:rsidP="003302BE">
      <w:pPr>
        <w:pStyle w:val="ListParagraph"/>
        <w:numPr>
          <w:ilvl w:val="0"/>
          <w:numId w:val="27"/>
        </w:numPr>
        <w:spacing w:after="0" w:line="240" w:lineRule="auto"/>
        <w:contextualSpacing w:val="0"/>
        <w:jc w:val="both"/>
        <w:rPr>
          <w:rFonts w:ascii="Times New Roman" w:eastAsia="Times New Roman" w:hAnsi="Times New Roman" w:cs="Times New Roman"/>
          <w:color w:val="4F81BC"/>
          <w:sz w:val="24"/>
          <w:szCs w:val="24"/>
        </w:rPr>
      </w:pPr>
      <w:r w:rsidRPr="00A069A0">
        <w:rPr>
          <w:rFonts w:ascii="Times New Roman" w:eastAsia="Times New Roman" w:hAnsi="Times New Roman" w:cs="Times New Roman"/>
          <w:color w:val="4F81BC"/>
          <w:sz w:val="24"/>
          <w:szCs w:val="24"/>
        </w:rPr>
        <w:t>Issued fines to Class A and B operators for not complying with OLG</w:t>
      </w:r>
      <w:r w:rsidR="00AB3141">
        <w:rPr>
          <w:rFonts w:ascii="Times New Roman" w:eastAsia="Times New Roman" w:hAnsi="Times New Roman" w:cs="Times New Roman"/>
          <w:color w:val="4F81BC"/>
          <w:sz w:val="24"/>
          <w:szCs w:val="24"/>
        </w:rPr>
        <w:t>’s</w:t>
      </w:r>
      <w:r w:rsidRPr="00A069A0">
        <w:rPr>
          <w:rFonts w:ascii="Times New Roman" w:eastAsia="Times New Roman" w:hAnsi="Times New Roman" w:cs="Times New Roman"/>
          <w:color w:val="4F81BC"/>
          <w:sz w:val="24"/>
          <w:szCs w:val="24"/>
        </w:rPr>
        <w:t xml:space="preserve"> Regulations and Minimal Internal Control Standards (accepting wagers on D</w:t>
      </w:r>
      <w:r w:rsidR="0026131C">
        <w:rPr>
          <w:rFonts w:ascii="Times New Roman" w:eastAsia="Times New Roman" w:hAnsi="Times New Roman" w:cs="Times New Roman"/>
          <w:color w:val="4F81BC"/>
          <w:sz w:val="24"/>
          <w:szCs w:val="24"/>
        </w:rPr>
        <w:t>istrict</w:t>
      </w:r>
      <w:r w:rsidRPr="00A069A0">
        <w:rPr>
          <w:rFonts w:ascii="Times New Roman" w:eastAsia="Times New Roman" w:hAnsi="Times New Roman" w:cs="Times New Roman"/>
          <w:color w:val="4F81BC"/>
          <w:sz w:val="24"/>
          <w:szCs w:val="24"/>
        </w:rPr>
        <w:t xml:space="preserve"> college teams and internal control violations)</w:t>
      </w:r>
    </w:p>
    <w:p w14:paraId="50D4679F" w14:textId="77777777" w:rsidR="0035693C" w:rsidRPr="00A069A0" w:rsidRDefault="0035693C" w:rsidP="0035693C">
      <w:pPr>
        <w:pStyle w:val="ListParagraph"/>
        <w:spacing w:after="0" w:line="240" w:lineRule="auto"/>
        <w:ind w:left="1080"/>
        <w:contextualSpacing w:val="0"/>
        <w:jc w:val="both"/>
        <w:rPr>
          <w:rFonts w:ascii="Times New Roman" w:eastAsia="Times New Roman" w:hAnsi="Times New Roman" w:cs="Times New Roman"/>
          <w:color w:val="4F81BC"/>
          <w:sz w:val="24"/>
          <w:szCs w:val="24"/>
        </w:rPr>
      </w:pPr>
    </w:p>
    <w:p w14:paraId="787FB45F" w14:textId="57CD5646" w:rsidR="00A761D5" w:rsidRDefault="65893B64" w:rsidP="003302BE">
      <w:pPr>
        <w:numPr>
          <w:ilvl w:val="0"/>
          <w:numId w:val="36"/>
        </w:numPr>
        <w:tabs>
          <w:tab w:val="num" w:pos="720"/>
        </w:tabs>
        <w:spacing w:after="0" w:line="240" w:lineRule="auto"/>
        <w:jc w:val="both"/>
        <w:rPr>
          <w:rFonts w:ascii="Times New Roman" w:eastAsia="Times New Roman" w:hAnsi="Times New Roman" w:cs="Times New Roman"/>
          <w:sz w:val="24"/>
          <w:szCs w:val="24"/>
        </w:rPr>
      </w:pPr>
      <w:r w:rsidRPr="00A069A0">
        <w:rPr>
          <w:rFonts w:ascii="Times New Roman" w:eastAsia="Times New Roman" w:hAnsi="Times New Roman" w:cs="Times New Roman"/>
          <w:sz w:val="24"/>
          <w:szCs w:val="24"/>
        </w:rPr>
        <w:t xml:space="preserve">Please explain how OLG regulates the daily fantasy sports market. Does OLG have adequate regulatory authority or is there a need for clarifying legislation? </w:t>
      </w:r>
    </w:p>
    <w:p w14:paraId="30285FDA" w14:textId="77777777" w:rsidR="0035693C" w:rsidRPr="0035693C" w:rsidRDefault="0035693C" w:rsidP="0035693C">
      <w:pPr>
        <w:tabs>
          <w:tab w:val="num" w:pos="720"/>
        </w:tabs>
        <w:spacing w:after="0" w:line="240" w:lineRule="auto"/>
        <w:ind w:left="360"/>
        <w:jc w:val="both"/>
        <w:rPr>
          <w:rFonts w:ascii="Times New Roman" w:eastAsia="Times New Roman" w:hAnsi="Times New Roman" w:cs="Times New Roman"/>
          <w:sz w:val="24"/>
          <w:szCs w:val="24"/>
        </w:rPr>
      </w:pPr>
    </w:p>
    <w:p w14:paraId="0F010B34" w14:textId="20D106BC" w:rsidR="005509CD" w:rsidRDefault="00F512ED" w:rsidP="0035693C">
      <w:pPr>
        <w:spacing w:after="0" w:line="240" w:lineRule="auto"/>
        <w:ind w:left="288"/>
        <w:jc w:val="both"/>
        <w:rPr>
          <w:rFonts w:ascii="Times New Roman" w:eastAsia="Times New Roman" w:hAnsi="Times New Roman" w:cs="Times New Roman"/>
          <w:color w:val="4F81BC"/>
          <w:sz w:val="24"/>
          <w:szCs w:val="24"/>
        </w:rPr>
      </w:pPr>
      <w:r w:rsidRPr="00A069A0">
        <w:rPr>
          <w:rFonts w:ascii="Times New Roman" w:hAnsi="Times New Roman" w:cs="Times New Roman"/>
          <w:color w:val="4F81BC"/>
          <w:sz w:val="24"/>
          <w:szCs w:val="24"/>
        </w:rPr>
        <w:t xml:space="preserve">D.C. Code § 36-601.01(c)(17) </w:t>
      </w:r>
      <w:r w:rsidR="00700D1E">
        <w:rPr>
          <w:rFonts w:ascii="Times New Roman" w:hAnsi="Times New Roman" w:cs="Times New Roman"/>
          <w:color w:val="4F81BC"/>
          <w:sz w:val="24"/>
          <w:szCs w:val="24"/>
        </w:rPr>
        <w:t>defines</w:t>
      </w:r>
      <w:r w:rsidRPr="00A069A0">
        <w:rPr>
          <w:rFonts w:ascii="Times New Roman" w:hAnsi="Times New Roman" w:cs="Times New Roman"/>
          <w:color w:val="4F81BC"/>
          <w:sz w:val="24"/>
          <w:szCs w:val="24"/>
        </w:rPr>
        <w:t xml:space="preserve"> fantasy sports and excludes fantasy sports from the definition as sports wagering. This is </w:t>
      </w:r>
      <w:proofErr w:type="gramStart"/>
      <w:r w:rsidRPr="00A069A0">
        <w:rPr>
          <w:rFonts w:ascii="Times New Roman" w:hAnsi="Times New Roman" w:cs="Times New Roman"/>
          <w:color w:val="4F81BC"/>
          <w:sz w:val="24"/>
          <w:szCs w:val="24"/>
        </w:rPr>
        <w:t>similar to</w:t>
      </w:r>
      <w:proofErr w:type="gramEnd"/>
      <w:r w:rsidRPr="00A069A0">
        <w:rPr>
          <w:rFonts w:ascii="Times New Roman" w:hAnsi="Times New Roman" w:cs="Times New Roman"/>
          <w:color w:val="4F81BC"/>
          <w:sz w:val="24"/>
          <w:szCs w:val="24"/>
        </w:rPr>
        <w:t xml:space="preserve"> other jurisdictions. For example, </w:t>
      </w:r>
      <w:r w:rsidR="003653D6">
        <w:rPr>
          <w:rFonts w:ascii="Times New Roman" w:hAnsi="Times New Roman" w:cs="Times New Roman"/>
          <w:color w:val="4F81BC"/>
          <w:sz w:val="24"/>
          <w:szCs w:val="24"/>
        </w:rPr>
        <w:t xml:space="preserve">the </w:t>
      </w:r>
      <w:r w:rsidR="00015726">
        <w:rPr>
          <w:rFonts w:ascii="Times New Roman" w:hAnsi="Times New Roman" w:cs="Times New Roman"/>
          <w:color w:val="4F81BC"/>
          <w:sz w:val="24"/>
          <w:szCs w:val="24"/>
        </w:rPr>
        <w:t xml:space="preserve">Maryland </w:t>
      </w:r>
      <w:r w:rsidR="003653D6">
        <w:rPr>
          <w:rFonts w:ascii="Times New Roman" w:hAnsi="Times New Roman" w:cs="Times New Roman"/>
          <w:color w:val="4F81BC"/>
          <w:sz w:val="24"/>
          <w:szCs w:val="24"/>
        </w:rPr>
        <w:t>Criminal Code</w:t>
      </w:r>
      <w:r w:rsidRPr="00A069A0">
        <w:rPr>
          <w:rFonts w:ascii="Times New Roman" w:hAnsi="Times New Roman" w:cs="Times New Roman"/>
          <w:color w:val="4F81BC"/>
          <w:sz w:val="24"/>
          <w:szCs w:val="24"/>
        </w:rPr>
        <w:t>§12-114</w:t>
      </w:r>
      <w:r w:rsidR="003653D6">
        <w:rPr>
          <w:rFonts w:ascii="Times New Roman" w:hAnsi="Times New Roman" w:cs="Times New Roman"/>
          <w:color w:val="4F81BC"/>
          <w:sz w:val="24"/>
          <w:szCs w:val="24"/>
        </w:rPr>
        <w:t>,</w:t>
      </w:r>
      <w:r w:rsidRPr="00A069A0">
        <w:rPr>
          <w:rFonts w:ascii="Times New Roman" w:hAnsi="Times New Roman" w:cs="Times New Roman"/>
          <w:color w:val="4F81BC"/>
          <w:sz w:val="24"/>
          <w:szCs w:val="24"/>
        </w:rPr>
        <w:t xml:space="preserve"> states that participation in fantasy competitions is not considered betting, wagering, or gambling. However, unlike other jurisdictions, the </w:t>
      </w:r>
      <w:proofErr w:type="gramStart"/>
      <w:r w:rsidRPr="00A069A0">
        <w:rPr>
          <w:rFonts w:ascii="Times New Roman" w:hAnsi="Times New Roman" w:cs="Times New Roman"/>
          <w:color w:val="4F81BC"/>
          <w:sz w:val="24"/>
          <w:szCs w:val="24"/>
        </w:rPr>
        <w:t>District</w:t>
      </w:r>
      <w:proofErr w:type="gramEnd"/>
      <w:r w:rsidRPr="00A069A0">
        <w:rPr>
          <w:rFonts w:ascii="Times New Roman" w:hAnsi="Times New Roman" w:cs="Times New Roman"/>
          <w:color w:val="4F81BC"/>
          <w:sz w:val="24"/>
          <w:szCs w:val="24"/>
        </w:rPr>
        <w:t xml:space="preserve"> does not have a separate requirement for fantasy sports operators to be licensed/registered or taxed. For example, </w:t>
      </w:r>
      <w:r w:rsidR="00522A08">
        <w:rPr>
          <w:rFonts w:ascii="Times New Roman" w:hAnsi="Times New Roman" w:cs="Times New Roman"/>
          <w:color w:val="4F81BC"/>
          <w:sz w:val="24"/>
          <w:szCs w:val="24"/>
        </w:rPr>
        <w:t xml:space="preserve">Maryland </w:t>
      </w:r>
      <w:r w:rsidRPr="00A069A0">
        <w:rPr>
          <w:rFonts w:ascii="Times New Roman" w:hAnsi="Times New Roman" w:cs="Times New Roman"/>
          <w:color w:val="4F81BC"/>
          <w:sz w:val="24"/>
          <w:szCs w:val="24"/>
        </w:rPr>
        <w:t>Code</w:t>
      </w:r>
      <w:r w:rsidR="009166D4">
        <w:rPr>
          <w:rFonts w:ascii="Times New Roman" w:hAnsi="Times New Roman" w:cs="Times New Roman"/>
          <w:color w:val="4F81BC"/>
          <w:sz w:val="24"/>
          <w:szCs w:val="24"/>
        </w:rPr>
        <w:t xml:space="preserve"> Sections </w:t>
      </w:r>
      <w:r w:rsidRPr="00A069A0">
        <w:rPr>
          <w:rFonts w:ascii="Times New Roman" w:hAnsi="Times New Roman" w:cs="Times New Roman"/>
          <w:color w:val="4F81BC"/>
          <w:sz w:val="24"/>
          <w:szCs w:val="24"/>
        </w:rPr>
        <w:t xml:space="preserve">9-1D-01 through 05 </w:t>
      </w:r>
      <w:proofErr w:type="gramStart"/>
      <w:r w:rsidRPr="00A069A0">
        <w:rPr>
          <w:rFonts w:ascii="Times New Roman" w:hAnsi="Times New Roman" w:cs="Times New Roman"/>
          <w:color w:val="4F81BC"/>
          <w:sz w:val="24"/>
          <w:szCs w:val="24"/>
        </w:rPr>
        <w:t>requires</w:t>
      </w:r>
      <w:proofErr w:type="gramEnd"/>
      <w:r w:rsidRPr="00A069A0">
        <w:rPr>
          <w:rFonts w:ascii="Times New Roman" w:hAnsi="Times New Roman" w:cs="Times New Roman"/>
          <w:color w:val="4F81BC"/>
          <w:sz w:val="24"/>
          <w:szCs w:val="24"/>
        </w:rPr>
        <w:t xml:space="preserve"> fantasy sports operators to register with the Maryland Lottery and Gaming Control Commission (MLGCC) and to pay 15% of proceeds to the MLGCC.</w:t>
      </w:r>
      <w:r w:rsidR="005247C3" w:rsidRPr="00A069A0">
        <w:rPr>
          <w:rFonts w:ascii="Times New Roman" w:hAnsi="Times New Roman" w:cs="Times New Roman"/>
          <w:color w:val="4F81BC"/>
          <w:sz w:val="24"/>
          <w:szCs w:val="24"/>
        </w:rPr>
        <w:t xml:space="preserve"> </w:t>
      </w:r>
      <w:r w:rsidR="006A7D29" w:rsidRPr="00A069A0">
        <w:rPr>
          <w:rFonts w:ascii="Times New Roman" w:hAnsi="Times New Roman" w:cs="Times New Roman"/>
          <w:color w:val="4F81BC"/>
          <w:sz w:val="24"/>
          <w:szCs w:val="24"/>
        </w:rPr>
        <w:t>Accordingly</w:t>
      </w:r>
      <w:r w:rsidR="000B2344">
        <w:rPr>
          <w:rFonts w:ascii="Times New Roman" w:hAnsi="Times New Roman" w:cs="Times New Roman"/>
          <w:color w:val="4F81BC"/>
          <w:sz w:val="24"/>
          <w:szCs w:val="24"/>
        </w:rPr>
        <w:t>,</w:t>
      </w:r>
      <w:r w:rsidR="006A7D29" w:rsidRPr="00A069A0">
        <w:rPr>
          <w:rFonts w:ascii="Times New Roman" w:hAnsi="Times New Roman" w:cs="Times New Roman"/>
          <w:color w:val="4F81BC"/>
          <w:sz w:val="24"/>
          <w:szCs w:val="24"/>
        </w:rPr>
        <w:t xml:space="preserve"> legislation </w:t>
      </w:r>
      <w:r w:rsidR="009166D4">
        <w:rPr>
          <w:rFonts w:ascii="Times New Roman" w:hAnsi="Times New Roman" w:cs="Times New Roman"/>
          <w:color w:val="4F81BC"/>
          <w:sz w:val="24"/>
          <w:szCs w:val="24"/>
        </w:rPr>
        <w:t xml:space="preserve">would be </w:t>
      </w:r>
      <w:r w:rsidR="006A7D29" w:rsidRPr="00A069A0">
        <w:rPr>
          <w:rFonts w:ascii="Times New Roman" w:hAnsi="Times New Roman" w:cs="Times New Roman"/>
          <w:color w:val="4F81BC"/>
          <w:sz w:val="24"/>
          <w:szCs w:val="24"/>
        </w:rPr>
        <w:t xml:space="preserve">required for OLG to regulate </w:t>
      </w:r>
      <w:r w:rsidR="00774388" w:rsidRPr="00A069A0">
        <w:rPr>
          <w:rFonts w:ascii="Times New Roman" w:hAnsi="Times New Roman" w:cs="Times New Roman"/>
          <w:color w:val="4F81BC"/>
          <w:sz w:val="24"/>
          <w:szCs w:val="24"/>
        </w:rPr>
        <w:t>fantasy</w:t>
      </w:r>
      <w:r w:rsidR="006A7D29" w:rsidRPr="00A069A0">
        <w:rPr>
          <w:rFonts w:ascii="Times New Roman" w:hAnsi="Times New Roman" w:cs="Times New Roman"/>
          <w:color w:val="4F81BC"/>
          <w:sz w:val="24"/>
          <w:szCs w:val="24"/>
        </w:rPr>
        <w:t xml:space="preserve"> sports</w:t>
      </w:r>
      <w:r w:rsidR="005F08FA">
        <w:rPr>
          <w:rFonts w:ascii="Times New Roman" w:hAnsi="Times New Roman" w:cs="Times New Roman"/>
          <w:color w:val="4F81BC"/>
          <w:sz w:val="24"/>
          <w:szCs w:val="24"/>
        </w:rPr>
        <w:t>,</w:t>
      </w:r>
      <w:r w:rsidR="006A7D29" w:rsidRPr="00A069A0">
        <w:rPr>
          <w:rFonts w:ascii="Times New Roman" w:hAnsi="Times New Roman" w:cs="Times New Roman"/>
          <w:color w:val="4F81BC"/>
          <w:sz w:val="24"/>
          <w:szCs w:val="24"/>
        </w:rPr>
        <w:t xml:space="preserve"> including </w:t>
      </w:r>
      <w:r w:rsidR="00774388" w:rsidRPr="00A069A0">
        <w:rPr>
          <w:rFonts w:ascii="Times New Roman" w:hAnsi="Times New Roman" w:cs="Times New Roman"/>
          <w:color w:val="4F81BC"/>
          <w:sz w:val="24"/>
          <w:szCs w:val="24"/>
        </w:rPr>
        <w:t>daily fantasy sports.</w:t>
      </w:r>
    </w:p>
    <w:p w14:paraId="381D600F" w14:textId="02E4E226" w:rsidR="00A761D5" w:rsidRPr="00F512ED" w:rsidRDefault="00A761D5" w:rsidP="00F512ED">
      <w:pPr>
        <w:tabs>
          <w:tab w:val="num" w:pos="720"/>
        </w:tabs>
        <w:spacing w:after="240" w:line="288" w:lineRule="auto"/>
        <w:ind w:left="360"/>
        <w:jc w:val="both"/>
        <w:rPr>
          <w:rFonts w:ascii="Times New Roman" w:eastAsia="Times New Roman" w:hAnsi="Times New Roman" w:cs="Times New Roman"/>
          <w:sz w:val="24"/>
          <w:szCs w:val="24"/>
        </w:rPr>
      </w:pPr>
    </w:p>
    <w:sectPr w:rsidR="00A761D5" w:rsidRPr="00F512E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6FC13" w14:textId="77777777" w:rsidR="00A7510C" w:rsidRDefault="00A7510C" w:rsidP="00E20FFD">
      <w:pPr>
        <w:spacing w:after="0" w:line="240" w:lineRule="auto"/>
      </w:pPr>
      <w:r>
        <w:separator/>
      </w:r>
    </w:p>
  </w:endnote>
  <w:endnote w:type="continuationSeparator" w:id="0">
    <w:p w14:paraId="1CBB1B5C" w14:textId="77777777" w:rsidR="00A7510C" w:rsidRDefault="00A7510C" w:rsidP="00E20FFD">
      <w:pPr>
        <w:spacing w:after="0" w:line="240" w:lineRule="auto"/>
      </w:pPr>
      <w:r>
        <w:continuationSeparator/>
      </w:r>
    </w:p>
  </w:endnote>
  <w:endnote w:type="continuationNotice" w:id="1">
    <w:p w14:paraId="3A9476A4" w14:textId="77777777" w:rsidR="00A7510C" w:rsidRDefault="00A75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charset w:val="80"/>
    <w:family w:val="auto"/>
    <w:pitch w:val="variable"/>
    <w:sig w:usb0="00000000" w:usb1="7AC7FFFF" w:usb2="00000012" w:usb3="00000000" w:csb0="0002000D"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982909"/>
      <w:docPartObj>
        <w:docPartGallery w:val="Page Numbers (Bottom of Page)"/>
        <w:docPartUnique/>
      </w:docPartObj>
    </w:sdtPr>
    <w:sdtEndPr>
      <w:rPr>
        <w:noProof/>
      </w:rPr>
    </w:sdtEndPr>
    <w:sdtContent>
      <w:p w14:paraId="0D6F1E9A" w14:textId="77777777" w:rsidR="00E97623" w:rsidRDefault="00E97623">
        <w:pPr>
          <w:pStyle w:val="Footer"/>
          <w:jc w:val="center"/>
        </w:pPr>
        <w:r w:rsidRPr="000C6F60">
          <w:rPr>
            <w:rFonts w:ascii="Times New Roman" w:hAnsi="Times New Roman" w:cs="Times New Roman"/>
            <w:sz w:val="24"/>
          </w:rPr>
          <w:fldChar w:fldCharType="begin"/>
        </w:r>
        <w:r w:rsidRPr="000C6F60">
          <w:rPr>
            <w:rFonts w:ascii="Times New Roman" w:hAnsi="Times New Roman" w:cs="Times New Roman"/>
            <w:sz w:val="24"/>
          </w:rPr>
          <w:instrText xml:space="preserve"> PAGE   \* MERGEFORMAT </w:instrText>
        </w:r>
        <w:r w:rsidRPr="000C6F60">
          <w:rPr>
            <w:rFonts w:ascii="Times New Roman" w:hAnsi="Times New Roman" w:cs="Times New Roman"/>
            <w:sz w:val="24"/>
          </w:rPr>
          <w:fldChar w:fldCharType="separate"/>
        </w:r>
        <w:r w:rsidR="00BE28D4">
          <w:rPr>
            <w:rFonts w:ascii="Times New Roman" w:hAnsi="Times New Roman" w:cs="Times New Roman"/>
            <w:noProof/>
            <w:sz w:val="24"/>
          </w:rPr>
          <w:t>1</w:t>
        </w:r>
        <w:r w:rsidRPr="000C6F60">
          <w:rPr>
            <w:rFonts w:ascii="Times New Roman" w:hAnsi="Times New Roman" w:cs="Times New Roman"/>
            <w:noProof/>
            <w:sz w:val="24"/>
          </w:rPr>
          <w:fldChar w:fldCharType="end"/>
        </w:r>
      </w:p>
    </w:sdtContent>
  </w:sdt>
  <w:p w14:paraId="7AF5A34D" w14:textId="77777777" w:rsidR="00E97623" w:rsidRDefault="00E97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649F" w14:textId="77777777" w:rsidR="00A7510C" w:rsidRDefault="00A7510C" w:rsidP="00E20FFD">
      <w:pPr>
        <w:spacing w:after="0" w:line="240" w:lineRule="auto"/>
      </w:pPr>
      <w:r>
        <w:separator/>
      </w:r>
    </w:p>
  </w:footnote>
  <w:footnote w:type="continuationSeparator" w:id="0">
    <w:p w14:paraId="496FD3E0" w14:textId="77777777" w:rsidR="00A7510C" w:rsidRDefault="00A7510C" w:rsidP="00E20FFD">
      <w:pPr>
        <w:spacing w:after="0" w:line="240" w:lineRule="auto"/>
      </w:pPr>
      <w:r>
        <w:continuationSeparator/>
      </w:r>
    </w:p>
  </w:footnote>
  <w:footnote w:type="continuationNotice" w:id="1">
    <w:p w14:paraId="050866E7" w14:textId="77777777" w:rsidR="00A7510C" w:rsidRDefault="00A7510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WyaVUWttvGRHd0" int2:id="2kqoLGt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82A7"/>
    <w:multiLevelType w:val="hybridMultilevel"/>
    <w:tmpl w:val="FFFFFFFF"/>
    <w:lvl w:ilvl="0" w:tplc="B65C891E">
      <w:start w:val="1"/>
      <w:numFmt w:val="bullet"/>
      <w:lvlText w:val=""/>
      <w:lvlJc w:val="left"/>
      <w:pPr>
        <w:ind w:left="720" w:hanging="360"/>
      </w:pPr>
      <w:rPr>
        <w:rFonts w:ascii="Symbol" w:hAnsi="Symbol" w:hint="default"/>
      </w:rPr>
    </w:lvl>
    <w:lvl w:ilvl="1" w:tplc="D2B04678">
      <w:start w:val="1"/>
      <w:numFmt w:val="bullet"/>
      <w:lvlText w:val="·"/>
      <w:lvlJc w:val="left"/>
      <w:pPr>
        <w:ind w:left="1440" w:hanging="360"/>
      </w:pPr>
      <w:rPr>
        <w:rFonts w:ascii="Symbol" w:hAnsi="Symbol" w:hint="default"/>
      </w:rPr>
    </w:lvl>
    <w:lvl w:ilvl="2" w:tplc="F0FECD66">
      <w:start w:val="1"/>
      <w:numFmt w:val="bullet"/>
      <w:lvlText w:val=""/>
      <w:lvlJc w:val="left"/>
      <w:pPr>
        <w:ind w:left="2160" w:hanging="360"/>
      </w:pPr>
      <w:rPr>
        <w:rFonts w:ascii="Wingdings" w:hAnsi="Wingdings" w:hint="default"/>
      </w:rPr>
    </w:lvl>
    <w:lvl w:ilvl="3" w:tplc="40E0404E">
      <w:start w:val="1"/>
      <w:numFmt w:val="bullet"/>
      <w:lvlText w:val=""/>
      <w:lvlJc w:val="left"/>
      <w:pPr>
        <w:ind w:left="2880" w:hanging="360"/>
      </w:pPr>
      <w:rPr>
        <w:rFonts w:ascii="Symbol" w:hAnsi="Symbol" w:hint="default"/>
      </w:rPr>
    </w:lvl>
    <w:lvl w:ilvl="4" w:tplc="3B28C0EC">
      <w:start w:val="1"/>
      <w:numFmt w:val="bullet"/>
      <w:lvlText w:val="o"/>
      <w:lvlJc w:val="left"/>
      <w:pPr>
        <w:ind w:left="3600" w:hanging="360"/>
      </w:pPr>
      <w:rPr>
        <w:rFonts w:ascii="Courier New" w:hAnsi="Courier New" w:hint="default"/>
      </w:rPr>
    </w:lvl>
    <w:lvl w:ilvl="5" w:tplc="9624784A">
      <w:start w:val="1"/>
      <w:numFmt w:val="bullet"/>
      <w:lvlText w:val=""/>
      <w:lvlJc w:val="left"/>
      <w:pPr>
        <w:ind w:left="4320" w:hanging="360"/>
      </w:pPr>
      <w:rPr>
        <w:rFonts w:ascii="Wingdings" w:hAnsi="Wingdings" w:hint="default"/>
      </w:rPr>
    </w:lvl>
    <w:lvl w:ilvl="6" w:tplc="2DF2EC4A">
      <w:start w:val="1"/>
      <w:numFmt w:val="bullet"/>
      <w:lvlText w:val=""/>
      <w:lvlJc w:val="left"/>
      <w:pPr>
        <w:ind w:left="5040" w:hanging="360"/>
      </w:pPr>
      <w:rPr>
        <w:rFonts w:ascii="Symbol" w:hAnsi="Symbol" w:hint="default"/>
      </w:rPr>
    </w:lvl>
    <w:lvl w:ilvl="7" w:tplc="8D3CD9AC">
      <w:start w:val="1"/>
      <w:numFmt w:val="bullet"/>
      <w:lvlText w:val="o"/>
      <w:lvlJc w:val="left"/>
      <w:pPr>
        <w:ind w:left="5760" w:hanging="360"/>
      </w:pPr>
      <w:rPr>
        <w:rFonts w:ascii="Courier New" w:hAnsi="Courier New" w:hint="default"/>
      </w:rPr>
    </w:lvl>
    <w:lvl w:ilvl="8" w:tplc="1FA44BE8">
      <w:start w:val="1"/>
      <w:numFmt w:val="bullet"/>
      <w:lvlText w:val=""/>
      <w:lvlJc w:val="left"/>
      <w:pPr>
        <w:ind w:left="6480" w:hanging="360"/>
      </w:pPr>
      <w:rPr>
        <w:rFonts w:ascii="Wingdings" w:hAnsi="Wingdings" w:hint="default"/>
      </w:rPr>
    </w:lvl>
  </w:abstractNum>
  <w:abstractNum w:abstractNumId="1" w15:restartNumberingAfterBreak="0">
    <w:nsid w:val="05B43546"/>
    <w:multiLevelType w:val="hybridMultilevel"/>
    <w:tmpl w:val="FFFFFFFF"/>
    <w:lvl w:ilvl="0" w:tplc="30022B6C">
      <w:start w:val="1"/>
      <w:numFmt w:val="bullet"/>
      <w:lvlText w:val=""/>
      <w:lvlJc w:val="left"/>
      <w:pPr>
        <w:ind w:left="720" w:hanging="360"/>
      </w:pPr>
      <w:rPr>
        <w:rFonts w:ascii="Symbol" w:hAnsi="Symbol" w:hint="default"/>
      </w:rPr>
    </w:lvl>
    <w:lvl w:ilvl="1" w:tplc="37D2CD68">
      <w:start w:val="1"/>
      <w:numFmt w:val="bullet"/>
      <w:lvlText w:val="o"/>
      <w:lvlJc w:val="left"/>
      <w:pPr>
        <w:ind w:left="1440" w:hanging="360"/>
      </w:pPr>
      <w:rPr>
        <w:rFonts w:ascii="Courier New" w:hAnsi="Courier New" w:hint="default"/>
      </w:rPr>
    </w:lvl>
    <w:lvl w:ilvl="2" w:tplc="CAA0101A">
      <w:start w:val="1"/>
      <w:numFmt w:val="bullet"/>
      <w:lvlText w:val=""/>
      <w:lvlJc w:val="left"/>
      <w:pPr>
        <w:ind w:left="2160" w:hanging="360"/>
      </w:pPr>
      <w:rPr>
        <w:rFonts w:ascii="Wingdings" w:hAnsi="Wingdings" w:hint="default"/>
      </w:rPr>
    </w:lvl>
    <w:lvl w:ilvl="3" w:tplc="0F684DD0">
      <w:start w:val="1"/>
      <w:numFmt w:val="bullet"/>
      <w:lvlText w:val=""/>
      <w:lvlJc w:val="left"/>
      <w:pPr>
        <w:ind w:left="2880" w:hanging="360"/>
      </w:pPr>
      <w:rPr>
        <w:rFonts w:ascii="Symbol" w:hAnsi="Symbol" w:hint="default"/>
      </w:rPr>
    </w:lvl>
    <w:lvl w:ilvl="4" w:tplc="91029A54">
      <w:start w:val="1"/>
      <w:numFmt w:val="bullet"/>
      <w:lvlText w:val="o"/>
      <w:lvlJc w:val="left"/>
      <w:pPr>
        <w:ind w:left="3600" w:hanging="360"/>
      </w:pPr>
      <w:rPr>
        <w:rFonts w:ascii="Courier New" w:hAnsi="Courier New" w:hint="default"/>
      </w:rPr>
    </w:lvl>
    <w:lvl w:ilvl="5" w:tplc="F3D27D64">
      <w:start w:val="1"/>
      <w:numFmt w:val="bullet"/>
      <w:lvlText w:val=""/>
      <w:lvlJc w:val="left"/>
      <w:pPr>
        <w:ind w:left="4320" w:hanging="360"/>
      </w:pPr>
      <w:rPr>
        <w:rFonts w:ascii="Wingdings" w:hAnsi="Wingdings" w:hint="default"/>
      </w:rPr>
    </w:lvl>
    <w:lvl w:ilvl="6" w:tplc="D6E806E4">
      <w:start w:val="1"/>
      <w:numFmt w:val="bullet"/>
      <w:lvlText w:val=""/>
      <w:lvlJc w:val="left"/>
      <w:pPr>
        <w:ind w:left="5040" w:hanging="360"/>
      </w:pPr>
      <w:rPr>
        <w:rFonts w:ascii="Symbol" w:hAnsi="Symbol" w:hint="default"/>
      </w:rPr>
    </w:lvl>
    <w:lvl w:ilvl="7" w:tplc="CFB4C2B6">
      <w:start w:val="1"/>
      <w:numFmt w:val="bullet"/>
      <w:lvlText w:val="o"/>
      <w:lvlJc w:val="left"/>
      <w:pPr>
        <w:ind w:left="5760" w:hanging="360"/>
      </w:pPr>
      <w:rPr>
        <w:rFonts w:ascii="Courier New" w:hAnsi="Courier New" w:hint="default"/>
      </w:rPr>
    </w:lvl>
    <w:lvl w:ilvl="8" w:tplc="7A408B78">
      <w:start w:val="1"/>
      <w:numFmt w:val="bullet"/>
      <w:lvlText w:val=""/>
      <w:lvlJc w:val="left"/>
      <w:pPr>
        <w:ind w:left="6480" w:hanging="360"/>
      </w:pPr>
      <w:rPr>
        <w:rFonts w:ascii="Wingdings" w:hAnsi="Wingdings" w:hint="default"/>
      </w:rPr>
    </w:lvl>
  </w:abstractNum>
  <w:abstractNum w:abstractNumId="2" w15:restartNumberingAfterBreak="0">
    <w:nsid w:val="09519F61"/>
    <w:multiLevelType w:val="hybridMultilevel"/>
    <w:tmpl w:val="FFFFFFFF"/>
    <w:lvl w:ilvl="0" w:tplc="6EC622C2">
      <w:start w:val="1"/>
      <w:numFmt w:val="bullet"/>
      <w:lvlText w:val=""/>
      <w:lvlJc w:val="left"/>
      <w:pPr>
        <w:ind w:left="720" w:hanging="360"/>
      </w:pPr>
      <w:rPr>
        <w:rFonts w:ascii="Symbol" w:hAnsi="Symbol" w:hint="default"/>
      </w:rPr>
    </w:lvl>
    <w:lvl w:ilvl="1" w:tplc="D1265504">
      <w:start w:val="1"/>
      <w:numFmt w:val="bullet"/>
      <w:lvlText w:val="o"/>
      <w:lvlJc w:val="left"/>
      <w:pPr>
        <w:ind w:left="1440" w:hanging="360"/>
      </w:pPr>
      <w:rPr>
        <w:rFonts w:ascii="Courier New" w:hAnsi="Courier New" w:hint="default"/>
      </w:rPr>
    </w:lvl>
    <w:lvl w:ilvl="2" w:tplc="F94430A6">
      <w:start w:val="1"/>
      <w:numFmt w:val="bullet"/>
      <w:lvlText w:val=""/>
      <w:lvlJc w:val="left"/>
      <w:pPr>
        <w:ind w:left="2160" w:hanging="360"/>
      </w:pPr>
      <w:rPr>
        <w:rFonts w:ascii="Wingdings" w:hAnsi="Wingdings" w:hint="default"/>
      </w:rPr>
    </w:lvl>
    <w:lvl w:ilvl="3" w:tplc="AC0E27CA">
      <w:start w:val="1"/>
      <w:numFmt w:val="bullet"/>
      <w:lvlText w:val=""/>
      <w:lvlJc w:val="left"/>
      <w:pPr>
        <w:ind w:left="2880" w:hanging="360"/>
      </w:pPr>
      <w:rPr>
        <w:rFonts w:ascii="Symbol" w:hAnsi="Symbol" w:hint="default"/>
      </w:rPr>
    </w:lvl>
    <w:lvl w:ilvl="4" w:tplc="B6764878">
      <w:start w:val="1"/>
      <w:numFmt w:val="bullet"/>
      <w:lvlText w:val="o"/>
      <w:lvlJc w:val="left"/>
      <w:pPr>
        <w:ind w:left="3600" w:hanging="360"/>
      </w:pPr>
      <w:rPr>
        <w:rFonts w:ascii="Courier New" w:hAnsi="Courier New" w:hint="default"/>
      </w:rPr>
    </w:lvl>
    <w:lvl w:ilvl="5" w:tplc="778827D6">
      <w:start w:val="1"/>
      <w:numFmt w:val="bullet"/>
      <w:lvlText w:val=""/>
      <w:lvlJc w:val="left"/>
      <w:pPr>
        <w:ind w:left="4320" w:hanging="360"/>
      </w:pPr>
      <w:rPr>
        <w:rFonts w:ascii="Wingdings" w:hAnsi="Wingdings" w:hint="default"/>
      </w:rPr>
    </w:lvl>
    <w:lvl w:ilvl="6" w:tplc="B55E670A">
      <w:start w:val="1"/>
      <w:numFmt w:val="bullet"/>
      <w:lvlText w:val=""/>
      <w:lvlJc w:val="left"/>
      <w:pPr>
        <w:ind w:left="5040" w:hanging="360"/>
      </w:pPr>
      <w:rPr>
        <w:rFonts w:ascii="Symbol" w:hAnsi="Symbol" w:hint="default"/>
      </w:rPr>
    </w:lvl>
    <w:lvl w:ilvl="7" w:tplc="8014ED46">
      <w:start w:val="1"/>
      <w:numFmt w:val="bullet"/>
      <w:lvlText w:val="o"/>
      <w:lvlJc w:val="left"/>
      <w:pPr>
        <w:ind w:left="5760" w:hanging="360"/>
      </w:pPr>
      <w:rPr>
        <w:rFonts w:ascii="Courier New" w:hAnsi="Courier New" w:hint="default"/>
      </w:rPr>
    </w:lvl>
    <w:lvl w:ilvl="8" w:tplc="44141590">
      <w:start w:val="1"/>
      <w:numFmt w:val="bullet"/>
      <w:lvlText w:val=""/>
      <w:lvlJc w:val="left"/>
      <w:pPr>
        <w:ind w:left="6480" w:hanging="360"/>
      </w:pPr>
      <w:rPr>
        <w:rFonts w:ascii="Wingdings" w:hAnsi="Wingdings" w:hint="default"/>
      </w:rPr>
    </w:lvl>
  </w:abstractNum>
  <w:abstractNum w:abstractNumId="3" w15:restartNumberingAfterBreak="0">
    <w:nsid w:val="098B587D"/>
    <w:multiLevelType w:val="multilevel"/>
    <w:tmpl w:val="E3864632"/>
    <w:lvl w:ilvl="0">
      <w:start w:val="1"/>
      <w:numFmt w:val="decimal"/>
      <w:lvlText w:val="%1."/>
      <w:lvlJc w:val="left"/>
      <w:pPr>
        <w:tabs>
          <w:tab w:val="num" w:pos="720"/>
        </w:tabs>
        <w:ind w:left="720" w:hanging="360"/>
      </w:pPr>
      <w:rPr>
        <w:color w:val="709FDB" w:themeColor="text2" w:themeTint="8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E815B4"/>
    <w:multiLevelType w:val="hybridMultilevel"/>
    <w:tmpl w:val="FFFFFFFF"/>
    <w:lvl w:ilvl="0" w:tplc="8774F140">
      <w:start w:val="1"/>
      <w:numFmt w:val="bullet"/>
      <w:lvlText w:val=""/>
      <w:lvlJc w:val="left"/>
      <w:pPr>
        <w:ind w:left="1080" w:hanging="360"/>
      </w:pPr>
      <w:rPr>
        <w:rFonts w:ascii="Symbol" w:hAnsi="Symbol" w:hint="default"/>
      </w:rPr>
    </w:lvl>
    <w:lvl w:ilvl="1" w:tplc="AD8C811A">
      <w:start w:val="1"/>
      <w:numFmt w:val="bullet"/>
      <w:lvlText w:val="o"/>
      <w:lvlJc w:val="left"/>
      <w:pPr>
        <w:ind w:left="1800" w:hanging="360"/>
      </w:pPr>
      <w:rPr>
        <w:rFonts w:ascii="Courier New" w:hAnsi="Courier New" w:hint="default"/>
      </w:rPr>
    </w:lvl>
    <w:lvl w:ilvl="2" w:tplc="369AFE28">
      <w:start w:val="1"/>
      <w:numFmt w:val="bullet"/>
      <w:lvlText w:val=""/>
      <w:lvlJc w:val="left"/>
      <w:pPr>
        <w:ind w:left="2520" w:hanging="360"/>
      </w:pPr>
      <w:rPr>
        <w:rFonts w:ascii="Wingdings" w:hAnsi="Wingdings" w:hint="default"/>
      </w:rPr>
    </w:lvl>
    <w:lvl w:ilvl="3" w:tplc="F9F25CE0">
      <w:start w:val="1"/>
      <w:numFmt w:val="bullet"/>
      <w:lvlText w:val=""/>
      <w:lvlJc w:val="left"/>
      <w:pPr>
        <w:ind w:left="3240" w:hanging="360"/>
      </w:pPr>
      <w:rPr>
        <w:rFonts w:ascii="Symbol" w:hAnsi="Symbol" w:hint="default"/>
      </w:rPr>
    </w:lvl>
    <w:lvl w:ilvl="4" w:tplc="8F4A6E22">
      <w:start w:val="1"/>
      <w:numFmt w:val="bullet"/>
      <w:lvlText w:val="o"/>
      <w:lvlJc w:val="left"/>
      <w:pPr>
        <w:ind w:left="3960" w:hanging="360"/>
      </w:pPr>
      <w:rPr>
        <w:rFonts w:ascii="Courier New" w:hAnsi="Courier New" w:hint="default"/>
      </w:rPr>
    </w:lvl>
    <w:lvl w:ilvl="5" w:tplc="9ECC8E30">
      <w:start w:val="1"/>
      <w:numFmt w:val="bullet"/>
      <w:lvlText w:val=""/>
      <w:lvlJc w:val="left"/>
      <w:pPr>
        <w:ind w:left="4680" w:hanging="360"/>
      </w:pPr>
      <w:rPr>
        <w:rFonts w:ascii="Wingdings" w:hAnsi="Wingdings" w:hint="default"/>
      </w:rPr>
    </w:lvl>
    <w:lvl w:ilvl="6" w:tplc="60CE13CE">
      <w:start w:val="1"/>
      <w:numFmt w:val="bullet"/>
      <w:lvlText w:val=""/>
      <w:lvlJc w:val="left"/>
      <w:pPr>
        <w:ind w:left="5400" w:hanging="360"/>
      </w:pPr>
      <w:rPr>
        <w:rFonts w:ascii="Symbol" w:hAnsi="Symbol" w:hint="default"/>
      </w:rPr>
    </w:lvl>
    <w:lvl w:ilvl="7" w:tplc="1C4E66FE">
      <w:start w:val="1"/>
      <w:numFmt w:val="bullet"/>
      <w:lvlText w:val="o"/>
      <w:lvlJc w:val="left"/>
      <w:pPr>
        <w:ind w:left="6120" w:hanging="360"/>
      </w:pPr>
      <w:rPr>
        <w:rFonts w:ascii="Courier New" w:hAnsi="Courier New" w:hint="default"/>
      </w:rPr>
    </w:lvl>
    <w:lvl w:ilvl="8" w:tplc="872AF79A">
      <w:start w:val="1"/>
      <w:numFmt w:val="bullet"/>
      <w:lvlText w:val=""/>
      <w:lvlJc w:val="left"/>
      <w:pPr>
        <w:ind w:left="6840" w:hanging="360"/>
      </w:pPr>
      <w:rPr>
        <w:rFonts w:ascii="Wingdings" w:hAnsi="Wingdings" w:hint="default"/>
      </w:rPr>
    </w:lvl>
  </w:abstractNum>
  <w:abstractNum w:abstractNumId="5" w15:restartNumberingAfterBreak="0">
    <w:nsid w:val="0C519454"/>
    <w:multiLevelType w:val="hybridMultilevel"/>
    <w:tmpl w:val="FFFFFFFF"/>
    <w:lvl w:ilvl="0" w:tplc="F7F408D0">
      <w:start w:val="1"/>
      <w:numFmt w:val="bullet"/>
      <w:lvlText w:val=""/>
      <w:lvlJc w:val="left"/>
      <w:pPr>
        <w:ind w:left="1080" w:hanging="360"/>
      </w:pPr>
      <w:rPr>
        <w:rFonts w:ascii="Symbol" w:hAnsi="Symbol" w:hint="default"/>
      </w:rPr>
    </w:lvl>
    <w:lvl w:ilvl="1" w:tplc="524A4200">
      <w:start w:val="1"/>
      <w:numFmt w:val="bullet"/>
      <w:lvlText w:val="o"/>
      <w:lvlJc w:val="left"/>
      <w:pPr>
        <w:ind w:left="1800" w:hanging="360"/>
      </w:pPr>
      <w:rPr>
        <w:rFonts w:ascii="Courier New" w:hAnsi="Courier New" w:hint="default"/>
      </w:rPr>
    </w:lvl>
    <w:lvl w:ilvl="2" w:tplc="880A6508">
      <w:start w:val="1"/>
      <w:numFmt w:val="bullet"/>
      <w:lvlText w:val=""/>
      <w:lvlJc w:val="left"/>
      <w:pPr>
        <w:ind w:left="2520" w:hanging="360"/>
      </w:pPr>
      <w:rPr>
        <w:rFonts w:ascii="Wingdings" w:hAnsi="Wingdings" w:hint="default"/>
      </w:rPr>
    </w:lvl>
    <w:lvl w:ilvl="3" w:tplc="6352BC58">
      <w:start w:val="1"/>
      <w:numFmt w:val="bullet"/>
      <w:lvlText w:val=""/>
      <w:lvlJc w:val="left"/>
      <w:pPr>
        <w:ind w:left="3240" w:hanging="360"/>
      </w:pPr>
      <w:rPr>
        <w:rFonts w:ascii="Symbol" w:hAnsi="Symbol" w:hint="default"/>
      </w:rPr>
    </w:lvl>
    <w:lvl w:ilvl="4" w:tplc="F03CC31A">
      <w:start w:val="1"/>
      <w:numFmt w:val="bullet"/>
      <w:lvlText w:val="o"/>
      <w:lvlJc w:val="left"/>
      <w:pPr>
        <w:ind w:left="3960" w:hanging="360"/>
      </w:pPr>
      <w:rPr>
        <w:rFonts w:ascii="Courier New" w:hAnsi="Courier New" w:hint="default"/>
      </w:rPr>
    </w:lvl>
    <w:lvl w:ilvl="5" w:tplc="3D740072">
      <w:start w:val="1"/>
      <w:numFmt w:val="bullet"/>
      <w:lvlText w:val=""/>
      <w:lvlJc w:val="left"/>
      <w:pPr>
        <w:ind w:left="4680" w:hanging="360"/>
      </w:pPr>
      <w:rPr>
        <w:rFonts w:ascii="Wingdings" w:hAnsi="Wingdings" w:hint="default"/>
      </w:rPr>
    </w:lvl>
    <w:lvl w:ilvl="6" w:tplc="6634756E">
      <w:start w:val="1"/>
      <w:numFmt w:val="bullet"/>
      <w:lvlText w:val=""/>
      <w:lvlJc w:val="left"/>
      <w:pPr>
        <w:ind w:left="5400" w:hanging="360"/>
      </w:pPr>
      <w:rPr>
        <w:rFonts w:ascii="Symbol" w:hAnsi="Symbol" w:hint="default"/>
      </w:rPr>
    </w:lvl>
    <w:lvl w:ilvl="7" w:tplc="84425840">
      <w:start w:val="1"/>
      <w:numFmt w:val="bullet"/>
      <w:lvlText w:val="o"/>
      <w:lvlJc w:val="left"/>
      <w:pPr>
        <w:ind w:left="6120" w:hanging="360"/>
      </w:pPr>
      <w:rPr>
        <w:rFonts w:ascii="Courier New" w:hAnsi="Courier New" w:hint="default"/>
      </w:rPr>
    </w:lvl>
    <w:lvl w:ilvl="8" w:tplc="1F7C635A">
      <w:start w:val="1"/>
      <w:numFmt w:val="bullet"/>
      <w:lvlText w:val=""/>
      <w:lvlJc w:val="left"/>
      <w:pPr>
        <w:ind w:left="6840" w:hanging="360"/>
      </w:pPr>
      <w:rPr>
        <w:rFonts w:ascii="Wingdings" w:hAnsi="Wingdings" w:hint="default"/>
      </w:rPr>
    </w:lvl>
  </w:abstractNum>
  <w:abstractNum w:abstractNumId="6" w15:restartNumberingAfterBreak="0">
    <w:nsid w:val="0D7F5F3A"/>
    <w:multiLevelType w:val="hybridMultilevel"/>
    <w:tmpl w:val="FFFFFFFF"/>
    <w:lvl w:ilvl="0" w:tplc="D82A4EB8">
      <w:start w:val="1"/>
      <w:numFmt w:val="bullet"/>
      <w:lvlText w:val=""/>
      <w:lvlJc w:val="left"/>
      <w:pPr>
        <w:ind w:left="720" w:hanging="360"/>
      </w:pPr>
      <w:rPr>
        <w:rFonts w:ascii="Symbol" w:hAnsi="Symbol" w:hint="default"/>
      </w:rPr>
    </w:lvl>
    <w:lvl w:ilvl="1" w:tplc="82FEB14A">
      <w:start w:val="1"/>
      <w:numFmt w:val="bullet"/>
      <w:lvlText w:val="o"/>
      <w:lvlJc w:val="left"/>
      <w:pPr>
        <w:ind w:left="1440" w:hanging="360"/>
      </w:pPr>
      <w:rPr>
        <w:rFonts w:ascii="Courier New" w:hAnsi="Courier New" w:hint="default"/>
      </w:rPr>
    </w:lvl>
    <w:lvl w:ilvl="2" w:tplc="06A65E3C">
      <w:start w:val="1"/>
      <w:numFmt w:val="bullet"/>
      <w:lvlText w:val=""/>
      <w:lvlJc w:val="left"/>
      <w:pPr>
        <w:ind w:left="2160" w:hanging="360"/>
      </w:pPr>
      <w:rPr>
        <w:rFonts w:ascii="Wingdings" w:hAnsi="Wingdings" w:hint="default"/>
      </w:rPr>
    </w:lvl>
    <w:lvl w:ilvl="3" w:tplc="9FEE0524">
      <w:start w:val="1"/>
      <w:numFmt w:val="bullet"/>
      <w:lvlText w:val=""/>
      <w:lvlJc w:val="left"/>
      <w:pPr>
        <w:ind w:left="2880" w:hanging="360"/>
      </w:pPr>
      <w:rPr>
        <w:rFonts w:ascii="Symbol" w:hAnsi="Symbol" w:hint="default"/>
      </w:rPr>
    </w:lvl>
    <w:lvl w:ilvl="4" w:tplc="7A6AD306">
      <w:start w:val="1"/>
      <w:numFmt w:val="bullet"/>
      <w:lvlText w:val="o"/>
      <w:lvlJc w:val="left"/>
      <w:pPr>
        <w:ind w:left="3600" w:hanging="360"/>
      </w:pPr>
      <w:rPr>
        <w:rFonts w:ascii="Courier New" w:hAnsi="Courier New" w:hint="default"/>
      </w:rPr>
    </w:lvl>
    <w:lvl w:ilvl="5" w:tplc="0672B426">
      <w:start w:val="1"/>
      <w:numFmt w:val="bullet"/>
      <w:lvlText w:val=""/>
      <w:lvlJc w:val="left"/>
      <w:pPr>
        <w:ind w:left="4320" w:hanging="360"/>
      </w:pPr>
      <w:rPr>
        <w:rFonts w:ascii="Wingdings" w:hAnsi="Wingdings" w:hint="default"/>
      </w:rPr>
    </w:lvl>
    <w:lvl w:ilvl="6" w:tplc="CB68FFDA">
      <w:start w:val="1"/>
      <w:numFmt w:val="bullet"/>
      <w:lvlText w:val=""/>
      <w:lvlJc w:val="left"/>
      <w:pPr>
        <w:ind w:left="5040" w:hanging="360"/>
      </w:pPr>
      <w:rPr>
        <w:rFonts w:ascii="Symbol" w:hAnsi="Symbol" w:hint="default"/>
      </w:rPr>
    </w:lvl>
    <w:lvl w:ilvl="7" w:tplc="EA28A75E">
      <w:start w:val="1"/>
      <w:numFmt w:val="bullet"/>
      <w:lvlText w:val="o"/>
      <w:lvlJc w:val="left"/>
      <w:pPr>
        <w:ind w:left="5760" w:hanging="360"/>
      </w:pPr>
      <w:rPr>
        <w:rFonts w:ascii="Courier New" w:hAnsi="Courier New" w:hint="default"/>
      </w:rPr>
    </w:lvl>
    <w:lvl w:ilvl="8" w:tplc="3E34A606">
      <w:start w:val="1"/>
      <w:numFmt w:val="bullet"/>
      <w:lvlText w:val=""/>
      <w:lvlJc w:val="left"/>
      <w:pPr>
        <w:ind w:left="6480" w:hanging="360"/>
      </w:pPr>
      <w:rPr>
        <w:rFonts w:ascii="Wingdings" w:hAnsi="Wingdings" w:hint="default"/>
      </w:rPr>
    </w:lvl>
  </w:abstractNum>
  <w:abstractNum w:abstractNumId="7" w15:restartNumberingAfterBreak="0">
    <w:nsid w:val="0DE78756"/>
    <w:multiLevelType w:val="hybridMultilevel"/>
    <w:tmpl w:val="FFFFFFFF"/>
    <w:lvl w:ilvl="0" w:tplc="CE2ADCA8">
      <w:start w:val="1"/>
      <w:numFmt w:val="bullet"/>
      <w:lvlText w:val="·"/>
      <w:lvlJc w:val="left"/>
      <w:pPr>
        <w:ind w:left="720" w:hanging="360"/>
      </w:pPr>
      <w:rPr>
        <w:rFonts w:ascii="Symbol" w:hAnsi="Symbol" w:hint="default"/>
      </w:rPr>
    </w:lvl>
    <w:lvl w:ilvl="1" w:tplc="D45A0808">
      <w:start w:val="1"/>
      <w:numFmt w:val="bullet"/>
      <w:lvlText w:val="o"/>
      <w:lvlJc w:val="left"/>
      <w:pPr>
        <w:ind w:left="1440" w:hanging="360"/>
      </w:pPr>
      <w:rPr>
        <w:rFonts w:ascii="Courier New" w:hAnsi="Courier New" w:hint="default"/>
      </w:rPr>
    </w:lvl>
    <w:lvl w:ilvl="2" w:tplc="8014E796">
      <w:start w:val="1"/>
      <w:numFmt w:val="bullet"/>
      <w:lvlText w:val=""/>
      <w:lvlJc w:val="left"/>
      <w:pPr>
        <w:ind w:left="2160" w:hanging="360"/>
      </w:pPr>
      <w:rPr>
        <w:rFonts w:ascii="Wingdings" w:hAnsi="Wingdings" w:hint="default"/>
      </w:rPr>
    </w:lvl>
    <w:lvl w:ilvl="3" w:tplc="E7424EF0">
      <w:start w:val="1"/>
      <w:numFmt w:val="bullet"/>
      <w:lvlText w:val=""/>
      <w:lvlJc w:val="left"/>
      <w:pPr>
        <w:ind w:left="2880" w:hanging="360"/>
      </w:pPr>
      <w:rPr>
        <w:rFonts w:ascii="Symbol" w:hAnsi="Symbol" w:hint="default"/>
      </w:rPr>
    </w:lvl>
    <w:lvl w:ilvl="4" w:tplc="D4BA9DBA">
      <w:start w:val="1"/>
      <w:numFmt w:val="bullet"/>
      <w:lvlText w:val="o"/>
      <w:lvlJc w:val="left"/>
      <w:pPr>
        <w:ind w:left="3600" w:hanging="360"/>
      </w:pPr>
      <w:rPr>
        <w:rFonts w:ascii="Courier New" w:hAnsi="Courier New" w:hint="default"/>
      </w:rPr>
    </w:lvl>
    <w:lvl w:ilvl="5" w:tplc="612EB728">
      <w:start w:val="1"/>
      <w:numFmt w:val="bullet"/>
      <w:lvlText w:val=""/>
      <w:lvlJc w:val="left"/>
      <w:pPr>
        <w:ind w:left="4320" w:hanging="360"/>
      </w:pPr>
      <w:rPr>
        <w:rFonts w:ascii="Wingdings" w:hAnsi="Wingdings" w:hint="default"/>
      </w:rPr>
    </w:lvl>
    <w:lvl w:ilvl="6" w:tplc="EE8635DE">
      <w:start w:val="1"/>
      <w:numFmt w:val="bullet"/>
      <w:lvlText w:val=""/>
      <w:lvlJc w:val="left"/>
      <w:pPr>
        <w:ind w:left="5040" w:hanging="360"/>
      </w:pPr>
      <w:rPr>
        <w:rFonts w:ascii="Symbol" w:hAnsi="Symbol" w:hint="default"/>
      </w:rPr>
    </w:lvl>
    <w:lvl w:ilvl="7" w:tplc="CC5EAB34">
      <w:start w:val="1"/>
      <w:numFmt w:val="bullet"/>
      <w:lvlText w:val="o"/>
      <w:lvlJc w:val="left"/>
      <w:pPr>
        <w:ind w:left="5760" w:hanging="360"/>
      </w:pPr>
      <w:rPr>
        <w:rFonts w:ascii="Courier New" w:hAnsi="Courier New" w:hint="default"/>
      </w:rPr>
    </w:lvl>
    <w:lvl w:ilvl="8" w:tplc="6628861C">
      <w:start w:val="1"/>
      <w:numFmt w:val="bullet"/>
      <w:lvlText w:val=""/>
      <w:lvlJc w:val="left"/>
      <w:pPr>
        <w:ind w:left="6480" w:hanging="360"/>
      </w:pPr>
      <w:rPr>
        <w:rFonts w:ascii="Wingdings" w:hAnsi="Wingdings" w:hint="default"/>
      </w:rPr>
    </w:lvl>
  </w:abstractNum>
  <w:abstractNum w:abstractNumId="8" w15:restartNumberingAfterBreak="0">
    <w:nsid w:val="0FFDF1F7"/>
    <w:multiLevelType w:val="hybridMultilevel"/>
    <w:tmpl w:val="369C55A2"/>
    <w:lvl w:ilvl="0" w:tplc="B9DA6D4E">
      <w:start w:val="1"/>
      <w:numFmt w:val="bullet"/>
      <w:lvlText w:val=""/>
      <w:lvlJc w:val="left"/>
      <w:pPr>
        <w:ind w:left="720" w:hanging="360"/>
      </w:pPr>
      <w:rPr>
        <w:rFonts w:ascii="Symbol" w:hAnsi="Symbol" w:hint="default"/>
      </w:rPr>
    </w:lvl>
    <w:lvl w:ilvl="1" w:tplc="CDE2F1F2">
      <w:start w:val="1"/>
      <w:numFmt w:val="bullet"/>
      <w:lvlText w:val="o"/>
      <w:lvlJc w:val="left"/>
      <w:pPr>
        <w:ind w:left="1440" w:hanging="360"/>
      </w:pPr>
      <w:rPr>
        <w:rFonts w:ascii="Courier New" w:hAnsi="Courier New" w:hint="default"/>
      </w:rPr>
    </w:lvl>
    <w:lvl w:ilvl="2" w:tplc="83E095AA">
      <w:start w:val="1"/>
      <w:numFmt w:val="bullet"/>
      <w:lvlText w:val=""/>
      <w:lvlJc w:val="left"/>
      <w:pPr>
        <w:ind w:left="2160" w:hanging="360"/>
      </w:pPr>
      <w:rPr>
        <w:rFonts w:ascii="Wingdings" w:hAnsi="Wingdings" w:hint="default"/>
      </w:rPr>
    </w:lvl>
    <w:lvl w:ilvl="3" w:tplc="31DE5AE8">
      <w:start w:val="1"/>
      <w:numFmt w:val="bullet"/>
      <w:lvlText w:val=""/>
      <w:lvlJc w:val="left"/>
      <w:pPr>
        <w:ind w:left="2880" w:hanging="360"/>
      </w:pPr>
      <w:rPr>
        <w:rFonts w:ascii="Symbol" w:hAnsi="Symbol" w:hint="default"/>
      </w:rPr>
    </w:lvl>
    <w:lvl w:ilvl="4" w:tplc="C9007AAA">
      <w:start w:val="1"/>
      <w:numFmt w:val="bullet"/>
      <w:lvlText w:val="o"/>
      <w:lvlJc w:val="left"/>
      <w:pPr>
        <w:ind w:left="3600" w:hanging="360"/>
      </w:pPr>
      <w:rPr>
        <w:rFonts w:ascii="Courier New" w:hAnsi="Courier New" w:hint="default"/>
      </w:rPr>
    </w:lvl>
    <w:lvl w:ilvl="5" w:tplc="273A5168">
      <w:start w:val="1"/>
      <w:numFmt w:val="bullet"/>
      <w:lvlText w:val=""/>
      <w:lvlJc w:val="left"/>
      <w:pPr>
        <w:ind w:left="4320" w:hanging="360"/>
      </w:pPr>
      <w:rPr>
        <w:rFonts w:ascii="Wingdings" w:hAnsi="Wingdings" w:hint="default"/>
      </w:rPr>
    </w:lvl>
    <w:lvl w:ilvl="6" w:tplc="8F8C6D64">
      <w:start w:val="1"/>
      <w:numFmt w:val="bullet"/>
      <w:lvlText w:val=""/>
      <w:lvlJc w:val="left"/>
      <w:pPr>
        <w:ind w:left="5040" w:hanging="360"/>
      </w:pPr>
      <w:rPr>
        <w:rFonts w:ascii="Symbol" w:hAnsi="Symbol" w:hint="default"/>
      </w:rPr>
    </w:lvl>
    <w:lvl w:ilvl="7" w:tplc="FAFC24E0">
      <w:start w:val="1"/>
      <w:numFmt w:val="bullet"/>
      <w:lvlText w:val="o"/>
      <w:lvlJc w:val="left"/>
      <w:pPr>
        <w:ind w:left="5760" w:hanging="360"/>
      </w:pPr>
      <w:rPr>
        <w:rFonts w:ascii="Courier New" w:hAnsi="Courier New" w:hint="default"/>
      </w:rPr>
    </w:lvl>
    <w:lvl w:ilvl="8" w:tplc="F61AE69A">
      <w:start w:val="1"/>
      <w:numFmt w:val="bullet"/>
      <w:lvlText w:val=""/>
      <w:lvlJc w:val="left"/>
      <w:pPr>
        <w:ind w:left="6480" w:hanging="360"/>
      </w:pPr>
      <w:rPr>
        <w:rFonts w:ascii="Wingdings" w:hAnsi="Wingdings" w:hint="default"/>
      </w:rPr>
    </w:lvl>
  </w:abstractNum>
  <w:abstractNum w:abstractNumId="9" w15:restartNumberingAfterBreak="0">
    <w:nsid w:val="137C5268"/>
    <w:multiLevelType w:val="hybridMultilevel"/>
    <w:tmpl w:val="FFFFFFFF"/>
    <w:lvl w:ilvl="0" w:tplc="BD08793A">
      <w:start w:val="1"/>
      <w:numFmt w:val="bullet"/>
      <w:lvlText w:val=""/>
      <w:lvlJc w:val="left"/>
      <w:pPr>
        <w:ind w:left="1080" w:hanging="360"/>
      </w:pPr>
      <w:rPr>
        <w:rFonts w:ascii="Symbol" w:hAnsi="Symbol" w:hint="default"/>
      </w:rPr>
    </w:lvl>
    <w:lvl w:ilvl="1" w:tplc="191CCB48">
      <w:start w:val="1"/>
      <w:numFmt w:val="bullet"/>
      <w:lvlText w:val="o"/>
      <w:lvlJc w:val="left"/>
      <w:pPr>
        <w:ind w:left="1800" w:hanging="360"/>
      </w:pPr>
      <w:rPr>
        <w:rFonts w:ascii="Courier New" w:hAnsi="Courier New" w:hint="default"/>
      </w:rPr>
    </w:lvl>
    <w:lvl w:ilvl="2" w:tplc="000C264C">
      <w:start w:val="1"/>
      <w:numFmt w:val="bullet"/>
      <w:lvlText w:val=""/>
      <w:lvlJc w:val="left"/>
      <w:pPr>
        <w:ind w:left="2520" w:hanging="360"/>
      </w:pPr>
      <w:rPr>
        <w:rFonts w:ascii="Wingdings" w:hAnsi="Wingdings" w:hint="default"/>
      </w:rPr>
    </w:lvl>
    <w:lvl w:ilvl="3" w:tplc="97D8E3C0">
      <w:start w:val="1"/>
      <w:numFmt w:val="bullet"/>
      <w:lvlText w:val=""/>
      <w:lvlJc w:val="left"/>
      <w:pPr>
        <w:ind w:left="3240" w:hanging="360"/>
      </w:pPr>
      <w:rPr>
        <w:rFonts w:ascii="Symbol" w:hAnsi="Symbol" w:hint="default"/>
      </w:rPr>
    </w:lvl>
    <w:lvl w:ilvl="4" w:tplc="E1BCA0B8">
      <w:start w:val="1"/>
      <w:numFmt w:val="bullet"/>
      <w:lvlText w:val="o"/>
      <w:lvlJc w:val="left"/>
      <w:pPr>
        <w:ind w:left="3960" w:hanging="360"/>
      </w:pPr>
      <w:rPr>
        <w:rFonts w:ascii="Courier New" w:hAnsi="Courier New" w:hint="default"/>
      </w:rPr>
    </w:lvl>
    <w:lvl w:ilvl="5" w:tplc="37BEF23C">
      <w:start w:val="1"/>
      <w:numFmt w:val="bullet"/>
      <w:lvlText w:val=""/>
      <w:lvlJc w:val="left"/>
      <w:pPr>
        <w:ind w:left="4680" w:hanging="360"/>
      </w:pPr>
      <w:rPr>
        <w:rFonts w:ascii="Wingdings" w:hAnsi="Wingdings" w:hint="default"/>
      </w:rPr>
    </w:lvl>
    <w:lvl w:ilvl="6" w:tplc="98C8DCA4">
      <w:start w:val="1"/>
      <w:numFmt w:val="bullet"/>
      <w:lvlText w:val=""/>
      <w:lvlJc w:val="left"/>
      <w:pPr>
        <w:ind w:left="5400" w:hanging="360"/>
      </w:pPr>
      <w:rPr>
        <w:rFonts w:ascii="Symbol" w:hAnsi="Symbol" w:hint="default"/>
      </w:rPr>
    </w:lvl>
    <w:lvl w:ilvl="7" w:tplc="2B20D4B2">
      <w:start w:val="1"/>
      <w:numFmt w:val="bullet"/>
      <w:lvlText w:val="o"/>
      <w:lvlJc w:val="left"/>
      <w:pPr>
        <w:ind w:left="6120" w:hanging="360"/>
      </w:pPr>
      <w:rPr>
        <w:rFonts w:ascii="Courier New" w:hAnsi="Courier New" w:hint="default"/>
      </w:rPr>
    </w:lvl>
    <w:lvl w:ilvl="8" w:tplc="548E40C4">
      <w:start w:val="1"/>
      <w:numFmt w:val="bullet"/>
      <w:lvlText w:val=""/>
      <w:lvlJc w:val="left"/>
      <w:pPr>
        <w:ind w:left="6840" w:hanging="360"/>
      </w:pPr>
      <w:rPr>
        <w:rFonts w:ascii="Wingdings" w:hAnsi="Wingdings" w:hint="default"/>
      </w:rPr>
    </w:lvl>
  </w:abstractNum>
  <w:abstractNum w:abstractNumId="10" w15:restartNumberingAfterBreak="0">
    <w:nsid w:val="1647914D"/>
    <w:multiLevelType w:val="hybridMultilevel"/>
    <w:tmpl w:val="A6F0B8C0"/>
    <w:lvl w:ilvl="0" w:tplc="40BCD2FA">
      <w:start w:val="1"/>
      <w:numFmt w:val="bullet"/>
      <w:lvlText w:val=""/>
      <w:lvlJc w:val="left"/>
      <w:pPr>
        <w:ind w:left="720" w:hanging="360"/>
      </w:pPr>
      <w:rPr>
        <w:rFonts w:ascii="Symbol" w:hAnsi="Symbol" w:hint="default"/>
      </w:rPr>
    </w:lvl>
    <w:lvl w:ilvl="1" w:tplc="5C70A1A8">
      <w:start w:val="1"/>
      <w:numFmt w:val="bullet"/>
      <w:lvlText w:val="o"/>
      <w:lvlJc w:val="left"/>
      <w:pPr>
        <w:ind w:left="1440" w:hanging="360"/>
      </w:pPr>
      <w:rPr>
        <w:rFonts w:ascii="Courier New" w:hAnsi="Courier New" w:hint="default"/>
      </w:rPr>
    </w:lvl>
    <w:lvl w:ilvl="2" w:tplc="56B00658">
      <w:start w:val="1"/>
      <w:numFmt w:val="bullet"/>
      <w:lvlText w:val="§"/>
      <w:lvlJc w:val="left"/>
      <w:pPr>
        <w:ind w:left="2160" w:hanging="360"/>
      </w:pPr>
      <w:rPr>
        <w:rFonts w:ascii="Wingdings" w:hAnsi="Wingdings" w:hint="default"/>
      </w:rPr>
    </w:lvl>
    <w:lvl w:ilvl="3" w:tplc="E0F48C58">
      <w:start w:val="1"/>
      <w:numFmt w:val="bullet"/>
      <w:lvlText w:val=""/>
      <w:lvlJc w:val="left"/>
      <w:pPr>
        <w:ind w:left="2880" w:hanging="360"/>
      </w:pPr>
      <w:rPr>
        <w:rFonts w:ascii="Symbol" w:hAnsi="Symbol" w:hint="default"/>
      </w:rPr>
    </w:lvl>
    <w:lvl w:ilvl="4" w:tplc="932EDCA8">
      <w:start w:val="1"/>
      <w:numFmt w:val="bullet"/>
      <w:lvlText w:val="o"/>
      <w:lvlJc w:val="left"/>
      <w:pPr>
        <w:ind w:left="3600" w:hanging="360"/>
      </w:pPr>
      <w:rPr>
        <w:rFonts w:ascii="Courier New" w:hAnsi="Courier New" w:hint="default"/>
      </w:rPr>
    </w:lvl>
    <w:lvl w:ilvl="5" w:tplc="D820027A">
      <w:start w:val="1"/>
      <w:numFmt w:val="bullet"/>
      <w:lvlText w:val=""/>
      <w:lvlJc w:val="left"/>
      <w:pPr>
        <w:ind w:left="4320" w:hanging="360"/>
      </w:pPr>
      <w:rPr>
        <w:rFonts w:ascii="Wingdings" w:hAnsi="Wingdings" w:hint="default"/>
      </w:rPr>
    </w:lvl>
    <w:lvl w:ilvl="6" w:tplc="5BA2C568">
      <w:start w:val="1"/>
      <w:numFmt w:val="bullet"/>
      <w:lvlText w:val=""/>
      <w:lvlJc w:val="left"/>
      <w:pPr>
        <w:ind w:left="5040" w:hanging="360"/>
      </w:pPr>
      <w:rPr>
        <w:rFonts w:ascii="Symbol" w:hAnsi="Symbol" w:hint="default"/>
      </w:rPr>
    </w:lvl>
    <w:lvl w:ilvl="7" w:tplc="D0AE22D4">
      <w:start w:val="1"/>
      <w:numFmt w:val="bullet"/>
      <w:lvlText w:val="o"/>
      <w:lvlJc w:val="left"/>
      <w:pPr>
        <w:ind w:left="5760" w:hanging="360"/>
      </w:pPr>
      <w:rPr>
        <w:rFonts w:ascii="Courier New" w:hAnsi="Courier New" w:hint="default"/>
      </w:rPr>
    </w:lvl>
    <w:lvl w:ilvl="8" w:tplc="80C6B978">
      <w:start w:val="1"/>
      <w:numFmt w:val="bullet"/>
      <w:lvlText w:val=""/>
      <w:lvlJc w:val="left"/>
      <w:pPr>
        <w:ind w:left="6480" w:hanging="360"/>
      </w:pPr>
      <w:rPr>
        <w:rFonts w:ascii="Wingdings" w:hAnsi="Wingdings" w:hint="default"/>
      </w:rPr>
    </w:lvl>
  </w:abstractNum>
  <w:abstractNum w:abstractNumId="11" w15:restartNumberingAfterBreak="0">
    <w:nsid w:val="188E67C2"/>
    <w:multiLevelType w:val="hybridMultilevel"/>
    <w:tmpl w:val="FFFFFFFF"/>
    <w:lvl w:ilvl="0" w:tplc="84484224">
      <w:start w:val="1"/>
      <w:numFmt w:val="bullet"/>
      <w:lvlText w:val="·"/>
      <w:lvlJc w:val="left"/>
      <w:pPr>
        <w:ind w:left="720" w:hanging="360"/>
      </w:pPr>
      <w:rPr>
        <w:rFonts w:ascii="Symbol" w:hAnsi="Symbol" w:hint="default"/>
      </w:rPr>
    </w:lvl>
    <w:lvl w:ilvl="1" w:tplc="C3843E64">
      <w:start w:val="1"/>
      <w:numFmt w:val="bullet"/>
      <w:lvlText w:val="o"/>
      <w:lvlJc w:val="left"/>
      <w:pPr>
        <w:ind w:left="1440" w:hanging="360"/>
      </w:pPr>
      <w:rPr>
        <w:rFonts w:ascii="Courier New" w:hAnsi="Courier New" w:hint="default"/>
      </w:rPr>
    </w:lvl>
    <w:lvl w:ilvl="2" w:tplc="178E1C0C">
      <w:start w:val="1"/>
      <w:numFmt w:val="bullet"/>
      <w:lvlText w:val=""/>
      <w:lvlJc w:val="left"/>
      <w:pPr>
        <w:ind w:left="2160" w:hanging="360"/>
      </w:pPr>
      <w:rPr>
        <w:rFonts w:ascii="Wingdings" w:hAnsi="Wingdings" w:hint="default"/>
      </w:rPr>
    </w:lvl>
    <w:lvl w:ilvl="3" w:tplc="7B724EDA">
      <w:start w:val="1"/>
      <w:numFmt w:val="bullet"/>
      <w:lvlText w:val=""/>
      <w:lvlJc w:val="left"/>
      <w:pPr>
        <w:ind w:left="2880" w:hanging="360"/>
      </w:pPr>
      <w:rPr>
        <w:rFonts w:ascii="Symbol" w:hAnsi="Symbol" w:hint="default"/>
      </w:rPr>
    </w:lvl>
    <w:lvl w:ilvl="4" w:tplc="8E3299F0">
      <w:start w:val="1"/>
      <w:numFmt w:val="bullet"/>
      <w:lvlText w:val="o"/>
      <w:lvlJc w:val="left"/>
      <w:pPr>
        <w:ind w:left="3600" w:hanging="360"/>
      </w:pPr>
      <w:rPr>
        <w:rFonts w:ascii="Courier New" w:hAnsi="Courier New" w:hint="default"/>
      </w:rPr>
    </w:lvl>
    <w:lvl w:ilvl="5" w:tplc="F7F417C0">
      <w:start w:val="1"/>
      <w:numFmt w:val="bullet"/>
      <w:lvlText w:val=""/>
      <w:lvlJc w:val="left"/>
      <w:pPr>
        <w:ind w:left="4320" w:hanging="360"/>
      </w:pPr>
      <w:rPr>
        <w:rFonts w:ascii="Wingdings" w:hAnsi="Wingdings" w:hint="default"/>
      </w:rPr>
    </w:lvl>
    <w:lvl w:ilvl="6" w:tplc="6A248436">
      <w:start w:val="1"/>
      <w:numFmt w:val="bullet"/>
      <w:lvlText w:val=""/>
      <w:lvlJc w:val="left"/>
      <w:pPr>
        <w:ind w:left="5040" w:hanging="360"/>
      </w:pPr>
      <w:rPr>
        <w:rFonts w:ascii="Symbol" w:hAnsi="Symbol" w:hint="default"/>
      </w:rPr>
    </w:lvl>
    <w:lvl w:ilvl="7" w:tplc="A66AB6E0">
      <w:start w:val="1"/>
      <w:numFmt w:val="bullet"/>
      <w:lvlText w:val="o"/>
      <w:lvlJc w:val="left"/>
      <w:pPr>
        <w:ind w:left="5760" w:hanging="360"/>
      </w:pPr>
      <w:rPr>
        <w:rFonts w:ascii="Courier New" w:hAnsi="Courier New" w:hint="default"/>
      </w:rPr>
    </w:lvl>
    <w:lvl w:ilvl="8" w:tplc="682A7CEA">
      <w:start w:val="1"/>
      <w:numFmt w:val="bullet"/>
      <w:lvlText w:val=""/>
      <w:lvlJc w:val="left"/>
      <w:pPr>
        <w:ind w:left="6480" w:hanging="360"/>
      </w:pPr>
      <w:rPr>
        <w:rFonts w:ascii="Wingdings" w:hAnsi="Wingdings" w:hint="default"/>
      </w:rPr>
    </w:lvl>
  </w:abstractNum>
  <w:abstractNum w:abstractNumId="12" w15:restartNumberingAfterBreak="0">
    <w:nsid w:val="1A1B31AF"/>
    <w:multiLevelType w:val="hybridMultilevel"/>
    <w:tmpl w:val="F0626F66"/>
    <w:lvl w:ilvl="0" w:tplc="220EE76E">
      <w:start w:val="1"/>
      <w:numFmt w:val="bullet"/>
      <w:lvlText w:val="·"/>
      <w:lvlJc w:val="left"/>
      <w:pPr>
        <w:ind w:left="1080" w:hanging="360"/>
      </w:pPr>
      <w:rPr>
        <w:rFonts w:ascii="Symbol" w:hAnsi="Symbol" w:hint="default"/>
      </w:rPr>
    </w:lvl>
    <w:lvl w:ilvl="1" w:tplc="0CA449FA">
      <w:start w:val="1"/>
      <w:numFmt w:val="bullet"/>
      <w:lvlText w:val="o"/>
      <w:lvlJc w:val="left"/>
      <w:pPr>
        <w:ind w:left="1800" w:hanging="360"/>
      </w:pPr>
      <w:rPr>
        <w:rFonts w:ascii="Courier New" w:hAnsi="Courier New" w:hint="default"/>
      </w:rPr>
    </w:lvl>
    <w:lvl w:ilvl="2" w:tplc="625E105A">
      <w:start w:val="1"/>
      <w:numFmt w:val="bullet"/>
      <w:lvlText w:val=""/>
      <w:lvlJc w:val="left"/>
      <w:pPr>
        <w:ind w:left="2520" w:hanging="360"/>
      </w:pPr>
      <w:rPr>
        <w:rFonts w:ascii="Wingdings" w:hAnsi="Wingdings" w:hint="default"/>
      </w:rPr>
    </w:lvl>
    <w:lvl w:ilvl="3" w:tplc="A100166A">
      <w:start w:val="1"/>
      <w:numFmt w:val="bullet"/>
      <w:lvlText w:val=""/>
      <w:lvlJc w:val="left"/>
      <w:pPr>
        <w:ind w:left="3240" w:hanging="360"/>
      </w:pPr>
      <w:rPr>
        <w:rFonts w:ascii="Symbol" w:hAnsi="Symbol" w:hint="default"/>
      </w:rPr>
    </w:lvl>
    <w:lvl w:ilvl="4" w:tplc="679C2364">
      <w:start w:val="1"/>
      <w:numFmt w:val="bullet"/>
      <w:lvlText w:val="o"/>
      <w:lvlJc w:val="left"/>
      <w:pPr>
        <w:ind w:left="3960" w:hanging="360"/>
      </w:pPr>
      <w:rPr>
        <w:rFonts w:ascii="Courier New" w:hAnsi="Courier New" w:hint="default"/>
      </w:rPr>
    </w:lvl>
    <w:lvl w:ilvl="5" w:tplc="2B92D622">
      <w:start w:val="1"/>
      <w:numFmt w:val="bullet"/>
      <w:lvlText w:val=""/>
      <w:lvlJc w:val="left"/>
      <w:pPr>
        <w:ind w:left="4680" w:hanging="360"/>
      </w:pPr>
      <w:rPr>
        <w:rFonts w:ascii="Wingdings" w:hAnsi="Wingdings" w:hint="default"/>
      </w:rPr>
    </w:lvl>
    <w:lvl w:ilvl="6" w:tplc="7EE47A5E">
      <w:start w:val="1"/>
      <w:numFmt w:val="bullet"/>
      <w:lvlText w:val=""/>
      <w:lvlJc w:val="left"/>
      <w:pPr>
        <w:ind w:left="5400" w:hanging="360"/>
      </w:pPr>
      <w:rPr>
        <w:rFonts w:ascii="Symbol" w:hAnsi="Symbol" w:hint="default"/>
      </w:rPr>
    </w:lvl>
    <w:lvl w:ilvl="7" w:tplc="E994920E">
      <w:start w:val="1"/>
      <w:numFmt w:val="bullet"/>
      <w:lvlText w:val="o"/>
      <w:lvlJc w:val="left"/>
      <w:pPr>
        <w:ind w:left="6120" w:hanging="360"/>
      </w:pPr>
      <w:rPr>
        <w:rFonts w:ascii="Courier New" w:hAnsi="Courier New" w:hint="default"/>
      </w:rPr>
    </w:lvl>
    <w:lvl w:ilvl="8" w:tplc="87962284">
      <w:start w:val="1"/>
      <w:numFmt w:val="bullet"/>
      <w:lvlText w:val=""/>
      <w:lvlJc w:val="left"/>
      <w:pPr>
        <w:ind w:left="6840" w:hanging="360"/>
      </w:pPr>
      <w:rPr>
        <w:rFonts w:ascii="Wingdings" w:hAnsi="Wingdings" w:hint="default"/>
      </w:rPr>
    </w:lvl>
  </w:abstractNum>
  <w:abstractNum w:abstractNumId="13" w15:restartNumberingAfterBreak="0">
    <w:nsid w:val="21C09836"/>
    <w:multiLevelType w:val="hybridMultilevel"/>
    <w:tmpl w:val="FFFFFFFF"/>
    <w:lvl w:ilvl="0" w:tplc="6618FD46">
      <w:start w:val="1"/>
      <w:numFmt w:val="bullet"/>
      <w:lvlText w:val=""/>
      <w:lvlJc w:val="left"/>
      <w:pPr>
        <w:ind w:left="720" w:hanging="360"/>
      </w:pPr>
      <w:rPr>
        <w:rFonts w:ascii="Symbol" w:hAnsi="Symbol" w:hint="default"/>
      </w:rPr>
    </w:lvl>
    <w:lvl w:ilvl="1" w:tplc="2402AC5C">
      <w:start w:val="1"/>
      <w:numFmt w:val="bullet"/>
      <w:lvlText w:val="o"/>
      <w:lvlJc w:val="left"/>
      <w:pPr>
        <w:ind w:left="1440" w:hanging="360"/>
      </w:pPr>
      <w:rPr>
        <w:rFonts w:ascii="Courier New" w:hAnsi="Courier New" w:hint="default"/>
      </w:rPr>
    </w:lvl>
    <w:lvl w:ilvl="2" w:tplc="B6882428">
      <w:start w:val="1"/>
      <w:numFmt w:val="bullet"/>
      <w:lvlText w:val=""/>
      <w:lvlJc w:val="left"/>
      <w:pPr>
        <w:ind w:left="2160" w:hanging="360"/>
      </w:pPr>
      <w:rPr>
        <w:rFonts w:ascii="Wingdings" w:hAnsi="Wingdings" w:hint="default"/>
      </w:rPr>
    </w:lvl>
    <w:lvl w:ilvl="3" w:tplc="601EC02C">
      <w:start w:val="1"/>
      <w:numFmt w:val="bullet"/>
      <w:lvlText w:val=""/>
      <w:lvlJc w:val="left"/>
      <w:pPr>
        <w:ind w:left="2880" w:hanging="360"/>
      </w:pPr>
      <w:rPr>
        <w:rFonts w:ascii="Symbol" w:hAnsi="Symbol" w:hint="default"/>
      </w:rPr>
    </w:lvl>
    <w:lvl w:ilvl="4" w:tplc="0E90FCFE">
      <w:start w:val="1"/>
      <w:numFmt w:val="bullet"/>
      <w:lvlText w:val="o"/>
      <w:lvlJc w:val="left"/>
      <w:pPr>
        <w:ind w:left="3600" w:hanging="360"/>
      </w:pPr>
      <w:rPr>
        <w:rFonts w:ascii="Courier New" w:hAnsi="Courier New" w:hint="default"/>
      </w:rPr>
    </w:lvl>
    <w:lvl w:ilvl="5" w:tplc="26EA29D6">
      <w:start w:val="1"/>
      <w:numFmt w:val="bullet"/>
      <w:lvlText w:val=""/>
      <w:lvlJc w:val="left"/>
      <w:pPr>
        <w:ind w:left="4320" w:hanging="360"/>
      </w:pPr>
      <w:rPr>
        <w:rFonts w:ascii="Wingdings" w:hAnsi="Wingdings" w:hint="default"/>
      </w:rPr>
    </w:lvl>
    <w:lvl w:ilvl="6" w:tplc="7B9201B2">
      <w:start w:val="1"/>
      <w:numFmt w:val="bullet"/>
      <w:lvlText w:val=""/>
      <w:lvlJc w:val="left"/>
      <w:pPr>
        <w:ind w:left="5040" w:hanging="360"/>
      </w:pPr>
      <w:rPr>
        <w:rFonts w:ascii="Symbol" w:hAnsi="Symbol" w:hint="default"/>
      </w:rPr>
    </w:lvl>
    <w:lvl w:ilvl="7" w:tplc="431627CA">
      <w:start w:val="1"/>
      <w:numFmt w:val="bullet"/>
      <w:lvlText w:val="o"/>
      <w:lvlJc w:val="left"/>
      <w:pPr>
        <w:ind w:left="5760" w:hanging="360"/>
      </w:pPr>
      <w:rPr>
        <w:rFonts w:ascii="Courier New" w:hAnsi="Courier New" w:hint="default"/>
      </w:rPr>
    </w:lvl>
    <w:lvl w:ilvl="8" w:tplc="D9D8BA3C">
      <w:start w:val="1"/>
      <w:numFmt w:val="bullet"/>
      <w:lvlText w:val=""/>
      <w:lvlJc w:val="left"/>
      <w:pPr>
        <w:ind w:left="6480" w:hanging="360"/>
      </w:pPr>
      <w:rPr>
        <w:rFonts w:ascii="Wingdings" w:hAnsi="Wingdings" w:hint="default"/>
      </w:rPr>
    </w:lvl>
  </w:abstractNum>
  <w:abstractNum w:abstractNumId="14" w15:restartNumberingAfterBreak="0">
    <w:nsid w:val="25AE4C0E"/>
    <w:multiLevelType w:val="hybridMultilevel"/>
    <w:tmpl w:val="E7B0E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2D7694"/>
    <w:multiLevelType w:val="hybridMultilevel"/>
    <w:tmpl w:val="964C7EFA"/>
    <w:lvl w:ilvl="0" w:tplc="598255AA">
      <w:start w:val="1"/>
      <w:numFmt w:val="bullet"/>
      <w:lvlText w:val="·"/>
      <w:lvlJc w:val="left"/>
      <w:pPr>
        <w:ind w:left="1080" w:hanging="360"/>
      </w:pPr>
      <w:rPr>
        <w:rFonts w:ascii="Symbol" w:hAnsi="Symbol" w:hint="default"/>
      </w:rPr>
    </w:lvl>
    <w:lvl w:ilvl="1" w:tplc="D03ADB7E">
      <w:start w:val="1"/>
      <w:numFmt w:val="bullet"/>
      <w:lvlText w:val="o"/>
      <w:lvlJc w:val="left"/>
      <w:pPr>
        <w:ind w:left="1800" w:hanging="360"/>
      </w:pPr>
      <w:rPr>
        <w:rFonts w:ascii="Symbol" w:hAnsi="Symbol" w:hint="default"/>
        <w:color w:val="4F81BD" w:themeColor="accent1"/>
      </w:rPr>
    </w:lvl>
    <w:lvl w:ilvl="2" w:tplc="489AD192">
      <w:start w:val="1"/>
      <w:numFmt w:val="bullet"/>
      <w:lvlText w:val=""/>
      <w:lvlJc w:val="left"/>
      <w:pPr>
        <w:ind w:left="2520" w:hanging="360"/>
      </w:pPr>
      <w:rPr>
        <w:rFonts w:ascii="Wingdings" w:hAnsi="Wingdings" w:hint="default"/>
      </w:rPr>
    </w:lvl>
    <w:lvl w:ilvl="3" w:tplc="44DC2800">
      <w:start w:val="1"/>
      <w:numFmt w:val="bullet"/>
      <w:lvlText w:val=""/>
      <w:lvlJc w:val="left"/>
      <w:pPr>
        <w:ind w:left="3240" w:hanging="360"/>
      </w:pPr>
      <w:rPr>
        <w:rFonts w:ascii="Symbol" w:hAnsi="Symbol" w:hint="default"/>
      </w:rPr>
    </w:lvl>
    <w:lvl w:ilvl="4" w:tplc="0C3CABE8">
      <w:start w:val="1"/>
      <w:numFmt w:val="bullet"/>
      <w:lvlText w:val="o"/>
      <w:lvlJc w:val="left"/>
      <w:pPr>
        <w:ind w:left="3960" w:hanging="360"/>
      </w:pPr>
      <w:rPr>
        <w:rFonts w:ascii="Courier New" w:hAnsi="Courier New" w:hint="default"/>
      </w:rPr>
    </w:lvl>
    <w:lvl w:ilvl="5" w:tplc="73CCD326">
      <w:start w:val="1"/>
      <w:numFmt w:val="bullet"/>
      <w:lvlText w:val=""/>
      <w:lvlJc w:val="left"/>
      <w:pPr>
        <w:ind w:left="4680" w:hanging="360"/>
      </w:pPr>
      <w:rPr>
        <w:rFonts w:ascii="Wingdings" w:hAnsi="Wingdings" w:hint="default"/>
      </w:rPr>
    </w:lvl>
    <w:lvl w:ilvl="6" w:tplc="165C4EE0">
      <w:start w:val="1"/>
      <w:numFmt w:val="bullet"/>
      <w:lvlText w:val=""/>
      <w:lvlJc w:val="left"/>
      <w:pPr>
        <w:ind w:left="5400" w:hanging="360"/>
      </w:pPr>
      <w:rPr>
        <w:rFonts w:ascii="Symbol" w:hAnsi="Symbol" w:hint="default"/>
      </w:rPr>
    </w:lvl>
    <w:lvl w:ilvl="7" w:tplc="5EC2B02C">
      <w:start w:val="1"/>
      <w:numFmt w:val="bullet"/>
      <w:lvlText w:val="o"/>
      <w:lvlJc w:val="left"/>
      <w:pPr>
        <w:ind w:left="6120" w:hanging="360"/>
      </w:pPr>
      <w:rPr>
        <w:rFonts w:ascii="Courier New" w:hAnsi="Courier New" w:hint="default"/>
      </w:rPr>
    </w:lvl>
    <w:lvl w:ilvl="8" w:tplc="FEEEBBF4">
      <w:start w:val="1"/>
      <w:numFmt w:val="bullet"/>
      <w:lvlText w:val=""/>
      <w:lvlJc w:val="left"/>
      <w:pPr>
        <w:ind w:left="6840" w:hanging="360"/>
      </w:pPr>
      <w:rPr>
        <w:rFonts w:ascii="Wingdings" w:hAnsi="Wingdings" w:hint="default"/>
      </w:rPr>
    </w:lvl>
  </w:abstractNum>
  <w:abstractNum w:abstractNumId="16" w15:restartNumberingAfterBreak="0">
    <w:nsid w:val="2EE29AF8"/>
    <w:multiLevelType w:val="hybridMultilevel"/>
    <w:tmpl w:val="FFFFFFFF"/>
    <w:lvl w:ilvl="0" w:tplc="DF7C40E6">
      <w:start w:val="1"/>
      <w:numFmt w:val="bullet"/>
      <w:lvlText w:val=""/>
      <w:lvlJc w:val="left"/>
      <w:pPr>
        <w:ind w:left="720" w:hanging="360"/>
      </w:pPr>
      <w:rPr>
        <w:rFonts w:ascii="Symbol" w:hAnsi="Symbol" w:hint="default"/>
      </w:rPr>
    </w:lvl>
    <w:lvl w:ilvl="1" w:tplc="2D2E8822">
      <w:start w:val="1"/>
      <w:numFmt w:val="bullet"/>
      <w:lvlText w:val="o"/>
      <w:lvlJc w:val="left"/>
      <w:pPr>
        <w:ind w:left="1440" w:hanging="360"/>
      </w:pPr>
      <w:rPr>
        <w:rFonts w:ascii="Courier New" w:hAnsi="Courier New" w:hint="default"/>
      </w:rPr>
    </w:lvl>
    <w:lvl w:ilvl="2" w:tplc="09E842F6">
      <w:start w:val="1"/>
      <w:numFmt w:val="bullet"/>
      <w:lvlText w:val=""/>
      <w:lvlJc w:val="left"/>
      <w:pPr>
        <w:ind w:left="2160" w:hanging="360"/>
      </w:pPr>
      <w:rPr>
        <w:rFonts w:ascii="Wingdings" w:hAnsi="Wingdings" w:hint="default"/>
      </w:rPr>
    </w:lvl>
    <w:lvl w:ilvl="3" w:tplc="698CC22C">
      <w:start w:val="1"/>
      <w:numFmt w:val="bullet"/>
      <w:lvlText w:val=""/>
      <w:lvlJc w:val="left"/>
      <w:pPr>
        <w:ind w:left="2880" w:hanging="360"/>
      </w:pPr>
      <w:rPr>
        <w:rFonts w:ascii="Symbol" w:hAnsi="Symbol" w:hint="default"/>
      </w:rPr>
    </w:lvl>
    <w:lvl w:ilvl="4" w:tplc="9C4C98BC">
      <w:start w:val="1"/>
      <w:numFmt w:val="bullet"/>
      <w:lvlText w:val="o"/>
      <w:lvlJc w:val="left"/>
      <w:pPr>
        <w:ind w:left="3600" w:hanging="360"/>
      </w:pPr>
      <w:rPr>
        <w:rFonts w:ascii="Courier New" w:hAnsi="Courier New" w:hint="default"/>
      </w:rPr>
    </w:lvl>
    <w:lvl w:ilvl="5" w:tplc="0CD49188">
      <w:start w:val="1"/>
      <w:numFmt w:val="bullet"/>
      <w:lvlText w:val=""/>
      <w:lvlJc w:val="left"/>
      <w:pPr>
        <w:ind w:left="4320" w:hanging="360"/>
      </w:pPr>
      <w:rPr>
        <w:rFonts w:ascii="Wingdings" w:hAnsi="Wingdings" w:hint="default"/>
      </w:rPr>
    </w:lvl>
    <w:lvl w:ilvl="6" w:tplc="7604EF4E">
      <w:start w:val="1"/>
      <w:numFmt w:val="bullet"/>
      <w:lvlText w:val=""/>
      <w:lvlJc w:val="left"/>
      <w:pPr>
        <w:ind w:left="5040" w:hanging="360"/>
      </w:pPr>
      <w:rPr>
        <w:rFonts w:ascii="Symbol" w:hAnsi="Symbol" w:hint="default"/>
      </w:rPr>
    </w:lvl>
    <w:lvl w:ilvl="7" w:tplc="19705520">
      <w:start w:val="1"/>
      <w:numFmt w:val="bullet"/>
      <w:lvlText w:val="o"/>
      <w:lvlJc w:val="left"/>
      <w:pPr>
        <w:ind w:left="5760" w:hanging="360"/>
      </w:pPr>
      <w:rPr>
        <w:rFonts w:ascii="Courier New" w:hAnsi="Courier New" w:hint="default"/>
      </w:rPr>
    </w:lvl>
    <w:lvl w:ilvl="8" w:tplc="11BE2D2A">
      <w:start w:val="1"/>
      <w:numFmt w:val="bullet"/>
      <w:lvlText w:val=""/>
      <w:lvlJc w:val="left"/>
      <w:pPr>
        <w:ind w:left="6480" w:hanging="360"/>
      </w:pPr>
      <w:rPr>
        <w:rFonts w:ascii="Wingdings" w:hAnsi="Wingdings" w:hint="default"/>
      </w:rPr>
    </w:lvl>
  </w:abstractNum>
  <w:abstractNum w:abstractNumId="17" w15:restartNumberingAfterBreak="0">
    <w:nsid w:val="3243CDB8"/>
    <w:multiLevelType w:val="hybridMultilevel"/>
    <w:tmpl w:val="FFFFFFFF"/>
    <w:lvl w:ilvl="0" w:tplc="3C3051A4">
      <w:start w:val="1"/>
      <w:numFmt w:val="bullet"/>
      <w:lvlText w:val=""/>
      <w:lvlJc w:val="left"/>
      <w:pPr>
        <w:ind w:left="720" w:hanging="360"/>
      </w:pPr>
      <w:rPr>
        <w:rFonts w:ascii="Symbol" w:hAnsi="Symbol" w:hint="default"/>
      </w:rPr>
    </w:lvl>
    <w:lvl w:ilvl="1" w:tplc="83F0FD0C">
      <w:start w:val="1"/>
      <w:numFmt w:val="bullet"/>
      <w:lvlText w:val="o"/>
      <w:lvlJc w:val="left"/>
      <w:pPr>
        <w:ind w:left="1440" w:hanging="360"/>
      </w:pPr>
      <w:rPr>
        <w:rFonts w:ascii="Courier New" w:hAnsi="Courier New" w:hint="default"/>
      </w:rPr>
    </w:lvl>
    <w:lvl w:ilvl="2" w:tplc="48EC0ACE">
      <w:start w:val="1"/>
      <w:numFmt w:val="bullet"/>
      <w:lvlText w:val=""/>
      <w:lvlJc w:val="left"/>
      <w:pPr>
        <w:ind w:left="2160" w:hanging="360"/>
      </w:pPr>
      <w:rPr>
        <w:rFonts w:ascii="Wingdings" w:hAnsi="Wingdings" w:hint="default"/>
      </w:rPr>
    </w:lvl>
    <w:lvl w:ilvl="3" w:tplc="F0D49A58">
      <w:start w:val="1"/>
      <w:numFmt w:val="bullet"/>
      <w:lvlText w:val=""/>
      <w:lvlJc w:val="left"/>
      <w:pPr>
        <w:ind w:left="2880" w:hanging="360"/>
      </w:pPr>
      <w:rPr>
        <w:rFonts w:ascii="Symbol" w:hAnsi="Symbol" w:hint="default"/>
      </w:rPr>
    </w:lvl>
    <w:lvl w:ilvl="4" w:tplc="86E69A20">
      <w:start w:val="1"/>
      <w:numFmt w:val="bullet"/>
      <w:lvlText w:val="o"/>
      <w:lvlJc w:val="left"/>
      <w:pPr>
        <w:ind w:left="3600" w:hanging="360"/>
      </w:pPr>
      <w:rPr>
        <w:rFonts w:ascii="Courier New" w:hAnsi="Courier New" w:hint="default"/>
      </w:rPr>
    </w:lvl>
    <w:lvl w:ilvl="5" w:tplc="5AA6F780">
      <w:start w:val="1"/>
      <w:numFmt w:val="bullet"/>
      <w:lvlText w:val=""/>
      <w:lvlJc w:val="left"/>
      <w:pPr>
        <w:ind w:left="4320" w:hanging="360"/>
      </w:pPr>
      <w:rPr>
        <w:rFonts w:ascii="Wingdings" w:hAnsi="Wingdings" w:hint="default"/>
      </w:rPr>
    </w:lvl>
    <w:lvl w:ilvl="6" w:tplc="A9000274">
      <w:start w:val="1"/>
      <w:numFmt w:val="bullet"/>
      <w:lvlText w:val=""/>
      <w:lvlJc w:val="left"/>
      <w:pPr>
        <w:ind w:left="5040" w:hanging="360"/>
      </w:pPr>
      <w:rPr>
        <w:rFonts w:ascii="Symbol" w:hAnsi="Symbol" w:hint="default"/>
      </w:rPr>
    </w:lvl>
    <w:lvl w:ilvl="7" w:tplc="756A0372">
      <w:start w:val="1"/>
      <w:numFmt w:val="bullet"/>
      <w:lvlText w:val="o"/>
      <w:lvlJc w:val="left"/>
      <w:pPr>
        <w:ind w:left="5760" w:hanging="360"/>
      </w:pPr>
      <w:rPr>
        <w:rFonts w:ascii="Courier New" w:hAnsi="Courier New" w:hint="default"/>
      </w:rPr>
    </w:lvl>
    <w:lvl w:ilvl="8" w:tplc="70060948">
      <w:start w:val="1"/>
      <w:numFmt w:val="bullet"/>
      <w:lvlText w:val=""/>
      <w:lvlJc w:val="left"/>
      <w:pPr>
        <w:ind w:left="6480" w:hanging="360"/>
      </w:pPr>
      <w:rPr>
        <w:rFonts w:ascii="Wingdings" w:hAnsi="Wingdings" w:hint="default"/>
      </w:rPr>
    </w:lvl>
  </w:abstractNum>
  <w:abstractNum w:abstractNumId="18" w15:restartNumberingAfterBreak="0">
    <w:nsid w:val="38C53D7C"/>
    <w:multiLevelType w:val="hybridMultilevel"/>
    <w:tmpl w:val="FFFFFFFF"/>
    <w:lvl w:ilvl="0" w:tplc="6BC84A4A">
      <w:start w:val="1"/>
      <w:numFmt w:val="bullet"/>
      <w:lvlText w:val=""/>
      <w:lvlJc w:val="left"/>
      <w:pPr>
        <w:ind w:left="1080" w:hanging="360"/>
      </w:pPr>
      <w:rPr>
        <w:rFonts w:ascii="Symbol" w:hAnsi="Symbol" w:hint="default"/>
      </w:rPr>
    </w:lvl>
    <w:lvl w:ilvl="1" w:tplc="75744A68">
      <w:start w:val="1"/>
      <w:numFmt w:val="bullet"/>
      <w:lvlText w:val="o"/>
      <w:lvlJc w:val="left"/>
      <w:pPr>
        <w:ind w:left="1800" w:hanging="360"/>
      </w:pPr>
      <w:rPr>
        <w:rFonts w:ascii="Courier New" w:hAnsi="Courier New" w:hint="default"/>
      </w:rPr>
    </w:lvl>
    <w:lvl w:ilvl="2" w:tplc="E9A604A8">
      <w:start w:val="1"/>
      <w:numFmt w:val="bullet"/>
      <w:lvlText w:val=""/>
      <w:lvlJc w:val="left"/>
      <w:pPr>
        <w:ind w:left="2520" w:hanging="360"/>
      </w:pPr>
      <w:rPr>
        <w:rFonts w:ascii="Wingdings" w:hAnsi="Wingdings" w:hint="default"/>
      </w:rPr>
    </w:lvl>
    <w:lvl w:ilvl="3" w:tplc="053AF330">
      <w:start w:val="1"/>
      <w:numFmt w:val="bullet"/>
      <w:lvlText w:val=""/>
      <w:lvlJc w:val="left"/>
      <w:pPr>
        <w:ind w:left="3240" w:hanging="360"/>
      </w:pPr>
      <w:rPr>
        <w:rFonts w:ascii="Symbol" w:hAnsi="Symbol" w:hint="default"/>
      </w:rPr>
    </w:lvl>
    <w:lvl w:ilvl="4" w:tplc="4148DF14">
      <w:start w:val="1"/>
      <w:numFmt w:val="bullet"/>
      <w:lvlText w:val="o"/>
      <w:lvlJc w:val="left"/>
      <w:pPr>
        <w:ind w:left="3960" w:hanging="360"/>
      </w:pPr>
      <w:rPr>
        <w:rFonts w:ascii="Courier New" w:hAnsi="Courier New" w:hint="default"/>
      </w:rPr>
    </w:lvl>
    <w:lvl w:ilvl="5" w:tplc="81DA2D78">
      <w:start w:val="1"/>
      <w:numFmt w:val="bullet"/>
      <w:lvlText w:val=""/>
      <w:lvlJc w:val="left"/>
      <w:pPr>
        <w:ind w:left="4680" w:hanging="360"/>
      </w:pPr>
      <w:rPr>
        <w:rFonts w:ascii="Wingdings" w:hAnsi="Wingdings" w:hint="default"/>
      </w:rPr>
    </w:lvl>
    <w:lvl w:ilvl="6" w:tplc="D95E8EEC">
      <w:start w:val="1"/>
      <w:numFmt w:val="bullet"/>
      <w:lvlText w:val=""/>
      <w:lvlJc w:val="left"/>
      <w:pPr>
        <w:ind w:left="5400" w:hanging="360"/>
      </w:pPr>
      <w:rPr>
        <w:rFonts w:ascii="Symbol" w:hAnsi="Symbol" w:hint="default"/>
      </w:rPr>
    </w:lvl>
    <w:lvl w:ilvl="7" w:tplc="9CBE951E">
      <w:start w:val="1"/>
      <w:numFmt w:val="bullet"/>
      <w:lvlText w:val="o"/>
      <w:lvlJc w:val="left"/>
      <w:pPr>
        <w:ind w:left="6120" w:hanging="360"/>
      </w:pPr>
      <w:rPr>
        <w:rFonts w:ascii="Courier New" w:hAnsi="Courier New" w:hint="default"/>
      </w:rPr>
    </w:lvl>
    <w:lvl w:ilvl="8" w:tplc="2BDACC7E">
      <w:start w:val="1"/>
      <w:numFmt w:val="bullet"/>
      <w:lvlText w:val=""/>
      <w:lvlJc w:val="left"/>
      <w:pPr>
        <w:ind w:left="6840" w:hanging="360"/>
      </w:pPr>
      <w:rPr>
        <w:rFonts w:ascii="Wingdings" w:hAnsi="Wingdings" w:hint="default"/>
      </w:rPr>
    </w:lvl>
  </w:abstractNum>
  <w:abstractNum w:abstractNumId="19" w15:restartNumberingAfterBreak="0">
    <w:nsid w:val="39CA12F9"/>
    <w:multiLevelType w:val="hybridMultilevel"/>
    <w:tmpl w:val="FFFFFFFF"/>
    <w:lvl w:ilvl="0" w:tplc="A2E4AACC">
      <w:start w:val="1"/>
      <w:numFmt w:val="bullet"/>
      <w:lvlText w:val=""/>
      <w:lvlJc w:val="left"/>
      <w:pPr>
        <w:ind w:left="720" w:hanging="360"/>
      </w:pPr>
      <w:rPr>
        <w:rFonts w:ascii="Symbol" w:hAnsi="Symbol" w:hint="default"/>
      </w:rPr>
    </w:lvl>
    <w:lvl w:ilvl="1" w:tplc="F708A1A8">
      <w:start w:val="1"/>
      <w:numFmt w:val="bullet"/>
      <w:lvlText w:val="o"/>
      <w:lvlJc w:val="left"/>
      <w:pPr>
        <w:ind w:left="1440" w:hanging="360"/>
      </w:pPr>
      <w:rPr>
        <w:rFonts w:ascii="Courier New" w:hAnsi="Courier New" w:hint="default"/>
      </w:rPr>
    </w:lvl>
    <w:lvl w:ilvl="2" w:tplc="2E9439C4">
      <w:start w:val="1"/>
      <w:numFmt w:val="bullet"/>
      <w:lvlText w:val=""/>
      <w:lvlJc w:val="left"/>
      <w:pPr>
        <w:ind w:left="2160" w:hanging="360"/>
      </w:pPr>
      <w:rPr>
        <w:rFonts w:ascii="Wingdings" w:hAnsi="Wingdings" w:hint="default"/>
      </w:rPr>
    </w:lvl>
    <w:lvl w:ilvl="3" w:tplc="6B028934">
      <w:start w:val="1"/>
      <w:numFmt w:val="bullet"/>
      <w:lvlText w:val=""/>
      <w:lvlJc w:val="left"/>
      <w:pPr>
        <w:ind w:left="2880" w:hanging="360"/>
      </w:pPr>
      <w:rPr>
        <w:rFonts w:ascii="Symbol" w:hAnsi="Symbol" w:hint="default"/>
      </w:rPr>
    </w:lvl>
    <w:lvl w:ilvl="4" w:tplc="FC8289AA">
      <w:start w:val="1"/>
      <w:numFmt w:val="bullet"/>
      <w:lvlText w:val="o"/>
      <w:lvlJc w:val="left"/>
      <w:pPr>
        <w:ind w:left="3600" w:hanging="360"/>
      </w:pPr>
      <w:rPr>
        <w:rFonts w:ascii="Courier New" w:hAnsi="Courier New" w:hint="default"/>
      </w:rPr>
    </w:lvl>
    <w:lvl w:ilvl="5" w:tplc="A6BE5688">
      <w:start w:val="1"/>
      <w:numFmt w:val="bullet"/>
      <w:lvlText w:val=""/>
      <w:lvlJc w:val="left"/>
      <w:pPr>
        <w:ind w:left="4320" w:hanging="360"/>
      </w:pPr>
      <w:rPr>
        <w:rFonts w:ascii="Wingdings" w:hAnsi="Wingdings" w:hint="default"/>
      </w:rPr>
    </w:lvl>
    <w:lvl w:ilvl="6" w:tplc="0530554C">
      <w:start w:val="1"/>
      <w:numFmt w:val="bullet"/>
      <w:lvlText w:val=""/>
      <w:lvlJc w:val="left"/>
      <w:pPr>
        <w:ind w:left="5040" w:hanging="360"/>
      </w:pPr>
      <w:rPr>
        <w:rFonts w:ascii="Symbol" w:hAnsi="Symbol" w:hint="default"/>
      </w:rPr>
    </w:lvl>
    <w:lvl w:ilvl="7" w:tplc="9E7EE126">
      <w:start w:val="1"/>
      <w:numFmt w:val="bullet"/>
      <w:lvlText w:val="o"/>
      <w:lvlJc w:val="left"/>
      <w:pPr>
        <w:ind w:left="5760" w:hanging="360"/>
      </w:pPr>
      <w:rPr>
        <w:rFonts w:ascii="Courier New" w:hAnsi="Courier New" w:hint="default"/>
      </w:rPr>
    </w:lvl>
    <w:lvl w:ilvl="8" w:tplc="112624AA">
      <w:start w:val="1"/>
      <w:numFmt w:val="bullet"/>
      <w:lvlText w:val=""/>
      <w:lvlJc w:val="left"/>
      <w:pPr>
        <w:ind w:left="6480" w:hanging="360"/>
      </w:pPr>
      <w:rPr>
        <w:rFonts w:ascii="Wingdings" w:hAnsi="Wingdings" w:hint="default"/>
      </w:rPr>
    </w:lvl>
  </w:abstractNum>
  <w:abstractNum w:abstractNumId="20" w15:restartNumberingAfterBreak="0">
    <w:nsid w:val="3A6B6A35"/>
    <w:multiLevelType w:val="hybridMultilevel"/>
    <w:tmpl w:val="FFFFFFFF"/>
    <w:lvl w:ilvl="0" w:tplc="C3760D80">
      <w:start w:val="1"/>
      <w:numFmt w:val="bullet"/>
      <w:lvlText w:val=""/>
      <w:lvlJc w:val="left"/>
      <w:pPr>
        <w:ind w:left="720" w:hanging="360"/>
      </w:pPr>
      <w:rPr>
        <w:rFonts w:ascii="Symbol" w:hAnsi="Symbol" w:hint="default"/>
      </w:rPr>
    </w:lvl>
    <w:lvl w:ilvl="1" w:tplc="469C577C">
      <w:start w:val="1"/>
      <w:numFmt w:val="bullet"/>
      <w:lvlText w:val="o"/>
      <w:lvlJc w:val="left"/>
      <w:pPr>
        <w:ind w:left="1440" w:hanging="360"/>
      </w:pPr>
      <w:rPr>
        <w:rFonts w:ascii="Courier New" w:hAnsi="Courier New" w:hint="default"/>
      </w:rPr>
    </w:lvl>
    <w:lvl w:ilvl="2" w:tplc="B3125AA8">
      <w:start w:val="1"/>
      <w:numFmt w:val="bullet"/>
      <w:lvlText w:val=""/>
      <w:lvlJc w:val="left"/>
      <w:pPr>
        <w:ind w:left="2160" w:hanging="360"/>
      </w:pPr>
      <w:rPr>
        <w:rFonts w:ascii="Wingdings" w:hAnsi="Wingdings" w:hint="default"/>
      </w:rPr>
    </w:lvl>
    <w:lvl w:ilvl="3" w:tplc="52EEF0A8">
      <w:start w:val="1"/>
      <w:numFmt w:val="bullet"/>
      <w:lvlText w:val=""/>
      <w:lvlJc w:val="left"/>
      <w:pPr>
        <w:ind w:left="2880" w:hanging="360"/>
      </w:pPr>
      <w:rPr>
        <w:rFonts w:ascii="Symbol" w:hAnsi="Symbol" w:hint="default"/>
      </w:rPr>
    </w:lvl>
    <w:lvl w:ilvl="4" w:tplc="25E40FCC">
      <w:start w:val="1"/>
      <w:numFmt w:val="bullet"/>
      <w:lvlText w:val="o"/>
      <w:lvlJc w:val="left"/>
      <w:pPr>
        <w:ind w:left="3600" w:hanging="360"/>
      </w:pPr>
      <w:rPr>
        <w:rFonts w:ascii="Courier New" w:hAnsi="Courier New" w:hint="default"/>
      </w:rPr>
    </w:lvl>
    <w:lvl w:ilvl="5" w:tplc="6D06088C">
      <w:start w:val="1"/>
      <w:numFmt w:val="bullet"/>
      <w:lvlText w:val=""/>
      <w:lvlJc w:val="left"/>
      <w:pPr>
        <w:ind w:left="4320" w:hanging="360"/>
      </w:pPr>
      <w:rPr>
        <w:rFonts w:ascii="Wingdings" w:hAnsi="Wingdings" w:hint="default"/>
      </w:rPr>
    </w:lvl>
    <w:lvl w:ilvl="6" w:tplc="25E62B38">
      <w:start w:val="1"/>
      <w:numFmt w:val="bullet"/>
      <w:lvlText w:val=""/>
      <w:lvlJc w:val="left"/>
      <w:pPr>
        <w:ind w:left="5040" w:hanging="360"/>
      </w:pPr>
      <w:rPr>
        <w:rFonts w:ascii="Symbol" w:hAnsi="Symbol" w:hint="default"/>
      </w:rPr>
    </w:lvl>
    <w:lvl w:ilvl="7" w:tplc="495259AE">
      <w:start w:val="1"/>
      <w:numFmt w:val="bullet"/>
      <w:lvlText w:val="o"/>
      <w:lvlJc w:val="left"/>
      <w:pPr>
        <w:ind w:left="5760" w:hanging="360"/>
      </w:pPr>
      <w:rPr>
        <w:rFonts w:ascii="Courier New" w:hAnsi="Courier New" w:hint="default"/>
      </w:rPr>
    </w:lvl>
    <w:lvl w:ilvl="8" w:tplc="B9C651F0">
      <w:start w:val="1"/>
      <w:numFmt w:val="bullet"/>
      <w:lvlText w:val=""/>
      <w:lvlJc w:val="left"/>
      <w:pPr>
        <w:ind w:left="6480" w:hanging="360"/>
      </w:pPr>
      <w:rPr>
        <w:rFonts w:ascii="Wingdings" w:hAnsi="Wingdings" w:hint="default"/>
      </w:rPr>
    </w:lvl>
  </w:abstractNum>
  <w:abstractNum w:abstractNumId="21" w15:restartNumberingAfterBreak="0">
    <w:nsid w:val="3F54387C"/>
    <w:multiLevelType w:val="hybridMultilevel"/>
    <w:tmpl w:val="6FDCC35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126DD2D"/>
    <w:multiLevelType w:val="hybridMultilevel"/>
    <w:tmpl w:val="FFFFFFFF"/>
    <w:lvl w:ilvl="0" w:tplc="26FE3F4C">
      <w:start w:val="1"/>
      <w:numFmt w:val="bullet"/>
      <w:lvlText w:val="·"/>
      <w:lvlJc w:val="left"/>
      <w:pPr>
        <w:ind w:left="1080" w:hanging="360"/>
      </w:pPr>
      <w:rPr>
        <w:rFonts w:ascii="Symbol" w:hAnsi="Symbol" w:hint="default"/>
      </w:rPr>
    </w:lvl>
    <w:lvl w:ilvl="1" w:tplc="DA661B90">
      <w:start w:val="1"/>
      <w:numFmt w:val="bullet"/>
      <w:lvlText w:val="o"/>
      <w:lvlJc w:val="left"/>
      <w:pPr>
        <w:ind w:left="1800" w:hanging="360"/>
      </w:pPr>
      <w:rPr>
        <w:rFonts w:ascii="Courier New" w:hAnsi="Courier New" w:hint="default"/>
      </w:rPr>
    </w:lvl>
    <w:lvl w:ilvl="2" w:tplc="A964067A">
      <w:start w:val="1"/>
      <w:numFmt w:val="bullet"/>
      <w:lvlText w:val=""/>
      <w:lvlJc w:val="left"/>
      <w:pPr>
        <w:ind w:left="2520" w:hanging="360"/>
      </w:pPr>
      <w:rPr>
        <w:rFonts w:ascii="Wingdings" w:hAnsi="Wingdings" w:hint="default"/>
      </w:rPr>
    </w:lvl>
    <w:lvl w:ilvl="3" w:tplc="BC188172">
      <w:start w:val="1"/>
      <w:numFmt w:val="bullet"/>
      <w:lvlText w:val=""/>
      <w:lvlJc w:val="left"/>
      <w:pPr>
        <w:ind w:left="3240" w:hanging="360"/>
      </w:pPr>
      <w:rPr>
        <w:rFonts w:ascii="Symbol" w:hAnsi="Symbol" w:hint="default"/>
      </w:rPr>
    </w:lvl>
    <w:lvl w:ilvl="4" w:tplc="98568244">
      <w:start w:val="1"/>
      <w:numFmt w:val="bullet"/>
      <w:lvlText w:val="o"/>
      <w:lvlJc w:val="left"/>
      <w:pPr>
        <w:ind w:left="3960" w:hanging="360"/>
      </w:pPr>
      <w:rPr>
        <w:rFonts w:ascii="Courier New" w:hAnsi="Courier New" w:hint="default"/>
      </w:rPr>
    </w:lvl>
    <w:lvl w:ilvl="5" w:tplc="FE1C1466">
      <w:start w:val="1"/>
      <w:numFmt w:val="bullet"/>
      <w:lvlText w:val=""/>
      <w:lvlJc w:val="left"/>
      <w:pPr>
        <w:ind w:left="4680" w:hanging="360"/>
      </w:pPr>
      <w:rPr>
        <w:rFonts w:ascii="Wingdings" w:hAnsi="Wingdings" w:hint="default"/>
      </w:rPr>
    </w:lvl>
    <w:lvl w:ilvl="6" w:tplc="E02EEDD6">
      <w:start w:val="1"/>
      <w:numFmt w:val="bullet"/>
      <w:lvlText w:val=""/>
      <w:lvlJc w:val="left"/>
      <w:pPr>
        <w:ind w:left="5400" w:hanging="360"/>
      </w:pPr>
      <w:rPr>
        <w:rFonts w:ascii="Symbol" w:hAnsi="Symbol" w:hint="default"/>
      </w:rPr>
    </w:lvl>
    <w:lvl w:ilvl="7" w:tplc="BD1A3E04">
      <w:start w:val="1"/>
      <w:numFmt w:val="bullet"/>
      <w:lvlText w:val="o"/>
      <w:lvlJc w:val="left"/>
      <w:pPr>
        <w:ind w:left="6120" w:hanging="360"/>
      </w:pPr>
      <w:rPr>
        <w:rFonts w:ascii="Courier New" w:hAnsi="Courier New" w:hint="default"/>
      </w:rPr>
    </w:lvl>
    <w:lvl w:ilvl="8" w:tplc="83BA1052">
      <w:start w:val="1"/>
      <w:numFmt w:val="bullet"/>
      <w:lvlText w:val=""/>
      <w:lvlJc w:val="left"/>
      <w:pPr>
        <w:ind w:left="6840" w:hanging="360"/>
      </w:pPr>
      <w:rPr>
        <w:rFonts w:ascii="Wingdings" w:hAnsi="Wingdings" w:hint="default"/>
      </w:rPr>
    </w:lvl>
  </w:abstractNum>
  <w:abstractNum w:abstractNumId="23" w15:restartNumberingAfterBreak="0">
    <w:nsid w:val="4514FA7F"/>
    <w:multiLevelType w:val="hybridMultilevel"/>
    <w:tmpl w:val="FFFFFFFF"/>
    <w:lvl w:ilvl="0" w:tplc="6570E17A">
      <w:start w:val="1"/>
      <w:numFmt w:val="bullet"/>
      <w:lvlText w:val=""/>
      <w:lvlJc w:val="left"/>
      <w:pPr>
        <w:ind w:left="1080" w:hanging="360"/>
      </w:pPr>
      <w:rPr>
        <w:rFonts w:ascii="Symbol" w:hAnsi="Symbol" w:hint="default"/>
      </w:rPr>
    </w:lvl>
    <w:lvl w:ilvl="1" w:tplc="B58651A8">
      <w:start w:val="1"/>
      <w:numFmt w:val="bullet"/>
      <w:lvlText w:val="o"/>
      <w:lvlJc w:val="left"/>
      <w:pPr>
        <w:ind w:left="1800" w:hanging="360"/>
      </w:pPr>
      <w:rPr>
        <w:rFonts w:ascii="Courier New" w:hAnsi="Courier New" w:hint="default"/>
      </w:rPr>
    </w:lvl>
    <w:lvl w:ilvl="2" w:tplc="19D0A8C6">
      <w:start w:val="1"/>
      <w:numFmt w:val="bullet"/>
      <w:lvlText w:val=""/>
      <w:lvlJc w:val="left"/>
      <w:pPr>
        <w:ind w:left="2520" w:hanging="360"/>
      </w:pPr>
      <w:rPr>
        <w:rFonts w:ascii="Wingdings" w:hAnsi="Wingdings" w:hint="default"/>
      </w:rPr>
    </w:lvl>
    <w:lvl w:ilvl="3" w:tplc="49D4B3CE">
      <w:start w:val="1"/>
      <w:numFmt w:val="bullet"/>
      <w:lvlText w:val=""/>
      <w:lvlJc w:val="left"/>
      <w:pPr>
        <w:ind w:left="3240" w:hanging="360"/>
      </w:pPr>
      <w:rPr>
        <w:rFonts w:ascii="Symbol" w:hAnsi="Symbol" w:hint="default"/>
      </w:rPr>
    </w:lvl>
    <w:lvl w:ilvl="4" w:tplc="9C167E42">
      <w:start w:val="1"/>
      <w:numFmt w:val="bullet"/>
      <w:lvlText w:val="o"/>
      <w:lvlJc w:val="left"/>
      <w:pPr>
        <w:ind w:left="3960" w:hanging="360"/>
      </w:pPr>
      <w:rPr>
        <w:rFonts w:ascii="Courier New" w:hAnsi="Courier New" w:hint="default"/>
      </w:rPr>
    </w:lvl>
    <w:lvl w:ilvl="5" w:tplc="4E080800">
      <w:start w:val="1"/>
      <w:numFmt w:val="bullet"/>
      <w:lvlText w:val=""/>
      <w:lvlJc w:val="left"/>
      <w:pPr>
        <w:ind w:left="4680" w:hanging="360"/>
      </w:pPr>
      <w:rPr>
        <w:rFonts w:ascii="Wingdings" w:hAnsi="Wingdings" w:hint="default"/>
      </w:rPr>
    </w:lvl>
    <w:lvl w:ilvl="6" w:tplc="2C82C574">
      <w:start w:val="1"/>
      <w:numFmt w:val="bullet"/>
      <w:lvlText w:val=""/>
      <w:lvlJc w:val="left"/>
      <w:pPr>
        <w:ind w:left="5400" w:hanging="360"/>
      </w:pPr>
      <w:rPr>
        <w:rFonts w:ascii="Symbol" w:hAnsi="Symbol" w:hint="default"/>
      </w:rPr>
    </w:lvl>
    <w:lvl w:ilvl="7" w:tplc="72DE24A8">
      <w:start w:val="1"/>
      <w:numFmt w:val="bullet"/>
      <w:lvlText w:val="o"/>
      <w:lvlJc w:val="left"/>
      <w:pPr>
        <w:ind w:left="6120" w:hanging="360"/>
      </w:pPr>
      <w:rPr>
        <w:rFonts w:ascii="Courier New" w:hAnsi="Courier New" w:hint="default"/>
      </w:rPr>
    </w:lvl>
    <w:lvl w:ilvl="8" w:tplc="B23AE8C2">
      <w:start w:val="1"/>
      <w:numFmt w:val="bullet"/>
      <w:lvlText w:val=""/>
      <w:lvlJc w:val="left"/>
      <w:pPr>
        <w:ind w:left="6840" w:hanging="360"/>
      </w:pPr>
      <w:rPr>
        <w:rFonts w:ascii="Wingdings" w:hAnsi="Wingdings" w:hint="default"/>
      </w:rPr>
    </w:lvl>
  </w:abstractNum>
  <w:abstractNum w:abstractNumId="24" w15:restartNumberingAfterBreak="0">
    <w:nsid w:val="49BF0003"/>
    <w:multiLevelType w:val="hybridMultilevel"/>
    <w:tmpl w:val="FFFFFFFF"/>
    <w:lvl w:ilvl="0" w:tplc="A74231B4">
      <w:start w:val="1"/>
      <w:numFmt w:val="bullet"/>
      <w:lvlText w:val=""/>
      <w:lvlJc w:val="left"/>
      <w:pPr>
        <w:ind w:left="720" w:hanging="360"/>
      </w:pPr>
      <w:rPr>
        <w:rFonts w:ascii="Symbol" w:hAnsi="Symbol" w:hint="default"/>
      </w:rPr>
    </w:lvl>
    <w:lvl w:ilvl="1" w:tplc="529818CC">
      <w:start w:val="1"/>
      <w:numFmt w:val="bullet"/>
      <w:lvlText w:val="o"/>
      <w:lvlJc w:val="left"/>
      <w:pPr>
        <w:ind w:left="1440" w:hanging="360"/>
      </w:pPr>
      <w:rPr>
        <w:rFonts w:ascii="Courier New" w:hAnsi="Courier New" w:hint="default"/>
      </w:rPr>
    </w:lvl>
    <w:lvl w:ilvl="2" w:tplc="99F4A8BA">
      <w:start w:val="1"/>
      <w:numFmt w:val="bullet"/>
      <w:lvlText w:val=""/>
      <w:lvlJc w:val="left"/>
      <w:pPr>
        <w:ind w:left="2160" w:hanging="360"/>
      </w:pPr>
      <w:rPr>
        <w:rFonts w:ascii="Wingdings" w:hAnsi="Wingdings" w:hint="default"/>
      </w:rPr>
    </w:lvl>
    <w:lvl w:ilvl="3" w:tplc="7BC22A7A">
      <w:start w:val="1"/>
      <w:numFmt w:val="bullet"/>
      <w:lvlText w:val=""/>
      <w:lvlJc w:val="left"/>
      <w:pPr>
        <w:ind w:left="2880" w:hanging="360"/>
      </w:pPr>
      <w:rPr>
        <w:rFonts w:ascii="Symbol" w:hAnsi="Symbol" w:hint="default"/>
      </w:rPr>
    </w:lvl>
    <w:lvl w:ilvl="4" w:tplc="EB166118">
      <w:start w:val="1"/>
      <w:numFmt w:val="bullet"/>
      <w:lvlText w:val="o"/>
      <w:lvlJc w:val="left"/>
      <w:pPr>
        <w:ind w:left="3600" w:hanging="360"/>
      </w:pPr>
      <w:rPr>
        <w:rFonts w:ascii="Courier New" w:hAnsi="Courier New" w:hint="default"/>
      </w:rPr>
    </w:lvl>
    <w:lvl w:ilvl="5" w:tplc="5E22A894">
      <w:start w:val="1"/>
      <w:numFmt w:val="bullet"/>
      <w:lvlText w:val=""/>
      <w:lvlJc w:val="left"/>
      <w:pPr>
        <w:ind w:left="4320" w:hanging="360"/>
      </w:pPr>
      <w:rPr>
        <w:rFonts w:ascii="Wingdings" w:hAnsi="Wingdings" w:hint="default"/>
      </w:rPr>
    </w:lvl>
    <w:lvl w:ilvl="6" w:tplc="AD58AC52">
      <w:start w:val="1"/>
      <w:numFmt w:val="bullet"/>
      <w:lvlText w:val=""/>
      <w:lvlJc w:val="left"/>
      <w:pPr>
        <w:ind w:left="5040" w:hanging="360"/>
      </w:pPr>
      <w:rPr>
        <w:rFonts w:ascii="Symbol" w:hAnsi="Symbol" w:hint="default"/>
      </w:rPr>
    </w:lvl>
    <w:lvl w:ilvl="7" w:tplc="3C365122">
      <w:start w:val="1"/>
      <w:numFmt w:val="bullet"/>
      <w:lvlText w:val="o"/>
      <w:lvlJc w:val="left"/>
      <w:pPr>
        <w:ind w:left="5760" w:hanging="360"/>
      </w:pPr>
      <w:rPr>
        <w:rFonts w:ascii="Courier New" w:hAnsi="Courier New" w:hint="default"/>
      </w:rPr>
    </w:lvl>
    <w:lvl w:ilvl="8" w:tplc="1B1A18AE">
      <w:start w:val="1"/>
      <w:numFmt w:val="bullet"/>
      <w:lvlText w:val=""/>
      <w:lvlJc w:val="left"/>
      <w:pPr>
        <w:ind w:left="6480" w:hanging="360"/>
      </w:pPr>
      <w:rPr>
        <w:rFonts w:ascii="Wingdings" w:hAnsi="Wingdings" w:hint="default"/>
      </w:rPr>
    </w:lvl>
  </w:abstractNum>
  <w:abstractNum w:abstractNumId="25" w15:restartNumberingAfterBreak="0">
    <w:nsid w:val="4CC9C316"/>
    <w:multiLevelType w:val="hybridMultilevel"/>
    <w:tmpl w:val="FFFFFFFF"/>
    <w:lvl w:ilvl="0" w:tplc="35183BCE">
      <w:start w:val="1"/>
      <w:numFmt w:val="bullet"/>
      <w:lvlText w:val=""/>
      <w:lvlJc w:val="left"/>
      <w:pPr>
        <w:ind w:left="1080" w:hanging="360"/>
      </w:pPr>
      <w:rPr>
        <w:rFonts w:ascii="Symbol" w:hAnsi="Symbol" w:hint="default"/>
      </w:rPr>
    </w:lvl>
    <w:lvl w:ilvl="1" w:tplc="CC705E2A">
      <w:start w:val="1"/>
      <w:numFmt w:val="bullet"/>
      <w:lvlText w:val="o"/>
      <w:lvlJc w:val="left"/>
      <w:pPr>
        <w:ind w:left="1800" w:hanging="360"/>
      </w:pPr>
      <w:rPr>
        <w:rFonts w:ascii="Courier New" w:hAnsi="Courier New" w:hint="default"/>
      </w:rPr>
    </w:lvl>
    <w:lvl w:ilvl="2" w:tplc="DFCAE6CC">
      <w:start w:val="1"/>
      <w:numFmt w:val="bullet"/>
      <w:lvlText w:val=""/>
      <w:lvlJc w:val="left"/>
      <w:pPr>
        <w:ind w:left="2520" w:hanging="360"/>
      </w:pPr>
      <w:rPr>
        <w:rFonts w:ascii="Wingdings" w:hAnsi="Wingdings" w:hint="default"/>
      </w:rPr>
    </w:lvl>
    <w:lvl w:ilvl="3" w:tplc="A5007B94">
      <w:start w:val="1"/>
      <w:numFmt w:val="bullet"/>
      <w:lvlText w:val=""/>
      <w:lvlJc w:val="left"/>
      <w:pPr>
        <w:ind w:left="3240" w:hanging="360"/>
      </w:pPr>
      <w:rPr>
        <w:rFonts w:ascii="Symbol" w:hAnsi="Symbol" w:hint="default"/>
      </w:rPr>
    </w:lvl>
    <w:lvl w:ilvl="4" w:tplc="769822D2">
      <w:start w:val="1"/>
      <w:numFmt w:val="bullet"/>
      <w:lvlText w:val="o"/>
      <w:lvlJc w:val="left"/>
      <w:pPr>
        <w:ind w:left="3960" w:hanging="360"/>
      </w:pPr>
      <w:rPr>
        <w:rFonts w:ascii="Courier New" w:hAnsi="Courier New" w:hint="default"/>
      </w:rPr>
    </w:lvl>
    <w:lvl w:ilvl="5" w:tplc="58E00BAA">
      <w:start w:val="1"/>
      <w:numFmt w:val="bullet"/>
      <w:lvlText w:val=""/>
      <w:lvlJc w:val="left"/>
      <w:pPr>
        <w:ind w:left="4680" w:hanging="360"/>
      </w:pPr>
      <w:rPr>
        <w:rFonts w:ascii="Wingdings" w:hAnsi="Wingdings" w:hint="default"/>
      </w:rPr>
    </w:lvl>
    <w:lvl w:ilvl="6" w:tplc="EDC67142">
      <w:start w:val="1"/>
      <w:numFmt w:val="bullet"/>
      <w:lvlText w:val=""/>
      <w:lvlJc w:val="left"/>
      <w:pPr>
        <w:ind w:left="5400" w:hanging="360"/>
      </w:pPr>
      <w:rPr>
        <w:rFonts w:ascii="Symbol" w:hAnsi="Symbol" w:hint="default"/>
      </w:rPr>
    </w:lvl>
    <w:lvl w:ilvl="7" w:tplc="918E62BE">
      <w:start w:val="1"/>
      <w:numFmt w:val="bullet"/>
      <w:lvlText w:val="o"/>
      <w:lvlJc w:val="left"/>
      <w:pPr>
        <w:ind w:left="6120" w:hanging="360"/>
      </w:pPr>
      <w:rPr>
        <w:rFonts w:ascii="Courier New" w:hAnsi="Courier New" w:hint="default"/>
      </w:rPr>
    </w:lvl>
    <w:lvl w:ilvl="8" w:tplc="A9E8D5D8">
      <w:start w:val="1"/>
      <w:numFmt w:val="bullet"/>
      <w:lvlText w:val=""/>
      <w:lvlJc w:val="left"/>
      <w:pPr>
        <w:ind w:left="6840" w:hanging="360"/>
      </w:pPr>
      <w:rPr>
        <w:rFonts w:ascii="Wingdings" w:hAnsi="Wingdings" w:hint="default"/>
      </w:rPr>
    </w:lvl>
  </w:abstractNum>
  <w:abstractNum w:abstractNumId="26" w15:restartNumberingAfterBreak="0">
    <w:nsid w:val="4F25A8CC"/>
    <w:multiLevelType w:val="hybridMultilevel"/>
    <w:tmpl w:val="FFFFFFFF"/>
    <w:lvl w:ilvl="0" w:tplc="5532B720">
      <w:start w:val="1"/>
      <w:numFmt w:val="bullet"/>
      <w:lvlText w:val=""/>
      <w:lvlJc w:val="left"/>
      <w:pPr>
        <w:ind w:left="1080" w:hanging="360"/>
      </w:pPr>
      <w:rPr>
        <w:rFonts w:ascii="Symbol" w:hAnsi="Symbol" w:hint="default"/>
      </w:rPr>
    </w:lvl>
    <w:lvl w:ilvl="1" w:tplc="EC74DB50">
      <w:start w:val="1"/>
      <w:numFmt w:val="bullet"/>
      <w:lvlText w:val="o"/>
      <w:lvlJc w:val="left"/>
      <w:pPr>
        <w:ind w:left="1800" w:hanging="360"/>
      </w:pPr>
      <w:rPr>
        <w:rFonts w:ascii="Courier New" w:hAnsi="Courier New" w:hint="default"/>
      </w:rPr>
    </w:lvl>
    <w:lvl w:ilvl="2" w:tplc="2AE85AF6">
      <w:start w:val="1"/>
      <w:numFmt w:val="bullet"/>
      <w:lvlText w:val=""/>
      <w:lvlJc w:val="left"/>
      <w:pPr>
        <w:ind w:left="2520" w:hanging="360"/>
      </w:pPr>
      <w:rPr>
        <w:rFonts w:ascii="Wingdings" w:hAnsi="Wingdings" w:hint="default"/>
      </w:rPr>
    </w:lvl>
    <w:lvl w:ilvl="3" w:tplc="EC483E36">
      <w:start w:val="1"/>
      <w:numFmt w:val="bullet"/>
      <w:lvlText w:val=""/>
      <w:lvlJc w:val="left"/>
      <w:pPr>
        <w:ind w:left="3240" w:hanging="360"/>
      </w:pPr>
      <w:rPr>
        <w:rFonts w:ascii="Symbol" w:hAnsi="Symbol" w:hint="default"/>
      </w:rPr>
    </w:lvl>
    <w:lvl w:ilvl="4" w:tplc="25C8DDF8">
      <w:start w:val="1"/>
      <w:numFmt w:val="bullet"/>
      <w:lvlText w:val="o"/>
      <w:lvlJc w:val="left"/>
      <w:pPr>
        <w:ind w:left="3960" w:hanging="360"/>
      </w:pPr>
      <w:rPr>
        <w:rFonts w:ascii="Courier New" w:hAnsi="Courier New" w:hint="default"/>
      </w:rPr>
    </w:lvl>
    <w:lvl w:ilvl="5" w:tplc="FE3AC4A0">
      <w:start w:val="1"/>
      <w:numFmt w:val="bullet"/>
      <w:lvlText w:val=""/>
      <w:lvlJc w:val="left"/>
      <w:pPr>
        <w:ind w:left="4680" w:hanging="360"/>
      </w:pPr>
      <w:rPr>
        <w:rFonts w:ascii="Wingdings" w:hAnsi="Wingdings" w:hint="default"/>
      </w:rPr>
    </w:lvl>
    <w:lvl w:ilvl="6" w:tplc="AEE039FA">
      <w:start w:val="1"/>
      <w:numFmt w:val="bullet"/>
      <w:lvlText w:val=""/>
      <w:lvlJc w:val="left"/>
      <w:pPr>
        <w:ind w:left="5400" w:hanging="360"/>
      </w:pPr>
      <w:rPr>
        <w:rFonts w:ascii="Symbol" w:hAnsi="Symbol" w:hint="default"/>
      </w:rPr>
    </w:lvl>
    <w:lvl w:ilvl="7" w:tplc="A4666A32">
      <w:start w:val="1"/>
      <w:numFmt w:val="bullet"/>
      <w:lvlText w:val="o"/>
      <w:lvlJc w:val="left"/>
      <w:pPr>
        <w:ind w:left="6120" w:hanging="360"/>
      </w:pPr>
      <w:rPr>
        <w:rFonts w:ascii="Courier New" w:hAnsi="Courier New" w:hint="default"/>
      </w:rPr>
    </w:lvl>
    <w:lvl w:ilvl="8" w:tplc="A27CDDE0">
      <w:start w:val="1"/>
      <w:numFmt w:val="bullet"/>
      <w:lvlText w:val=""/>
      <w:lvlJc w:val="left"/>
      <w:pPr>
        <w:ind w:left="6840" w:hanging="360"/>
      </w:pPr>
      <w:rPr>
        <w:rFonts w:ascii="Wingdings" w:hAnsi="Wingdings" w:hint="default"/>
      </w:rPr>
    </w:lvl>
  </w:abstractNum>
  <w:abstractNum w:abstractNumId="27" w15:restartNumberingAfterBreak="0">
    <w:nsid w:val="50799116"/>
    <w:multiLevelType w:val="hybridMultilevel"/>
    <w:tmpl w:val="FFFFFFFF"/>
    <w:lvl w:ilvl="0" w:tplc="F75E87CA">
      <w:start w:val="1"/>
      <w:numFmt w:val="bullet"/>
      <w:lvlText w:val=""/>
      <w:lvlJc w:val="left"/>
      <w:pPr>
        <w:ind w:left="1080" w:hanging="360"/>
      </w:pPr>
      <w:rPr>
        <w:rFonts w:ascii="Symbol" w:hAnsi="Symbol" w:hint="default"/>
      </w:rPr>
    </w:lvl>
    <w:lvl w:ilvl="1" w:tplc="F5D20A18">
      <w:start w:val="1"/>
      <w:numFmt w:val="bullet"/>
      <w:lvlText w:val="o"/>
      <w:lvlJc w:val="left"/>
      <w:pPr>
        <w:ind w:left="1800" w:hanging="360"/>
      </w:pPr>
      <w:rPr>
        <w:rFonts w:ascii="Courier New" w:hAnsi="Courier New" w:hint="default"/>
      </w:rPr>
    </w:lvl>
    <w:lvl w:ilvl="2" w:tplc="90848544">
      <w:start w:val="1"/>
      <w:numFmt w:val="bullet"/>
      <w:lvlText w:val=""/>
      <w:lvlJc w:val="left"/>
      <w:pPr>
        <w:ind w:left="2520" w:hanging="360"/>
      </w:pPr>
      <w:rPr>
        <w:rFonts w:ascii="Wingdings" w:hAnsi="Wingdings" w:hint="default"/>
      </w:rPr>
    </w:lvl>
    <w:lvl w:ilvl="3" w:tplc="2B7A45D6">
      <w:start w:val="1"/>
      <w:numFmt w:val="bullet"/>
      <w:lvlText w:val=""/>
      <w:lvlJc w:val="left"/>
      <w:pPr>
        <w:ind w:left="3240" w:hanging="360"/>
      </w:pPr>
      <w:rPr>
        <w:rFonts w:ascii="Symbol" w:hAnsi="Symbol" w:hint="default"/>
      </w:rPr>
    </w:lvl>
    <w:lvl w:ilvl="4" w:tplc="9B5A6E92">
      <w:start w:val="1"/>
      <w:numFmt w:val="bullet"/>
      <w:lvlText w:val="o"/>
      <w:lvlJc w:val="left"/>
      <w:pPr>
        <w:ind w:left="3960" w:hanging="360"/>
      </w:pPr>
      <w:rPr>
        <w:rFonts w:ascii="Courier New" w:hAnsi="Courier New" w:hint="default"/>
      </w:rPr>
    </w:lvl>
    <w:lvl w:ilvl="5" w:tplc="480A2140">
      <w:start w:val="1"/>
      <w:numFmt w:val="bullet"/>
      <w:lvlText w:val=""/>
      <w:lvlJc w:val="left"/>
      <w:pPr>
        <w:ind w:left="4680" w:hanging="360"/>
      </w:pPr>
      <w:rPr>
        <w:rFonts w:ascii="Wingdings" w:hAnsi="Wingdings" w:hint="default"/>
      </w:rPr>
    </w:lvl>
    <w:lvl w:ilvl="6" w:tplc="F5B813A6">
      <w:start w:val="1"/>
      <w:numFmt w:val="bullet"/>
      <w:lvlText w:val=""/>
      <w:lvlJc w:val="left"/>
      <w:pPr>
        <w:ind w:left="5400" w:hanging="360"/>
      </w:pPr>
      <w:rPr>
        <w:rFonts w:ascii="Symbol" w:hAnsi="Symbol" w:hint="default"/>
      </w:rPr>
    </w:lvl>
    <w:lvl w:ilvl="7" w:tplc="204C7FCE">
      <w:start w:val="1"/>
      <w:numFmt w:val="bullet"/>
      <w:lvlText w:val="o"/>
      <w:lvlJc w:val="left"/>
      <w:pPr>
        <w:ind w:left="6120" w:hanging="360"/>
      </w:pPr>
      <w:rPr>
        <w:rFonts w:ascii="Courier New" w:hAnsi="Courier New" w:hint="default"/>
      </w:rPr>
    </w:lvl>
    <w:lvl w:ilvl="8" w:tplc="70C6F800">
      <w:start w:val="1"/>
      <w:numFmt w:val="bullet"/>
      <w:lvlText w:val=""/>
      <w:lvlJc w:val="left"/>
      <w:pPr>
        <w:ind w:left="6840" w:hanging="360"/>
      </w:pPr>
      <w:rPr>
        <w:rFonts w:ascii="Wingdings" w:hAnsi="Wingdings" w:hint="default"/>
      </w:rPr>
    </w:lvl>
  </w:abstractNum>
  <w:abstractNum w:abstractNumId="28" w15:restartNumberingAfterBreak="0">
    <w:nsid w:val="5160FA1D"/>
    <w:multiLevelType w:val="hybridMultilevel"/>
    <w:tmpl w:val="FFFFFFFF"/>
    <w:lvl w:ilvl="0" w:tplc="BD8ACB8E">
      <w:start w:val="1"/>
      <w:numFmt w:val="bullet"/>
      <w:lvlText w:val=""/>
      <w:lvlJc w:val="left"/>
      <w:pPr>
        <w:ind w:left="720" w:hanging="360"/>
      </w:pPr>
      <w:rPr>
        <w:rFonts w:ascii="Symbol" w:hAnsi="Symbol" w:hint="default"/>
      </w:rPr>
    </w:lvl>
    <w:lvl w:ilvl="1" w:tplc="8682CD9A">
      <w:start w:val="1"/>
      <w:numFmt w:val="bullet"/>
      <w:lvlText w:val="o"/>
      <w:lvlJc w:val="left"/>
      <w:pPr>
        <w:ind w:left="1440" w:hanging="360"/>
      </w:pPr>
      <w:rPr>
        <w:rFonts w:ascii="Courier New" w:hAnsi="Courier New" w:hint="default"/>
      </w:rPr>
    </w:lvl>
    <w:lvl w:ilvl="2" w:tplc="3C0E655A">
      <w:start w:val="1"/>
      <w:numFmt w:val="bullet"/>
      <w:lvlText w:val="·"/>
      <w:lvlJc w:val="left"/>
      <w:pPr>
        <w:ind w:left="2160" w:hanging="360"/>
      </w:pPr>
      <w:rPr>
        <w:rFonts w:ascii="Symbol" w:hAnsi="Symbol" w:hint="default"/>
      </w:rPr>
    </w:lvl>
    <w:lvl w:ilvl="3" w:tplc="BA54AE9A">
      <w:start w:val="1"/>
      <w:numFmt w:val="bullet"/>
      <w:lvlText w:val=""/>
      <w:lvlJc w:val="left"/>
      <w:pPr>
        <w:ind w:left="2880" w:hanging="360"/>
      </w:pPr>
      <w:rPr>
        <w:rFonts w:ascii="Symbol" w:hAnsi="Symbol" w:hint="default"/>
      </w:rPr>
    </w:lvl>
    <w:lvl w:ilvl="4" w:tplc="F80EC12E">
      <w:start w:val="1"/>
      <w:numFmt w:val="bullet"/>
      <w:lvlText w:val="o"/>
      <w:lvlJc w:val="left"/>
      <w:pPr>
        <w:ind w:left="3600" w:hanging="360"/>
      </w:pPr>
      <w:rPr>
        <w:rFonts w:ascii="Courier New" w:hAnsi="Courier New" w:hint="default"/>
      </w:rPr>
    </w:lvl>
    <w:lvl w:ilvl="5" w:tplc="93D03FD6">
      <w:start w:val="1"/>
      <w:numFmt w:val="bullet"/>
      <w:lvlText w:val=""/>
      <w:lvlJc w:val="left"/>
      <w:pPr>
        <w:ind w:left="4320" w:hanging="360"/>
      </w:pPr>
      <w:rPr>
        <w:rFonts w:ascii="Wingdings" w:hAnsi="Wingdings" w:hint="default"/>
      </w:rPr>
    </w:lvl>
    <w:lvl w:ilvl="6" w:tplc="6CE869B8">
      <w:start w:val="1"/>
      <w:numFmt w:val="bullet"/>
      <w:lvlText w:val=""/>
      <w:lvlJc w:val="left"/>
      <w:pPr>
        <w:ind w:left="5040" w:hanging="360"/>
      </w:pPr>
      <w:rPr>
        <w:rFonts w:ascii="Symbol" w:hAnsi="Symbol" w:hint="default"/>
      </w:rPr>
    </w:lvl>
    <w:lvl w:ilvl="7" w:tplc="0FD26B14">
      <w:start w:val="1"/>
      <w:numFmt w:val="bullet"/>
      <w:lvlText w:val="o"/>
      <w:lvlJc w:val="left"/>
      <w:pPr>
        <w:ind w:left="5760" w:hanging="360"/>
      </w:pPr>
      <w:rPr>
        <w:rFonts w:ascii="Courier New" w:hAnsi="Courier New" w:hint="default"/>
      </w:rPr>
    </w:lvl>
    <w:lvl w:ilvl="8" w:tplc="50EE402A">
      <w:start w:val="1"/>
      <w:numFmt w:val="bullet"/>
      <w:lvlText w:val=""/>
      <w:lvlJc w:val="left"/>
      <w:pPr>
        <w:ind w:left="6480" w:hanging="360"/>
      </w:pPr>
      <w:rPr>
        <w:rFonts w:ascii="Wingdings" w:hAnsi="Wingdings" w:hint="default"/>
      </w:rPr>
    </w:lvl>
  </w:abstractNum>
  <w:abstractNum w:abstractNumId="29" w15:restartNumberingAfterBreak="0">
    <w:nsid w:val="517371F6"/>
    <w:multiLevelType w:val="hybridMultilevel"/>
    <w:tmpl w:val="74D6C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175976C"/>
    <w:multiLevelType w:val="hybridMultilevel"/>
    <w:tmpl w:val="FFFFFFFF"/>
    <w:lvl w:ilvl="0" w:tplc="220681B8">
      <w:start w:val="1"/>
      <w:numFmt w:val="bullet"/>
      <w:lvlText w:val=""/>
      <w:lvlJc w:val="left"/>
      <w:pPr>
        <w:ind w:left="1440" w:hanging="360"/>
      </w:pPr>
      <w:rPr>
        <w:rFonts w:ascii="Symbol" w:hAnsi="Symbol" w:hint="default"/>
      </w:rPr>
    </w:lvl>
    <w:lvl w:ilvl="1" w:tplc="F6AE3C1A">
      <w:start w:val="1"/>
      <w:numFmt w:val="bullet"/>
      <w:lvlText w:val="o"/>
      <w:lvlJc w:val="left"/>
      <w:pPr>
        <w:ind w:left="2160" w:hanging="360"/>
      </w:pPr>
      <w:rPr>
        <w:rFonts w:ascii="Courier New" w:hAnsi="Courier New" w:hint="default"/>
      </w:rPr>
    </w:lvl>
    <w:lvl w:ilvl="2" w:tplc="0A76D370">
      <w:start w:val="1"/>
      <w:numFmt w:val="bullet"/>
      <w:lvlText w:val=""/>
      <w:lvlJc w:val="left"/>
      <w:pPr>
        <w:ind w:left="2880" w:hanging="360"/>
      </w:pPr>
      <w:rPr>
        <w:rFonts w:ascii="Wingdings" w:hAnsi="Wingdings" w:hint="default"/>
      </w:rPr>
    </w:lvl>
    <w:lvl w:ilvl="3" w:tplc="25DE170E">
      <w:start w:val="1"/>
      <w:numFmt w:val="bullet"/>
      <w:lvlText w:val=""/>
      <w:lvlJc w:val="left"/>
      <w:pPr>
        <w:ind w:left="3600" w:hanging="360"/>
      </w:pPr>
      <w:rPr>
        <w:rFonts w:ascii="Symbol" w:hAnsi="Symbol" w:hint="default"/>
      </w:rPr>
    </w:lvl>
    <w:lvl w:ilvl="4" w:tplc="DDB26FD0">
      <w:start w:val="1"/>
      <w:numFmt w:val="bullet"/>
      <w:lvlText w:val="o"/>
      <w:lvlJc w:val="left"/>
      <w:pPr>
        <w:ind w:left="4320" w:hanging="360"/>
      </w:pPr>
      <w:rPr>
        <w:rFonts w:ascii="Courier New" w:hAnsi="Courier New" w:hint="default"/>
      </w:rPr>
    </w:lvl>
    <w:lvl w:ilvl="5" w:tplc="1BD87690">
      <w:start w:val="1"/>
      <w:numFmt w:val="bullet"/>
      <w:lvlText w:val=""/>
      <w:lvlJc w:val="left"/>
      <w:pPr>
        <w:ind w:left="5040" w:hanging="360"/>
      </w:pPr>
      <w:rPr>
        <w:rFonts w:ascii="Wingdings" w:hAnsi="Wingdings" w:hint="default"/>
      </w:rPr>
    </w:lvl>
    <w:lvl w:ilvl="6" w:tplc="CC1E20CA">
      <w:start w:val="1"/>
      <w:numFmt w:val="bullet"/>
      <w:lvlText w:val=""/>
      <w:lvlJc w:val="left"/>
      <w:pPr>
        <w:ind w:left="5760" w:hanging="360"/>
      </w:pPr>
      <w:rPr>
        <w:rFonts w:ascii="Symbol" w:hAnsi="Symbol" w:hint="default"/>
      </w:rPr>
    </w:lvl>
    <w:lvl w:ilvl="7" w:tplc="3026791C">
      <w:start w:val="1"/>
      <w:numFmt w:val="bullet"/>
      <w:lvlText w:val="o"/>
      <w:lvlJc w:val="left"/>
      <w:pPr>
        <w:ind w:left="6480" w:hanging="360"/>
      </w:pPr>
      <w:rPr>
        <w:rFonts w:ascii="Courier New" w:hAnsi="Courier New" w:hint="default"/>
      </w:rPr>
    </w:lvl>
    <w:lvl w:ilvl="8" w:tplc="8BF0E298">
      <w:start w:val="1"/>
      <w:numFmt w:val="bullet"/>
      <w:lvlText w:val=""/>
      <w:lvlJc w:val="left"/>
      <w:pPr>
        <w:ind w:left="7200" w:hanging="360"/>
      </w:pPr>
      <w:rPr>
        <w:rFonts w:ascii="Wingdings" w:hAnsi="Wingdings" w:hint="default"/>
      </w:rPr>
    </w:lvl>
  </w:abstractNum>
  <w:abstractNum w:abstractNumId="31" w15:restartNumberingAfterBreak="0">
    <w:nsid w:val="53B1A76C"/>
    <w:multiLevelType w:val="hybridMultilevel"/>
    <w:tmpl w:val="AED4A55E"/>
    <w:lvl w:ilvl="0" w:tplc="B6348EBC">
      <w:start w:val="1"/>
      <w:numFmt w:val="bullet"/>
      <w:lvlText w:val="·"/>
      <w:lvlJc w:val="left"/>
      <w:pPr>
        <w:ind w:left="720" w:hanging="360"/>
      </w:pPr>
      <w:rPr>
        <w:rFonts w:ascii="Symbol" w:hAnsi="Symbol" w:hint="default"/>
      </w:rPr>
    </w:lvl>
    <w:lvl w:ilvl="1" w:tplc="31249266">
      <w:start w:val="1"/>
      <w:numFmt w:val="lowerLetter"/>
      <w:lvlText w:val="%2."/>
      <w:lvlJc w:val="left"/>
      <w:pPr>
        <w:ind w:left="1440" w:hanging="360"/>
      </w:pPr>
    </w:lvl>
    <w:lvl w:ilvl="2" w:tplc="D690F902">
      <w:start w:val="1"/>
      <w:numFmt w:val="lowerRoman"/>
      <w:lvlText w:val="%3."/>
      <w:lvlJc w:val="right"/>
      <w:pPr>
        <w:ind w:left="2160" w:hanging="180"/>
      </w:pPr>
    </w:lvl>
    <w:lvl w:ilvl="3" w:tplc="8AFEAC24">
      <w:start w:val="1"/>
      <w:numFmt w:val="decimal"/>
      <w:lvlText w:val="%4."/>
      <w:lvlJc w:val="left"/>
      <w:pPr>
        <w:ind w:left="2880" w:hanging="360"/>
      </w:pPr>
    </w:lvl>
    <w:lvl w:ilvl="4" w:tplc="650A9312">
      <w:start w:val="1"/>
      <w:numFmt w:val="lowerLetter"/>
      <w:lvlText w:val="%5."/>
      <w:lvlJc w:val="left"/>
      <w:pPr>
        <w:ind w:left="3600" w:hanging="360"/>
      </w:pPr>
    </w:lvl>
    <w:lvl w:ilvl="5" w:tplc="9A24C014">
      <w:start w:val="1"/>
      <w:numFmt w:val="lowerRoman"/>
      <w:lvlText w:val="%6."/>
      <w:lvlJc w:val="right"/>
      <w:pPr>
        <w:ind w:left="4320" w:hanging="180"/>
      </w:pPr>
    </w:lvl>
    <w:lvl w:ilvl="6" w:tplc="2F042BEE">
      <w:start w:val="1"/>
      <w:numFmt w:val="decimal"/>
      <w:lvlText w:val="%7."/>
      <w:lvlJc w:val="left"/>
      <w:pPr>
        <w:ind w:left="5040" w:hanging="360"/>
      </w:pPr>
    </w:lvl>
    <w:lvl w:ilvl="7" w:tplc="C9CC4B64">
      <w:start w:val="1"/>
      <w:numFmt w:val="lowerLetter"/>
      <w:lvlText w:val="%8."/>
      <w:lvlJc w:val="left"/>
      <w:pPr>
        <w:ind w:left="5760" w:hanging="360"/>
      </w:pPr>
    </w:lvl>
    <w:lvl w:ilvl="8" w:tplc="D0B2B94C">
      <w:start w:val="1"/>
      <w:numFmt w:val="lowerRoman"/>
      <w:lvlText w:val="%9."/>
      <w:lvlJc w:val="right"/>
      <w:pPr>
        <w:ind w:left="6480" w:hanging="180"/>
      </w:pPr>
    </w:lvl>
  </w:abstractNum>
  <w:abstractNum w:abstractNumId="32" w15:restartNumberingAfterBreak="0">
    <w:nsid w:val="57C42728"/>
    <w:multiLevelType w:val="hybridMultilevel"/>
    <w:tmpl w:val="FFFFFFFF"/>
    <w:lvl w:ilvl="0" w:tplc="B010DE5E">
      <w:start w:val="1"/>
      <w:numFmt w:val="bullet"/>
      <w:lvlText w:val=""/>
      <w:lvlJc w:val="left"/>
      <w:pPr>
        <w:ind w:left="720" w:hanging="360"/>
      </w:pPr>
      <w:rPr>
        <w:rFonts w:ascii="Symbol" w:hAnsi="Symbol" w:hint="default"/>
      </w:rPr>
    </w:lvl>
    <w:lvl w:ilvl="1" w:tplc="764243EC">
      <w:start w:val="1"/>
      <w:numFmt w:val="bullet"/>
      <w:lvlText w:val="o"/>
      <w:lvlJc w:val="left"/>
      <w:pPr>
        <w:ind w:left="1440" w:hanging="360"/>
      </w:pPr>
      <w:rPr>
        <w:rFonts w:ascii="Courier New" w:hAnsi="Courier New" w:hint="default"/>
      </w:rPr>
    </w:lvl>
    <w:lvl w:ilvl="2" w:tplc="2F10047E">
      <w:start w:val="1"/>
      <w:numFmt w:val="bullet"/>
      <w:lvlText w:val=""/>
      <w:lvlJc w:val="left"/>
      <w:pPr>
        <w:ind w:left="2160" w:hanging="360"/>
      </w:pPr>
      <w:rPr>
        <w:rFonts w:ascii="Wingdings" w:hAnsi="Wingdings" w:hint="default"/>
      </w:rPr>
    </w:lvl>
    <w:lvl w:ilvl="3" w:tplc="9AE02A74">
      <w:start w:val="1"/>
      <w:numFmt w:val="bullet"/>
      <w:lvlText w:val=""/>
      <w:lvlJc w:val="left"/>
      <w:pPr>
        <w:ind w:left="2880" w:hanging="360"/>
      </w:pPr>
      <w:rPr>
        <w:rFonts w:ascii="Symbol" w:hAnsi="Symbol" w:hint="default"/>
      </w:rPr>
    </w:lvl>
    <w:lvl w:ilvl="4" w:tplc="03507CD6">
      <w:start w:val="1"/>
      <w:numFmt w:val="bullet"/>
      <w:lvlText w:val="o"/>
      <w:lvlJc w:val="left"/>
      <w:pPr>
        <w:ind w:left="3600" w:hanging="360"/>
      </w:pPr>
      <w:rPr>
        <w:rFonts w:ascii="Courier New" w:hAnsi="Courier New" w:hint="default"/>
      </w:rPr>
    </w:lvl>
    <w:lvl w:ilvl="5" w:tplc="86E6AAF4">
      <w:start w:val="1"/>
      <w:numFmt w:val="bullet"/>
      <w:lvlText w:val=""/>
      <w:lvlJc w:val="left"/>
      <w:pPr>
        <w:ind w:left="4320" w:hanging="360"/>
      </w:pPr>
      <w:rPr>
        <w:rFonts w:ascii="Wingdings" w:hAnsi="Wingdings" w:hint="default"/>
      </w:rPr>
    </w:lvl>
    <w:lvl w:ilvl="6" w:tplc="D506CD66">
      <w:start w:val="1"/>
      <w:numFmt w:val="bullet"/>
      <w:lvlText w:val=""/>
      <w:lvlJc w:val="left"/>
      <w:pPr>
        <w:ind w:left="5040" w:hanging="360"/>
      </w:pPr>
      <w:rPr>
        <w:rFonts w:ascii="Symbol" w:hAnsi="Symbol" w:hint="default"/>
      </w:rPr>
    </w:lvl>
    <w:lvl w:ilvl="7" w:tplc="36DAC212">
      <w:start w:val="1"/>
      <w:numFmt w:val="bullet"/>
      <w:lvlText w:val="o"/>
      <w:lvlJc w:val="left"/>
      <w:pPr>
        <w:ind w:left="5760" w:hanging="360"/>
      </w:pPr>
      <w:rPr>
        <w:rFonts w:ascii="Courier New" w:hAnsi="Courier New" w:hint="default"/>
      </w:rPr>
    </w:lvl>
    <w:lvl w:ilvl="8" w:tplc="CBFC3814">
      <w:start w:val="1"/>
      <w:numFmt w:val="bullet"/>
      <w:lvlText w:val=""/>
      <w:lvlJc w:val="left"/>
      <w:pPr>
        <w:ind w:left="6480" w:hanging="360"/>
      </w:pPr>
      <w:rPr>
        <w:rFonts w:ascii="Wingdings" w:hAnsi="Wingdings" w:hint="default"/>
      </w:rPr>
    </w:lvl>
  </w:abstractNum>
  <w:abstractNum w:abstractNumId="33" w15:restartNumberingAfterBreak="0">
    <w:nsid w:val="5E352B19"/>
    <w:multiLevelType w:val="hybridMultilevel"/>
    <w:tmpl w:val="9738BFD2"/>
    <w:lvl w:ilvl="0" w:tplc="7068D128">
      <w:start w:val="1"/>
      <w:numFmt w:val="decimal"/>
      <w:lvlText w:val="%1)"/>
      <w:lvlJc w:val="left"/>
      <w:pPr>
        <w:ind w:left="720" w:hanging="360"/>
      </w:pPr>
      <w:rPr>
        <w:b w:val="0"/>
        <w:bCs w:val="0"/>
      </w:rPr>
    </w:lvl>
    <w:lvl w:ilvl="1" w:tplc="414682F6">
      <w:start w:val="1"/>
      <w:numFmt w:val="lowerLetter"/>
      <w:lvlText w:val="%2."/>
      <w:lvlJc w:val="left"/>
      <w:pPr>
        <w:ind w:left="1440" w:hanging="360"/>
      </w:pPr>
    </w:lvl>
    <w:lvl w:ilvl="2" w:tplc="8C4E1108">
      <w:start w:val="1"/>
      <w:numFmt w:val="lowerRoman"/>
      <w:lvlText w:val="%3."/>
      <w:lvlJc w:val="right"/>
      <w:pPr>
        <w:ind w:left="2160" w:hanging="180"/>
      </w:pPr>
    </w:lvl>
    <w:lvl w:ilvl="3" w:tplc="DC288BCA">
      <w:start w:val="1"/>
      <w:numFmt w:val="decimal"/>
      <w:lvlText w:val="%4."/>
      <w:lvlJc w:val="left"/>
      <w:pPr>
        <w:ind w:left="2880" w:hanging="360"/>
      </w:pPr>
    </w:lvl>
    <w:lvl w:ilvl="4" w:tplc="6CD0E3D6">
      <w:start w:val="1"/>
      <w:numFmt w:val="lowerLetter"/>
      <w:lvlText w:val="%5."/>
      <w:lvlJc w:val="left"/>
      <w:pPr>
        <w:ind w:left="3600" w:hanging="360"/>
      </w:pPr>
    </w:lvl>
    <w:lvl w:ilvl="5" w:tplc="24040F70">
      <w:start w:val="1"/>
      <w:numFmt w:val="lowerRoman"/>
      <w:lvlText w:val="%6."/>
      <w:lvlJc w:val="right"/>
      <w:pPr>
        <w:ind w:left="4320" w:hanging="180"/>
      </w:pPr>
    </w:lvl>
    <w:lvl w:ilvl="6" w:tplc="83F013FC">
      <w:start w:val="1"/>
      <w:numFmt w:val="decimal"/>
      <w:lvlText w:val="%7."/>
      <w:lvlJc w:val="left"/>
      <w:pPr>
        <w:ind w:left="5040" w:hanging="360"/>
      </w:pPr>
    </w:lvl>
    <w:lvl w:ilvl="7" w:tplc="16F41274">
      <w:start w:val="1"/>
      <w:numFmt w:val="lowerLetter"/>
      <w:lvlText w:val="%8."/>
      <w:lvlJc w:val="left"/>
      <w:pPr>
        <w:ind w:left="5760" w:hanging="360"/>
      </w:pPr>
    </w:lvl>
    <w:lvl w:ilvl="8" w:tplc="4FFCC824">
      <w:start w:val="1"/>
      <w:numFmt w:val="lowerRoman"/>
      <w:lvlText w:val="%9."/>
      <w:lvlJc w:val="right"/>
      <w:pPr>
        <w:ind w:left="6480" w:hanging="180"/>
      </w:pPr>
    </w:lvl>
  </w:abstractNum>
  <w:abstractNum w:abstractNumId="34" w15:restartNumberingAfterBreak="0">
    <w:nsid w:val="5F4F3763"/>
    <w:multiLevelType w:val="multilevel"/>
    <w:tmpl w:val="A93CDDC6"/>
    <w:lvl w:ilvl="0">
      <w:start w:val="1"/>
      <w:numFmt w:val="bullet"/>
      <w:lvlText w:val=""/>
      <w:lvlJc w:val="left"/>
      <w:pPr>
        <w:tabs>
          <w:tab w:val="num" w:pos="720"/>
        </w:tabs>
        <w:ind w:left="720" w:hanging="360"/>
      </w:pPr>
      <w:rPr>
        <w:rFonts w:ascii="Symbol" w:hAnsi="Symbol" w:hint="default"/>
        <w:color w:val="709FDB" w:themeColor="text2" w:themeTint="8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3C2814"/>
    <w:multiLevelType w:val="hybridMultilevel"/>
    <w:tmpl w:val="EDCC656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29E5F9D"/>
    <w:multiLevelType w:val="hybridMultilevel"/>
    <w:tmpl w:val="FFFFFFFF"/>
    <w:lvl w:ilvl="0" w:tplc="78946BD0">
      <w:start w:val="1"/>
      <w:numFmt w:val="bullet"/>
      <w:lvlText w:val=""/>
      <w:lvlJc w:val="left"/>
      <w:pPr>
        <w:ind w:left="1080" w:hanging="360"/>
      </w:pPr>
      <w:rPr>
        <w:rFonts w:ascii="Symbol" w:hAnsi="Symbol" w:hint="default"/>
      </w:rPr>
    </w:lvl>
    <w:lvl w:ilvl="1" w:tplc="6AF46F12">
      <w:start w:val="1"/>
      <w:numFmt w:val="bullet"/>
      <w:lvlText w:val="o"/>
      <w:lvlJc w:val="left"/>
      <w:pPr>
        <w:ind w:left="1800" w:hanging="360"/>
      </w:pPr>
      <w:rPr>
        <w:rFonts w:ascii="Courier New" w:hAnsi="Courier New" w:hint="default"/>
      </w:rPr>
    </w:lvl>
    <w:lvl w:ilvl="2" w:tplc="706A1A84">
      <w:start w:val="1"/>
      <w:numFmt w:val="bullet"/>
      <w:lvlText w:val=""/>
      <w:lvlJc w:val="left"/>
      <w:pPr>
        <w:ind w:left="2520" w:hanging="360"/>
      </w:pPr>
      <w:rPr>
        <w:rFonts w:ascii="Wingdings" w:hAnsi="Wingdings" w:hint="default"/>
      </w:rPr>
    </w:lvl>
    <w:lvl w:ilvl="3" w:tplc="7D3E3E7E">
      <w:start w:val="1"/>
      <w:numFmt w:val="bullet"/>
      <w:lvlText w:val=""/>
      <w:lvlJc w:val="left"/>
      <w:pPr>
        <w:ind w:left="3240" w:hanging="360"/>
      </w:pPr>
      <w:rPr>
        <w:rFonts w:ascii="Symbol" w:hAnsi="Symbol" w:hint="default"/>
      </w:rPr>
    </w:lvl>
    <w:lvl w:ilvl="4" w:tplc="C234D5C6">
      <w:start w:val="1"/>
      <w:numFmt w:val="bullet"/>
      <w:lvlText w:val="o"/>
      <w:lvlJc w:val="left"/>
      <w:pPr>
        <w:ind w:left="3960" w:hanging="360"/>
      </w:pPr>
      <w:rPr>
        <w:rFonts w:ascii="Courier New" w:hAnsi="Courier New" w:hint="default"/>
      </w:rPr>
    </w:lvl>
    <w:lvl w:ilvl="5" w:tplc="C4DCC20A">
      <w:start w:val="1"/>
      <w:numFmt w:val="bullet"/>
      <w:lvlText w:val=""/>
      <w:lvlJc w:val="left"/>
      <w:pPr>
        <w:ind w:left="4680" w:hanging="360"/>
      </w:pPr>
      <w:rPr>
        <w:rFonts w:ascii="Wingdings" w:hAnsi="Wingdings" w:hint="default"/>
      </w:rPr>
    </w:lvl>
    <w:lvl w:ilvl="6" w:tplc="AB78CB32">
      <w:start w:val="1"/>
      <w:numFmt w:val="bullet"/>
      <w:lvlText w:val=""/>
      <w:lvlJc w:val="left"/>
      <w:pPr>
        <w:ind w:left="5400" w:hanging="360"/>
      </w:pPr>
      <w:rPr>
        <w:rFonts w:ascii="Symbol" w:hAnsi="Symbol" w:hint="default"/>
      </w:rPr>
    </w:lvl>
    <w:lvl w:ilvl="7" w:tplc="E010737E">
      <w:start w:val="1"/>
      <w:numFmt w:val="bullet"/>
      <w:lvlText w:val="o"/>
      <w:lvlJc w:val="left"/>
      <w:pPr>
        <w:ind w:left="6120" w:hanging="360"/>
      </w:pPr>
      <w:rPr>
        <w:rFonts w:ascii="Courier New" w:hAnsi="Courier New" w:hint="default"/>
      </w:rPr>
    </w:lvl>
    <w:lvl w:ilvl="8" w:tplc="4572A708">
      <w:start w:val="1"/>
      <w:numFmt w:val="bullet"/>
      <w:lvlText w:val=""/>
      <w:lvlJc w:val="left"/>
      <w:pPr>
        <w:ind w:left="6840" w:hanging="360"/>
      </w:pPr>
      <w:rPr>
        <w:rFonts w:ascii="Wingdings" w:hAnsi="Wingdings" w:hint="default"/>
      </w:rPr>
    </w:lvl>
  </w:abstractNum>
  <w:abstractNum w:abstractNumId="37" w15:restartNumberingAfterBreak="0">
    <w:nsid w:val="67F85FC8"/>
    <w:multiLevelType w:val="hybridMultilevel"/>
    <w:tmpl w:val="FFFFFFFF"/>
    <w:lvl w:ilvl="0" w:tplc="B26662A0">
      <w:start w:val="1"/>
      <w:numFmt w:val="bullet"/>
      <w:lvlText w:val=""/>
      <w:lvlJc w:val="left"/>
      <w:pPr>
        <w:ind w:left="720" w:hanging="360"/>
      </w:pPr>
      <w:rPr>
        <w:rFonts w:ascii="Symbol" w:hAnsi="Symbol" w:hint="default"/>
      </w:rPr>
    </w:lvl>
    <w:lvl w:ilvl="1" w:tplc="32925B88">
      <w:start w:val="1"/>
      <w:numFmt w:val="bullet"/>
      <w:lvlText w:val="o"/>
      <w:lvlJc w:val="left"/>
      <w:pPr>
        <w:ind w:left="1440" w:hanging="360"/>
      </w:pPr>
      <w:rPr>
        <w:rFonts w:ascii="Courier New" w:hAnsi="Courier New" w:hint="default"/>
      </w:rPr>
    </w:lvl>
    <w:lvl w:ilvl="2" w:tplc="E0188770">
      <w:start w:val="1"/>
      <w:numFmt w:val="bullet"/>
      <w:lvlText w:val=""/>
      <w:lvlJc w:val="left"/>
      <w:pPr>
        <w:ind w:left="2160" w:hanging="360"/>
      </w:pPr>
      <w:rPr>
        <w:rFonts w:ascii="Wingdings" w:hAnsi="Wingdings" w:hint="default"/>
      </w:rPr>
    </w:lvl>
    <w:lvl w:ilvl="3" w:tplc="64881A12">
      <w:start w:val="1"/>
      <w:numFmt w:val="bullet"/>
      <w:lvlText w:val=""/>
      <w:lvlJc w:val="left"/>
      <w:pPr>
        <w:ind w:left="2880" w:hanging="360"/>
      </w:pPr>
      <w:rPr>
        <w:rFonts w:ascii="Symbol" w:hAnsi="Symbol" w:hint="default"/>
      </w:rPr>
    </w:lvl>
    <w:lvl w:ilvl="4" w:tplc="8AF41FE4">
      <w:start w:val="1"/>
      <w:numFmt w:val="bullet"/>
      <w:lvlText w:val="o"/>
      <w:lvlJc w:val="left"/>
      <w:pPr>
        <w:ind w:left="3600" w:hanging="360"/>
      </w:pPr>
      <w:rPr>
        <w:rFonts w:ascii="Courier New" w:hAnsi="Courier New" w:hint="default"/>
      </w:rPr>
    </w:lvl>
    <w:lvl w:ilvl="5" w:tplc="F5CA0A0E">
      <w:start w:val="1"/>
      <w:numFmt w:val="bullet"/>
      <w:lvlText w:val=""/>
      <w:lvlJc w:val="left"/>
      <w:pPr>
        <w:ind w:left="4320" w:hanging="360"/>
      </w:pPr>
      <w:rPr>
        <w:rFonts w:ascii="Wingdings" w:hAnsi="Wingdings" w:hint="default"/>
      </w:rPr>
    </w:lvl>
    <w:lvl w:ilvl="6" w:tplc="13A63344">
      <w:start w:val="1"/>
      <w:numFmt w:val="bullet"/>
      <w:lvlText w:val=""/>
      <w:lvlJc w:val="left"/>
      <w:pPr>
        <w:ind w:left="5040" w:hanging="360"/>
      </w:pPr>
      <w:rPr>
        <w:rFonts w:ascii="Symbol" w:hAnsi="Symbol" w:hint="default"/>
      </w:rPr>
    </w:lvl>
    <w:lvl w:ilvl="7" w:tplc="16EA8294">
      <w:start w:val="1"/>
      <w:numFmt w:val="bullet"/>
      <w:lvlText w:val="o"/>
      <w:lvlJc w:val="left"/>
      <w:pPr>
        <w:ind w:left="5760" w:hanging="360"/>
      </w:pPr>
      <w:rPr>
        <w:rFonts w:ascii="Courier New" w:hAnsi="Courier New" w:hint="default"/>
      </w:rPr>
    </w:lvl>
    <w:lvl w:ilvl="8" w:tplc="010A1C62">
      <w:start w:val="1"/>
      <w:numFmt w:val="bullet"/>
      <w:lvlText w:val=""/>
      <w:lvlJc w:val="left"/>
      <w:pPr>
        <w:ind w:left="6480" w:hanging="360"/>
      </w:pPr>
      <w:rPr>
        <w:rFonts w:ascii="Wingdings" w:hAnsi="Wingdings" w:hint="default"/>
      </w:rPr>
    </w:lvl>
  </w:abstractNum>
  <w:abstractNum w:abstractNumId="38" w15:restartNumberingAfterBreak="0">
    <w:nsid w:val="6A7F5031"/>
    <w:multiLevelType w:val="hybridMultilevel"/>
    <w:tmpl w:val="06E6F954"/>
    <w:lvl w:ilvl="0" w:tplc="99C4713C">
      <w:start w:val="1"/>
      <w:numFmt w:val="decimal"/>
      <w:lvlText w:val="%1."/>
      <w:lvlJc w:val="left"/>
      <w:pPr>
        <w:ind w:left="720" w:hanging="360"/>
      </w:pPr>
    </w:lvl>
    <w:lvl w:ilvl="1" w:tplc="A9688CF8">
      <w:start w:val="1"/>
      <w:numFmt w:val="lowerLetter"/>
      <w:lvlText w:val="%2."/>
      <w:lvlJc w:val="left"/>
      <w:pPr>
        <w:ind w:left="1440" w:hanging="360"/>
      </w:pPr>
    </w:lvl>
    <w:lvl w:ilvl="2" w:tplc="77CC4D42">
      <w:start w:val="1"/>
      <w:numFmt w:val="lowerRoman"/>
      <w:lvlText w:val="%3."/>
      <w:lvlJc w:val="right"/>
      <w:pPr>
        <w:ind w:left="2160" w:hanging="180"/>
      </w:pPr>
    </w:lvl>
    <w:lvl w:ilvl="3" w:tplc="5C407198">
      <w:start w:val="1"/>
      <w:numFmt w:val="decimal"/>
      <w:lvlText w:val="%4."/>
      <w:lvlJc w:val="left"/>
      <w:pPr>
        <w:ind w:left="2880" w:hanging="360"/>
      </w:pPr>
    </w:lvl>
    <w:lvl w:ilvl="4" w:tplc="5AE8EE54">
      <w:start w:val="1"/>
      <w:numFmt w:val="lowerLetter"/>
      <w:lvlText w:val="%5."/>
      <w:lvlJc w:val="left"/>
      <w:pPr>
        <w:ind w:left="3600" w:hanging="360"/>
      </w:pPr>
    </w:lvl>
    <w:lvl w:ilvl="5" w:tplc="BE541BC2">
      <w:start w:val="1"/>
      <w:numFmt w:val="lowerRoman"/>
      <w:lvlText w:val="%6."/>
      <w:lvlJc w:val="right"/>
      <w:pPr>
        <w:ind w:left="4320" w:hanging="180"/>
      </w:pPr>
    </w:lvl>
    <w:lvl w:ilvl="6" w:tplc="4DCAA470">
      <w:start w:val="1"/>
      <w:numFmt w:val="decimal"/>
      <w:lvlText w:val="%7."/>
      <w:lvlJc w:val="left"/>
      <w:pPr>
        <w:ind w:left="5040" w:hanging="360"/>
      </w:pPr>
    </w:lvl>
    <w:lvl w:ilvl="7" w:tplc="04244154">
      <w:start w:val="1"/>
      <w:numFmt w:val="lowerLetter"/>
      <w:lvlText w:val="%8."/>
      <w:lvlJc w:val="left"/>
      <w:pPr>
        <w:ind w:left="5760" w:hanging="360"/>
      </w:pPr>
    </w:lvl>
    <w:lvl w:ilvl="8" w:tplc="87D0CE0E">
      <w:start w:val="1"/>
      <w:numFmt w:val="lowerRoman"/>
      <w:lvlText w:val="%9."/>
      <w:lvlJc w:val="right"/>
      <w:pPr>
        <w:ind w:left="6480" w:hanging="180"/>
      </w:pPr>
    </w:lvl>
  </w:abstractNum>
  <w:abstractNum w:abstractNumId="39" w15:restartNumberingAfterBreak="0">
    <w:nsid w:val="6C302F28"/>
    <w:multiLevelType w:val="hybridMultilevel"/>
    <w:tmpl w:val="0FD240FE"/>
    <w:lvl w:ilvl="0" w:tplc="A056758A">
      <w:start w:val="1"/>
      <w:numFmt w:val="bullet"/>
      <w:lvlText w:val="o"/>
      <w:lvlJc w:val="left"/>
      <w:pPr>
        <w:ind w:left="1800" w:hanging="360"/>
      </w:pPr>
      <w:rPr>
        <w:rFonts w:ascii="Courier New" w:hAnsi="Courier New" w:hint="default"/>
        <w:color w:val="4F81BC"/>
      </w:rPr>
    </w:lvl>
    <w:lvl w:ilvl="1" w:tplc="8B28012A" w:tentative="1">
      <w:start w:val="1"/>
      <w:numFmt w:val="bullet"/>
      <w:lvlText w:val="o"/>
      <w:lvlJc w:val="left"/>
      <w:pPr>
        <w:ind w:left="2520" w:hanging="360"/>
      </w:pPr>
      <w:rPr>
        <w:rFonts w:ascii="Courier New" w:hAnsi="Courier New" w:hint="default"/>
      </w:rPr>
    </w:lvl>
    <w:lvl w:ilvl="2" w:tplc="FC142476" w:tentative="1">
      <w:start w:val="1"/>
      <w:numFmt w:val="bullet"/>
      <w:lvlText w:val=""/>
      <w:lvlJc w:val="left"/>
      <w:pPr>
        <w:ind w:left="3240" w:hanging="360"/>
      </w:pPr>
      <w:rPr>
        <w:rFonts w:ascii="Wingdings" w:hAnsi="Wingdings" w:hint="default"/>
      </w:rPr>
    </w:lvl>
    <w:lvl w:ilvl="3" w:tplc="41A81CC2" w:tentative="1">
      <w:start w:val="1"/>
      <w:numFmt w:val="bullet"/>
      <w:lvlText w:val=""/>
      <w:lvlJc w:val="left"/>
      <w:pPr>
        <w:ind w:left="3960" w:hanging="360"/>
      </w:pPr>
      <w:rPr>
        <w:rFonts w:ascii="Symbol" w:hAnsi="Symbol" w:hint="default"/>
      </w:rPr>
    </w:lvl>
    <w:lvl w:ilvl="4" w:tplc="C5C6C886" w:tentative="1">
      <w:start w:val="1"/>
      <w:numFmt w:val="bullet"/>
      <w:lvlText w:val="o"/>
      <w:lvlJc w:val="left"/>
      <w:pPr>
        <w:ind w:left="4680" w:hanging="360"/>
      </w:pPr>
      <w:rPr>
        <w:rFonts w:ascii="Courier New" w:hAnsi="Courier New" w:hint="default"/>
      </w:rPr>
    </w:lvl>
    <w:lvl w:ilvl="5" w:tplc="3962C76A" w:tentative="1">
      <w:start w:val="1"/>
      <w:numFmt w:val="bullet"/>
      <w:lvlText w:val=""/>
      <w:lvlJc w:val="left"/>
      <w:pPr>
        <w:ind w:left="5400" w:hanging="360"/>
      </w:pPr>
      <w:rPr>
        <w:rFonts w:ascii="Wingdings" w:hAnsi="Wingdings" w:hint="default"/>
      </w:rPr>
    </w:lvl>
    <w:lvl w:ilvl="6" w:tplc="B330ADF0" w:tentative="1">
      <w:start w:val="1"/>
      <w:numFmt w:val="bullet"/>
      <w:lvlText w:val=""/>
      <w:lvlJc w:val="left"/>
      <w:pPr>
        <w:ind w:left="6120" w:hanging="360"/>
      </w:pPr>
      <w:rPr>
        <w:rFonts w:ascii="Symbol" w:hAnsi="Symbol" w:hint="default"/>
      </w:rPr>
    </w:lvl>
    <w:lvl w:ilvl="7" w:tplc="62386B82" w:tentative="1">
      <w:start w:val="1"/>
      <w:numFmt w:val="bullet"/>
      <w:lvlText w:val="o"/>
      <w:lvlJc w:val="left"/>
      <w:pPr>
        <w:ind w:left="6840" w:hanging="360"/>
      </w:pPr>
      <w:rPr>
        <w:rFonts w:ascii="Courier New" w:hAnsi="Courier New" w:hint="default"/>
      </w:rPr>
    </w:lvl>
    <w:lvl w:ilvl="8" w:tplc="F6E8E778" w:tentative="1">
      <w:start w:val="1"/>
      <w:numFmt w:val="bullet"/>
      <w:lvlText w:val=""/>
      <w:lvlJc w:val="left"/>
      <w:pPr>
        <w:ind w:left="7560" w:hanging="360"/>
      </w:pPr>
      <w:rPr>
        <w:rFonts w:ascii="Wingdings" w:hAnsi="Wingdings" w:hint="default"/>
      </w:rPr>
    </w:lvl>
  </w:abstractNum>
  <w:abstractNum w:abstractNumId="40" w15:restartNumberingAfterBreak="0">
    <w:nsid w:val="6CB7BF47"/>
    <w:multiLevelType w:val="hybridMultilevel"/>
    <w:tmpl w:val="FFFFFFFF"/>
    <w:lvl w:ilvl="0" w:tplc="1A1AB2CC">
      <w:start w:val="1"/>
      <w:numFmt w:val="bullet"/>
      <w:lvlText w:val=""/>
      <w:lvlJc w:val="left"/>
      <w:pPr>
        <w:ind w:left="1080" w:hanging="360"/>
      </w:pPr>
      <w:rPr>
        <w:rFonts w:ascii="Symbol" w:hAnsi="Symbol" w:hint="default"/>
      </w:rPr>
    </w:lvl>
    <w:lvl w:ilvl="1" w:tplc="D938B290">
      <w:start w:val="1"/>
      <w:numFmt w:val="bullet"/>
      <w:lvlText w:val="o"/>
      <w:lvlJc w:val="left"/>
      <w:pPr>
        <w:ind w:left="1800" w:hanging="360"/>
      </w:pPr>
      <w:rPr>
        <w:rFonts w:ascii="Courier New" w:hAnsi="Courier New" w:hint="default"/>
      </w:rPr>
    </w:lvl>
    <w:lvl w:ilvl="2" w:tplc="C928B0FA">
      <w:start w:val="1"/>
      <w:numFmt w:val="bullet"/>
      <w:lvlText w:val=""/>
      <w:lvlJc w:val="left"/>
      <w:pPr>
        <w:ind w:left="2520" w:hanging="360"/>
      </w:pPr>
      <w:rPr>
        <w:rFonts w:ascii="Wingdings" w:hAnsi="Wingdings" w:hint="default"/>
      </w:rPr>
    </w:lvl>
    <w:lvl w:ilvl="3" w:tplc="EE000138">
      <w:start w:val="1"/>
      <w:numFmt w:val="bullet"/>
      <w:lvlText w:val=""/>
      <w:lvlJc w:val="left"/>
      <w:pPr>
        <w:ind w:left="3240" w:hanging="360"/>
      </w:pPr>
      <w:rPr>
        <w:rFonts w:ascii="Symbol" w:hAnsi="Symbol" w:hint="default"/>
      </w:rPr>
    </w:lvl>
    <w:lvl w:ilvl="4" w:tplc="FCB66078">
      <w:start w:val="1"/>
      <w:numFmt w:val="bullet"/>
      <w:lvlText w:val="o"/>
      <w:lvlJc w:val="left"/>
      <w:pPr>
        <w:ind w:left="3960" w:hanging="360"/>
      </w:pPr>
      <w:rPr>
        <w:rFonts w:ascii="Courier New" w:hAnsi="Courier New" w:hint="default"/>
      </w:rPr>
    </w:lvl>
    <w:lvl w:ilvl="5" w:tplc="4F968D98">
      <w:start w:val="1"/>
      <w:numFmt w:val="bullet"/>
      <w:lvlText w:val=""/>
      <w:lvlJc w:val="left"/>
      <w:pPr>
        <w:ind w:left="4680" w:hanging="360"/>
      </w:pPr>
      <w:rPr>
        <w:rFonts w:ascii="Wingdings" w:hAnsi="Wingdings" w:hint="default"/>
      </w:rPr>
    </w:lvl>
    <w:lvl w:ilvl="6" w:tplc="9C96A844">
      <w:start w:val="1"/>
      <w:numFmt w:val="bullet"/>
      <w:lvlText w:val=""/>
      <w:lvlJc w:val="left"/>
      <w:pPr>
        <w:ind w:left="5400" w:hanging="360"/>
      </w:pPr>
      <w:rPr>
        <w:rFonts w:ascii="Symbol" w:hAnsi="Symbol" w:hint="default"/>
      </w:rPr>
    </w:lvl>
    <w:lvl w:ilvl="7" w:tplc="D8CE08A6">
      <w:start w:val="1"/>
      <w:numFmt w:val="bullet"/>
      <w:lvlText w:val="o"/>
      <w:lvlJc w:val="left"/>
      <w:pPr>
        <w:ind w:left="6120" w:hanging="360"/>
      </w:pPr>
      <w:rPr>
        <w:rFonts w:ascii="Courier New" w:hAnsi="Courier New" w:hint="default"/>
      </w:rPr>
    </w:lvl>
    <w:lvl w:ilvl="8" w:tplc="4D12218A">
      <w:start w:val="1"/>
      <w:numFmt w:val="bullet"/>
      <w:lvlText w:val=""/>
      <w:lvlJc w:val="left"/>
      <w:pPr>
        <w:ind w:left="6840" w:hanging="360"/>
      </w:pPr>
      <w:rPr>
        <w:rFonts w:ascii="Wingdings" w:hAnsi="Wingdings" w:hint="default"/>
      </w:rPr>
    </w:lvl>
  </w:abstractNum>
  <w:abstractNum w:abstractNumId="41" w15:restartNumberingAfterBreak="0">
    <w:nsid w:val="6F752F70"/>
    <w:multiLevelType w:val="hybridMultilevel"/>
    <w:tmpl w:val="EDC08C38"/>
    <w:lvl w:ilvl="0" w:tplc="5416603E">
      <w:start w:val="1"/>
      <w:numFmt w:val="decimal"/>
      <w:lvlText w:val="%1."/>
      <w:lvlJc w:val="left"/>
      <w:pPr>
        <w:tabs>
          <w:tab w:val="num" w:pos="360"/>
        </w:tabs>
        <w:ind w:left="360" w:hanging="360"/>
      </w:pPr>
      <w:rPr>
        <w:rFonts w:ascii="Times New Roman" w:hAnsi="Times New Roman" w:cs="Times New Roman" w:hint="default"/>
        <w:b w:val="0"/>
        <w:color w:val="auto"/>
        <w:sz w:val="24"/>
        <w:szCs w:val="24"/>
      </w:rPr>
    </w:lvl>
    <w:lvl w:ilvl="1" w:tplc="E9924B5E">
      <w:start w:val="1"/>
      <w:numFmt w:val="lowerLetter"/>
      <w:lvlText w:val="%2."/>
      <w:lvlJc w:val="left"/>
      <w:pPr>
        <w:ind w:left="990" w:hanging="360"/>
      </w:pPr>
      <w:rPr>
        <w:b w:val="0"/>
        <w:bCs/>
        <w:color w:val="000000" w:themeColor="text1"/>
      </w:rPr>
    </w:lvl>
    <w:lvl w:ilvl="2" w:tplc="0409001B">
      <w:start w:val="1"/>
      <w:numFmt w:val="lowerRoman"/>
      <w:lvlText w:val="%3."/>
      <w:lvlJc w:val="right"/>
      <w:pPr>
        <w:ind w:left="2160" w:hanging="180"/>
      </w:pPr>
    </w:lvl>
    <w:lvl w:ilvl="3" w:tplc="BC7A4DFE">
      <w:start w:val="36"/>
      <w:numFmt w:val="decimal"/>
      <w:lvlText w:val="%4"/>
      <w:lvlJc w:val="left"/>
      <w:pPr>
        <w:ind w:left="2880" w:hanging="360"/>
      </w:pPr>
      <w:rPr>
        <w:rFonts w:hint="default"/>
      </w:rPr>
    </w:lvl>
    <w:lvl w:ilvl="4" w:tplc="BDCE0C9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59795F"/>
    <w:multiLevelType w:val="hybridMultilevel"/>
    <w:tmpl w:val="FFFFFFFF"/>
    <w:lvl w:ilvl="0" w:tplc="613A4646">
      <w:start w:val="1"/>
      <w:numFmt w:val="bullet"/>
      <w:lvlText w:val=""/>
      <w:lvlJc w:val="left"/>
      <w:pPr>
        <w:ind w:left="720" w:hanging="360"/>
      </w:pPr>
      <w:rPr>
        <w:rFonts w:ascii="Symbol" w:hAnsi="Symbol" w:hint="default"/>
      </w:rPr>
    </w:lvl>
    <w:lvl w:ilvl="1" w:tplc="7ABAABB2">
      <w:start w:val="1"/>
      <w:numFmt w:val="bullet"/>
      <w:lvlText w:val="o"/>
      <w:lvlJc w:val="left"/>
      <w:pPr>
        <w:ind w:left="1440" w:hanging="360"/>
      </w:pPr>
      <w:rPr>
        <w:rFonts w:ascii="Courier New" w:hAnsi="Courier New" w:hint="default"/>
      </w:rPr>
    </w:lvl>
    <w:lvl w:ilvl="2" w:tplc="631E06A6">
      <w:start w:val="1"/>
      <w:numFmt w:val="bullet"/>
      <w:lvlText w:val=""/>
      <w:lvlJc w:val="left"/>
      <w:pPr>
        <w:ind w:left="2160" w:hanging="360"/>
      </w:pPr>
      <w:rPr>
        <w:rFonts w:ascii="Wingdings" w:hAnsi="Wingdings" w:hint="default"/>
      </w:rPr>
    </w:lvl>
    <w:lvl w:ilvl="3" w:tplc="70362FE0">
      <w:start w:val="1"/>
      <w:numFmt w:val="bullet"/>
      <w:lvlText w:val=""/>
      <w:lvlJc w:val="left"/>
      <w:pPr>
        <w:ind w:left="2880" w:hanging="360"/>
      </w:pPr>
      <w:rPr>
        <w:rFonts w:ascii="Symbol" w:hAnsi="Symbol" w:hint="default"/>
      </w:rPr>
    </w:lvl>
    <w:lvl w:ilvl="4" w:tplc="EA1CB400">
      <w:start w:val="1"/>
      <w:numFmt w:val="bullet"/>
      <w:lvlText w:val="o"/>
      <w:lvlJc w:val="left"/>
      <w:pPr>
        <w:ind w:left="3600" w:hanging="360"/>
      </w:pPr>
      <w:rPr>
        <w:rFonts w:ascii="Courier New" w:hAnsi="Courier New" w:hint="default"/>
      </w:rPr>
    </w:lvl>
    <w:lvl w:ilvl="5" w:tplc="E5DEFD7E">
      <w:start w:val="1"/>
      <w:numFmt w:val="bullet"/>
      <w:lvlText w:val=""/>
      <w:lvlJc w:val="left"/>
      <w:pPr>
        <w:ind w:left="4320" w:hanging="360"/>
      </w:pPr>
      <w:rPr>
        <w:rFonts w:ascii="Wingdings" w:hAnsi="Wingdings" w:hint="default"/>
      </w:rPr>
    </w:lvl>
    <w:lvl w:ilvl="6" w:tplc="796CA244">
      <w:start w:val="1"/>
      <w:numFmt w:val="bullet"/>
      <w:lvlText w:val=""/>
      <w:lvlJc w:val="left"/>
      <w:pPr>
        <w:ind w:left="5040" w:hanging="360"/>
      </w:pPr>
      <w:rPr>
        <w:rFonts w:ascii="Symbol" w:hAnsi="Symbol" w:hint="default"/>
      </w:rPr>
    </w:lvl>
    <w:lvl w:ilvl="7" w:tplc="84DED5C2">
      <w:start w:val="1"/>
      <w:numFmt w:val="bullet"/>
      <w:lvlText w:val="o"/>
      <w:lvlJc w:val="left"/>
      <w:pPr>
        <w:ind w:left="5760" w:hanging="360"/>
      </w:pPr>
      <w:rPr>
        <w:rFonts w:ascii="Courier New" w:hAnsi="Courier New" w:hint="default"/>
      </w:rPr>
    </w:lvl>
    <w:lvl w:ilvl="8" w:tplc="2070E6F4">
      <w:start w:val="1"/>
      <w:numFmt w:val="bullet"/>
      <w:lvlText w:val=""/>
      <w:lvlJc w:val="left"/>
      <w:pPr>
        <w:ind w:left="6480" w:hanging="360"/>
      </w:pPr>
      <w:rPr>
        <w:rFonts w:ascii="Wingdings" w:hAnsi="Wingdings" w:hint="default"/>
      </w:rPr>
    </w:lvl>
  </w:abstractNum>
  <w:abstractNum w:abstractNumId="43" w15:restartNumberingAfterBreak="0">
    <w:nsid w:val="72A1664A"/>
    <w:multiLevelType w:val="hybridMultilevel"/>
    <w:tmpl w:val="F0C2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55584"/>
    <w:multiLevelType w:val="hybridMultilevel"/>
    <w:tmpl w:val="FFFFFFFF"/>
    <w:lvl w:ilvl="0" w:tplc="D43A39B4">
      <w:start w:val="1"/>
      <w:numFmt w:val="bullet"/>
      <w:lvlText w:val=""/>
      <w:lvlJc w:val="left"/>
      <w:pPr>
        <w:ind w:left="720" w:hanging="360"/>
      </w:pPr>
      <w:rPr>
        <w:rFonts w:ascii="Symbol" w:hAnsi="Symbol" w:hint="default"/>
      </w:rPr>
    </w:lvl>
    <w:lvl w:ilvl="1" w:tplc="FBA21FF8">
      <w:start w:val="1"/>
      <w:numFmt w:val="bullet"/>
      <w:lvlText w:val="o"/>
      <w:lvlJc w:val="left"/>
      <w:pPr>
        <w:ind w:left="1440" w:hanging="360"/>
      </w:pPr>
      <w:rPr>
        <w:rFonts w:ascii="Courier New" w:hAnsi="Courier New" w:hint="default"/>
      </w:rPr>
    </w:lvl>
    <w:lvl w:ilvl="2" w:tplc="E4C60160">
      <w:start w:val="1"/>
      <w:numFmt w:val="bullet"/>
      <w:lvlText w:val=""/>
      <w:lvlJc w:val="left"/>
      <w:pPr>
        <w:ind w:left="2160" w:hanging="360"/>
      </w:pPr>
      <w:rPr>
        <w:rFonts w:ascii="Wingdings" w:hAnsi="Wingdings" w:hint="default"/>
      </w:rPr>
    </w:lvl>
    <w:lvl w:ilvl="3" w:tplc="3C088E46">
      <w:start w:val="1"/>
      <w:numFmt w:val="bullet"/>
      <w:lvlText w:val=""/>
      <w:lvlJc w:val="left"/>
      <w:pPr>
        <w:ind w:left="2880" w:hanging="360"/>
      </w:pPr>
      <w:rPr>
        <w:rFonts w:ascii="Symbol" w:hAnsi="Symbol" w:hint="default"/>
      </w:rPr>
    </w:lvl>
    <w:lvl w:ilvl="4" w:tplc="9E489868">
      <w:start w:val="1"/>
      <w:numFmt w:val="bullet"/>
      <w:lvlText w:val="o"/>
      <w:lvlJc w:val="left"/>
      <w:pPr>
        <w:ind w:left="3600" w:hanging="360"/>
      </w:pPr>
      <w:rPr>
        <w:rFonts w:ascii="Courier New" w:hAnsi="Courier New" w:hint="default"/>
      </w:rPr>
    </w:lvl>
    <w:lvl w:ilvl="5" w:tplc="73202E1A">
      <w:start w:val="1"/>
      <w:numFmt w:val="bullet"/>
      <w:lvlText w:val=""/>
      <w:lvlJc w:val="left"/>
      <w:pPr>
        <w:ind w:left="4320" w:hanging="360"/>
      </w:pPr>
      <w:rPr>
        <w:rFonts w:ascii="Wingdings" w:hAnsi="Wingdings" w:hint="default"/>
      </w:rPr>
    </w:lvl>
    <w:lvl w:ilvl="6" w:tplc="EF147FE8">
      <w:start w:val="1"/>
      <w:numFmt w:val="bullet"/>
      <w:lvlText w:val=""/>
      <w:lvlJc w:val="left"/>
      <w:pPr>
        <w:ind w:left="5040" w:hanging="360"/>
      </w:pPr>
      <w:rPr>
        <w:rFonts w:ascii="Symbol" w:hAnsi="Symbol" w:hint="default"/>
      </w:rPr>
    </w:lvl>
    <w:lvl w:ilvl="7" w:tplc="634E00C6">
      <w:start w:val="1"/>
      <w:numFmt w:val="bullet"/>
      <w:lvlText w:val="o"/>
      <w:lvlJc w:val="left"/>
      <w:pPr>
        <w:ind w:left="5760" w:hanging="360"/>
      </w:pPr>
      <w:rPr>
        <w:rFonts w:ascii="Courier New" w:hAnsi="Courier New" w:hint="default"/>
      </w:rPr>
    </w:lvl>
    <w:lvl w:ilvl="8" w:tplc="EE4A2594">
      <w:start w:val="1"/>
      <w:numFmt w:val="bullet"/>
      <w:lvlText w:val=""/>
      <w:lvlJc w:val="left"/>
      <w:pPr>
        <w:ind w:left="6480" w:hanging="360"/>
      </w:pPr>
      <w:rPr>
        <w:rFonts w:ascii="Wingdings" w:hAnsi="Wingdings" w:hint="default"/>
      </w:rPr>
    </w:lvl>
  </w:abstractNum>
  <w:abstractNum w:abstractNumId="45" w15:restartNumberingAfterBreak="0">
    <w:nsid w:val="73940DA6"/>
    <w:multiLevelType w:val="hybridMultilevel"/>
    <w:tmpl w:val="1F6A9714"/>
    <w:lvl w:ilvl="0" w:tplc="04090001">
      <w:start w:val="1"/>
      <w:numFmt w:val="bullet"/>
      <w:lvlText w:val=""/>
      <w:lvlJc w:val="left"/>
      <w:pPr>
        <w:ind w:left="1080" w:hanging="360"/>
      </w:pPr>
      <w:rPr>
        <w:rFonts w:ascii="Symbol" w:hAnsi="Symbol" w:hint="default"/>
      </w:rPr>
    </w:lvl>
    <w:lvl w:ilvl="1" w:tplc="75409F46">
      <w:start w:val="1"/>
      <w:numFmt w:val="lowerLetter"/>
      <w:lvlText w:val="%2."/>
      <w:lvlJc w:val="left"/>
      <w:pPr>
        <w:ind w:left="1800" w:hanging="360"/>
      </w:pPr>
    </w:lvl>
    <w:lvl w:ilvl="2" w:tplc="C770C154">
      <w:start w:val="1"/>
      <w:numFmt w:val="lowerRoman"/>
      <w:lvlText w:val="%3."/>
      <w:lvlJc w:val="right"/>
      <w:pPr>
        <w:ind w:left="2520" w:hanging="180"/>
      </w:pPr>
    </w:lvl>
    <w:lvl w:ilvl="3" w:tplc="4AC2454C">
      <w:start w:val="1"/>
      <w:numFmt w:val="decimal"/>
      <w:lvlText w:val="%4."/>
      <w:lvlJc w:val="left"/>
      <w:pPr>
        <w:ind w:left="3240" w:hanging="360"/>
      </w:pPr>
    </w:lvl>
    <w:lvl w:ilvl="4" w:tplc="CFFEC5B6">
      <w:start w:val="1"/>
      <w:numFmt w:val="lowerLetter"/>
      <w:lvlText w:val="%5."/>
      <w:lvlJc w:val="left"/>
      <w:pPr>
        <w:ind w:left="3960" w:hanging="360"/>
      </w:pPr>
    </w:lvl>
    <w:lvl w:ilvl="5" w:tplc="8F52B4EE">
      <w:start w:val="1"/>
      <w:numFmt w:val="lowerRoman"/>
      <w:lvlText w:val="%6."/>
      <w:lvlJc w:val="right"/>
      <w:pPr>
        <w:ind w:left="4680" w:hanging="180"/>
      </w:pPr>
    </w:lvl>
    <w:lvl w:ilvl="6" w:tplc="9B082792">
      <w:start w:val="1"/>
      <w:numFmt w:val="decimal"/>
      <w:lvlText w:val="%7."/>
      <w:lvlJc w:val="left"/>
      <w:pPr>
        <w:ind w:left="5400" w:hanging="360"/>
      </w:pPr>
    </w:lvl>
    <w:lvl w:ilvl="7" w:tplc="6B563966">
      <w:start w:val="1"/>
      <w:numFmt w:val="lowerLetter"/>
      <w:lvlText w:val="%8."/>
      <w:lvlJc w:val="left"/>
      <w:pPr>
        <w:ind w:left="6120" w:hanging="360"/>
      </w:pPr>
    </w:lvl>
    <w:lvl w:ilvl="8" w:tplc="58AE6BC0">
      <w:start w:val="1"/>
      <w:numFmt w:val="lowerRoman"/>
      <w:lvlText w:val="%9."/>
      <w:lvlJc w:val="right"/>
      <w:pPr>
        <w:ind w:left="6840" w:hanging="180"/>
      </w:pPr>
    </w:lvl>
  </w:abstractNum>
  <w:abstractNum w:abstractNumId="46" w15:restartNumberingAfterBreak="0">
    <w:nsid w:val="73A37DC2"/>
    <w:multiLevelType w:val="hybridMultilevel"/>
    <w:tmpl w:val="872C3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67562C8"/>
    <w:multiLevelType w:val="hybridMultilevel"/>
    <w:tmpl w:val="FFFFFFFF"/>
    <w:lvl w:ilvl="0" w:tplc="82EE6A78">
      <w:start w:val="1"/>
      <w:numFmt w:val="bullet"/>
      <w:lvlText w:val="·"/>
      <w:lvlJc w:val="left"/>
      <w:pPr>
        <w:ind w:left="1440" w:hanging="360"/>
      </w:pPr>
      <w:rPr>
        <w:rFonts w:ascii="Symbol" w:hAnsi="Symbol" w:hint="default"/>
      </w:rPr>
    </w:lvl>
    <w:lvl w:ilvl="1" w:tplc="FF0E73A4">
      <w:start w:val="1"/>
      <w:numFmt w:val="bullet"/>
      <w:lvlText w:val="o"/>
      <w:lvlJc w:val="left"/>
      <w:pPr>
        <w:ind w:left="2160" w:hanging="360"/>
      </w:pPr>
      <w:rPr>
        <w:rFonts w:ascii="Courier New" w:hAnsi="Courier New" w:hint="default"/>
      </w:rPr>
    </w:lvl>
    <w:lvl w:ilvl="2" w:tplc="C09EE048">
      <w:start w:val="1"/>
      <w:numFmt w:val="bullet"/>
      <w:lvlText w:val=""/>
      <w:lvlJc w:val="left"/>
      <w:pPr>
        <w:ind w:left="2880" w:hanging="360"/>
      </w:pPr>
      <w:rPr>
        <w:rFonts w:ascii="Wingdings" w:hAnsi="Wingdings" w:hint="default"/>
      </w:rPr>
    </w:lvl>
    <w:lvl w:ilvl="3" w:tplc="AFE8C346">
      <w:start w:val="1"/>
      <w:numFmt w:val="bullet"/>
      <w:lvlText w:val=""/>
      <w:lvlJc w:val="left"/>
      <w:pPr>
        <w:ind w:left="3600" w:hanging="360"/>
      </w:pPr>
      <w:rPr>
        <w:rFonts w:ascii="Symbol" w:hAnsi="Symbol" w:hint="default"/>
      </w:rPr>
    </w:lvl>
    <w:lvl w:ilvl="4" w:tplc="E11A4B98">
      <w:start w:val="1"/>
      <w:numFmt w:val="bullet"/>
      <w:lvlText w:val="o"/>
      <w:lvlJc w:val="left"/>
      <w:pPr>
        <w:ind w:left="4320" w:hanging="360"/>
      </w:pPr>
      <w:rPr>
        <w:rFonts w:ascii="Courier New" w:hAnsi="Courier New" w:hint="default"/>
      </w:rPr>
    </w:lvl>
    <w:lvl w:ilvl="5" w:tplc="6DDAC662">
      <w:start w:val="1"/>
      <w:numFmt w:val="bullet"/>
      <w:lvlText w:val=""/>
      <w:lvlJc w:val="left"/>
      <w:pPr>
        <w:ind w:left="5040" w:hanging="360"/>
      </w:pPr>
      <w:rPr>
        <w:rFonts w:ascii="Wingdings" w:hAnsi="Wingdings" w:hint="default"/>
      </w:rPr>
    </w:lvl>
    <w:lvl w:ilvl="6" w:tplc="2764A176">
      <w:start w:val="1"/>
      <w:numFmt w:val="bullet"/>
      <w:lvlText w:val=""/>
      <w:lvlJc w:val="left"/>
      <w:pPr>
        <w:ind w:left="5760" w:hanging="360"/>
      </w:pPr>
      <w:rPr>
        <w:rFonts w:ascii="Symbol" w:hAnsi="Symbol" w:hint="default"/>
      </w:rPr>
    </w:lvl>
    <w:lvl w:ilvl="7" w:tplc="AC6C4892">
      <w:start w:val="1"/>
      <w:numFmt w:val="bullet"/>
      <w:lvlText w:val="o"/>
      <w:lvlJc w:val="left"/>
      <w:pPr>
        <w:ind w:left="6480" w:hanging="360"/>
      </w:pPr>
      <w:rPr>
        <w:rFonts w:ascii="Courier New" w:hAnsi="Courier New" w:hint="default"/>
      </w:rPr>
    </w:lvl>
    <w:lvl w:ilvl="8" w:tplc="90160142">
      <w:start w:val="1"/>
      <w:numFmt w:val="bullet"/>
      <w:lvlText w:val=""/>
      <w:lvlJc w:val="left"/>
      <w:pPr>
        <w:ind w:left="7200" w:hanging="360"/>
      </w:pPr>
      <w:rPr>
        <w:rFonts w:ascii="Wingdings" w:hAnsi="Wingdings" w:hint="default"/>
      </w:rPr>
    </w:lvl>
  </w:abstractNum>
  <w:abstractNum w:abstractNumId="48" w15:restartNumberingAfterBreak="0">
    <w:nsid w:val="7922E51C"/>
    <w:multiLevelType w:val="hybridMultilevel"/>
    <w:tmpl w:val="FFFFFFFF"/>
    <w:lvl w:ilvl="0" w:tplc="C032B502">
      <w:start w:val="1"/>
      <w:numFmt w:val="bullet"/>
      <w:lvlText w:val="·"/>
      <w:lvlJc w:val="left"/>
      <w:pPr>
        <w:ind w:left="1080" w:hanging="360"/>
      </w:pPr>
      <w:rPr>
        <w:rFonts w:ascii="Symbol" w:hAnsi="Symbol" w:hint="default"/>
      </w:rPr>
    </w:lvl>
    <w:lvl w:ilvl="1" w:tplc="91E479FC">
      <w:start w:val="1"/>
      <w:numFmt w:val="bullet"/>
      <w:lvlText w:val="o"/>
      <w:lvlJc w:val="left"/>
      <w:pPr>
        <w:ind w:left="1800" w:hanging="360"/>
      </w:pPr>
      <w:rPr>
        <w:rFonts w:ascii="Courier New" w:hAnsi="Courier New" w:hint="default"/>
      </w:rPr>
    </w:lvl>
    <w:lvl w:ilvl="2" w:tplc="3E304A28">
      <w:start w:val="1"/>
      <w:numFmt w:val="bullet"/>
      <w:lvlText w:val=""/>
      <w:lvlJc w:val="left"/>
      <w:pPr>
        <w:ind w:left="2520" w:hanging="360"/>
      </w:pPr>
      <w:rPr>
        <w:rFonts w:ascii="Wingdings" w:hAnsi="Wingdings" w:hint="default"/>
      </w:rPr>
    </w:lvl>
    <w:lvl w:ilvl="3" w:tplc="5D4A4D84">
      <w:start w:val="1"/>
      <w:numFmt w:val="bullet"/>
      <w:lvlText w:val=""/>
      <w:lvlJc w:val="left"/>
      <w:pPr>
        <w:ind w:left="3240" w:hanging="360"/>
      </w:pPr>
      <w:rPr>
        <w:rFonts w:ascii="Symbol" w:hAnsi="Symbol" w:hint="default"/>
      </w:rPr>
    </w:lvl>
    <w:lvl w:ilvl="4" w:tplc="40DA573A">
      <w:start w:val="1"/>
      <w:numFmt w:val="bullet"/>
      <w:lvlText w:val="o"/>
      <w:lvlJc w:val="left"/>
      <w:pPr>
        <w:ind w:left="3960" w:hanging="360"/>
      </w:pPr>
      <w:rPr>
        <w:rFonts w:ascii="Courier New" w:hAnsi="Courier New" w:hint="default"/>
      </w:rPr>
    </w:lvl>
    <w:lvl w:ilvl="5" w:tplc="C70CB84E">
      <w:start w:val="1"/>
      <w:numFmt w:val="bullet"/>
      <w:lvlText w:val=""/>
      <w:lvlJc w:val="left"/>
      <w:pPr>
        <w:ind w:left="4680" w:hanging="360"/>
      </w:pPr>
      <w:rPr>
        <w:rFonts w:ascii="Wingdings" w:hAnsi="Wingdings" w:hint="default"/>
      </w:rPr>
    </w:lvl>
    <w:lvl w:ilvl="6" w:tplc="FE767E40">
      <w:start w:val="1"/>
      <w:numFmt w:val="bullet"/>
      <w:lvlText w:val=""/>
      <w:lvlJc w:val="left"/>
      <w:pPr>
        <w:ind w:left="5400" w:hanging="360"/>
      </w:pPr>
      <w:rPr>
        <w:rFonts w:ascii="Symbol" w:hAnsi="Symbol" w:hint="default"/>
      </w:rPr>
    </w:lvl>
    <w:lvl w:ilvl="7" w:tplc="DCD2F85C">
      <w:start w:val="1"/>
      <w:numFmt w:val="bullet"/>
      <w:lvlText w:val="o"/>
      <w:lvlJc w:val="left"/>
      <w:pPr>
        <w:ind w:left="6120" w:hanging="360"/>
      </w:pPr>
      <w:rPr>
        <w:rFonts w:ascii="Courier New" w:hAnsi="Courier New" w:hint="default"/>
      </w:rPr>
    </w:lvl>
    <w:lvl w:ilvl="8" w:tplc="9CECB04A">
      <w:start w:val="1"/>
      <w:numFmt w:val="bullet"/>
      <w:lvlText w:val=""/>
      <w:lvlJc w:val="left"/>
      <w:pPr>
        <w:ind w:left="6840" w:hanging="360"/>
      </w:pPr>
      <w:rPr>
        <w:rFonts w:ascii="Wingdings" w:hAnsi="Wingdings" w:hint="default"/>
      </w:rPr>
    </w:lvl>
  </w:abstractNum>
  <w:abstractNum w:abstractNumId="49" w15:restartNumberingAfterBreak="0">
    <w:nsid w:val="793E4AE9"/>
    <w:multiLevelType w:val="hybridMultilevel"/>
    <w:tmpl w:val="FFFFFFFF"/>
    <w:lvl w:ilvl="0" w:tplc="5D2AAD28">
      <w:start w:val="1"/>
      <w:numFmt w:val="bullet"/>
      <w:lvlText w:val=""/>
      <w:lvlJc w:val="left"/>
      <w:pPr>
        <w:ind w:left="720" w:hanging="360"/>
      </w:pPr>
      <w:rPr>
        <w:rFonts w:ascii="Symbol" w:hAnsi="Symbol" w:hint="default"/>
      </w:rPr>
    </w:lvl>
    <w:lvl w:ilvl="1" w:tplc="8A3C85B2">
      <w:start w:val="1"/>
      <w:numFmt w:val="bullet"/>
      <w:lvlText w:val="o"/>
      <w:lvlJc w:val="left"/>
      <w:pPr>
        <w:ind w:left="1440" w:hanging="360"/>
      </w:pPr>
      <w:rPr>
        <w:rFonts w:ascii="Courier New" w:hAnsi="Courier New" w:hint="default"/>
      </w:rPr>
    </w:lvl>
    <w:lvl w:ilvl="2" w:tplc="81807934">
      <w:start w:val="1"/>
      <w:numFmt w:val="bullet"/>
      <w:lvlText w:val=""/>
      <w:lvlJc w:val="left"/>
      <w:pPr>
        <w:ind w:left="2160" w:hanging="360"/>
      </w:pPr>
      <w:rPr>
        <w:rFonts w:ascii="Wingdings" w:hAnsi="Wingdings" w:hint="default"/>
      </w:rPr>
    </w:lvl>
    <w:lvl w:ilvl="3" w:tplc="35F2E28E">
      <w:start w:val="1"/>
      <w:numFmt w:val="bullet"/>
      <w:lvlText w:val=""/>
      <w:lvlJc w:val="left"/>
      <w:pPr>
        <w:ind w:left="2880" w:hanging="360"/>
      </w:pPr>
      <w:rPr>
        <w:rFonts w:ascii="Symbol" w:hAnsi="Symbol" w:hint="default"/>
      </w:rPr>
    </w:lvl>
    <w:lvl w:ilvl="4" w:tplc="127C8244">
      <w:start w:val="1"/>
      <w:numFmt w:val="bullet"/>
      <w:lvlText w:val="o"/>
      <w:lvlJc w:val="left"/>
      <w:pPr>
        <w:ind w:left="3600" w:hanging="360"/>
      </w:pPr>
      <w:rPr>
        <w:rFonts w:ascii="Courier New" w:hAnsi="Courier New" w:hint="default"/>
      </w:rPr>
    </w:lvl>
    <w:lvl w:ilvl="5" w:tplc="EFBE05A0">
      <w:start w:val="1"/>
      <w:numFmt w:val="bullet"/>
      <w:lvlText w:val=""/>
      <w:lvlJc w:val="left"/>
      <w:pPr>
        <w:ind w:left="4320" w:hanging="360"/>
      </w:pPr>
      <w:rPr>
        <w:rFonts w:ascii="Wingdings" w:hAnsi="Wingdings" w:hint="default"/>
      </w:rPr>
    </w:lvl>
    <w:lvl w:ilvl="6" w:tplc="1A020FDE">
      <w:start w:val="1"/>
      <w:numFmt w:val="bullet"/>
      <w:lvlText w:val=""/>
      <w:lvlJc w:val="left"/>
      <w:pPr>
        <w:ind w:left="5040" w:hanging="360"/>
      </w:pPr>
      <w:rPr>
        <w:rFonts w:ascii="Symbol" w:hAnsi="Symbol" w:hint="default"/>
      </w:rPr>
    </w:lvl>
    <w:lvl w:ilvl="7" w:tplc="3298693C">
      <w:start w:val="1"/>
      <w:numFmt w:val="bullet"/>
      <w:lvlText w:val="o"/>
      <w:lvlJc w:val="left"/>
      <w:pPr>
        <w:ind w:left="5760" w:hanging="360"/>
      </w:pPr>
      <w:rPr>
        <w:rFonts w:ascii="Courier New" w:hAnsi="Courier New" w:hint="default"/>
      </w:rPr>
    </w:lvl>
    <w:lvl w:ilvl="8" w:tplc="79807ED0">
      <w:start w:val="1"/>
      <w:numFmt w:val="bullet"/>
      <w:lvlText w:val=""/>
      <w:lvlJc w:val="left"/>
      <w:pPr>
        <w:ind w:left="6480" w:hanging="360"/>
      </w:pPr>
      <w:rPr>
        <w:rFonts w:ascii="Wingdings" w:hAnsi="Wingdings" w:hint="default"/>
      </w:rPr>
    </w:lvl>
  </w:abstractNum>
  <w:abstractNum w:abstractNumId="50" w15:restartNumberingAfterBreak="0">
    <w:nsid w:val="7A0A3053"/>
    <w:multiLevelType w:val="hybridMultilevel"/>
    <w:tmpl w:val="49107A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B1A986C"/>
    <w:multiLevelType w:val="hybridMultilevel"/>
    <w:tmpl w:val="FFFFFFFF"/>
    <w:lvl w:ilvl="0" w:tplc="9E84D4A6">
      <w:start w:val="1"/>
      <w:numFmt w:val="bullet"/>
      <w:lvlText w:val=""/>
      <w:lvlJc w:val="left"/>
      <w:pPr>
        <w:ind w:left="720" w:hanging="360"/>
      </w:pPr>
      <w:rPr>
        <w:rFonts w:ascii="Symbol" w:hAnsi="Symbol" w:hint="default"/>
      </w:rPr>
    </w:lvl>
    <w:lvl w:ilvl="1" w:tplc="73B20E3E">
      <w:start w:val="1"/>
      <w:numFmt w:val="bullet"/>
      <w:lvlText w:val="o"/>
      <w:lvlJc w:val="left"/>
      <w:pPr>
        <w:ind w:left="1440" w:hanging="360"/>
      </w:pPr>
      <w:rPr>
        <w:rFonts w:ascii="Courier New" w:hAnsi="Courier New" w:hint="default"/>
      </w:rPr>
    </w:lvl>
    <w:lvl w:ilvl="2" w:tplc="AFB68408">
      <w:start w:val="1"/>
      <w:numFmt w:val="bullet"/>
      <w:lvlText w:val=""/>
      <w:lvlJc w:val="left"/>
      <w:pPr>
        <w:ind w:left="2160" w:hanging="360"/>
      </w:pPr>
      <w:rPr>
        <w:rFonts w:ascii="Wingdings" w:hAnsi="Wingdings" w:hint="default"/>
      </w:rPr>
    </w:lvl>
    <w:lvl w:ilvl="3" w:tplc="A50C4C78">
      <w:start w:val="1"/>
      <w:numFmt w:val="bullet"/>
      <w:lvlText w:val=""/>
      <w:lvlJc w:val="left"/>
      <w:pPr>
        <w:ind w:left="2880" w:hanging="360"/>
      </w:pPr>
      <w:rPr>
        <w:rFonts w:ascii="Symbol" w:hAnsi="Symbol" w:hint="default"/>
      </w:rPr>
    </w:lvl>
    <w:lvl w:ilvl="4" w:tplc="20C20D60">
      <w:start w:val="1"/>
      <w:numFmt w:val="bullet"/>
      <w:lvlText w:val="o"/>
      <w:lvlJc w:val="left"/>
      <w:pPr>
        <w:ind w:left="3600" w:hanging="360"/>
      </w:pPr>
      <w:rPr>
        <w:rFonts w:ascii="Courier New" w:hAnsi="Courier New" w:hint="default"/>
      </w:rPr>
    </w:lvl>
    <w:lvl w:ilvl="5" w:tplc="822415BA">
      <w:start w:val="1"/>
      <w:numFmt w:val="bullet"/>
      <w:lvlText w:val=""/>
      <w:lvlJc w:val="left"/>
      <w:pPr>
        <w:ind w:left="4320" w:hanging="360"/>
      </w:pPr>
      <w:rPr>
        <w:rFonts w:ascii="Wingdings" w:hAnsi="Wingdings" w:hint="default"/>
      </w:rPr>
    </w:lvl>
    <w:lvl w:ilvl="6" w:tplc="F21833C6">
      <w:start w:val="1"/>
      <w:numFmt w:val="bullet"/>
      <w:lvlText w:val=""/>
      <w:lvlJc w:val="left"/>
      <w:pPr>
        <w:ind w:left="5040" w:hanging="360"/>
      </w:pPr>
      <w:rPr>
        <w:rFonts w:ascii="Symbol" w:hAnsi="Symbol" w:hint="default"/>
      </w:rPr>
    </w:lvl>
    <w:lvl w:ilvl="7" w:tplc="B9B27E1E">
      <w:start w:val="1"/>
      <w:numFmt w:val="bullet"/>
      <w:lvlText w:val="o"/>
      <w:lvlJc w:val="left"/>
      <w:pPr>
        <w:ind w:left="5760" w:hanging="360"/>
      </w:pPr>
      <w:rPr>
        <w:rFonts w:ascii="Courier New" w:hAnsi="Courier New" w:hint="default"/>
      </w:rPr>
    </w:lvl>
    <w:lvl w:ilvl="8" w:tplc="D3E23F70">
      <w:start w:val="1"/>
      <w:numFmt w:val="bullet"/>
      <w:lvlText w:val=""/>
      <w:lvlJc w:val="left"/>
      <w:pPr>
        <w:ind w:left="6480" w:hanging="360"/>
      </w:pPr>
      <w:rPr>
        <w:rFonts w:ascii="Wingdings" w:hAnsi="Wingdings" w:hint="default"/>
      </w:rPr>
    </w:lvl>
  </w:abstractNum>
  <w:abstractNum w:abstractNumId="52" w15:restartNumberingAfterBreak="0">
    <w:nsid w:val="7C80B84A"/>
    <w:multiLevelType w:val="hybridMultilevel"/>
    <w:tmpl w:val="8654BC2A"/>
    <w:lvl w:ilvl="0" w:tplc="FFFFFFFF">
      <w:start w:val="1"/>
      <w:numFmt w:val="bullet"/>
      <w:lvlText w:val="·"/>
      <w:lvlJc w:val="left"/>
      <w:pPr>
        <w:ind w:left="720" w:hanging="360"/>
      </w:pPr>
      <w:rPr>
        <w:rFonts w:ascii="Symbol" w:hAnsi="Symbol" w:hint="default"/>
      </w:rPr>
    </w:lvl>
    <w:lvl w:ilvl="1" w:tplc="032C0006">
      <w:start w:val="1"/>
      <w:numFmt w:val="bullet"/>
      <w:lvlText w:val="o"/>
      <w:lvlJc w:val="left"/>
      <w:pPr>
        <w:ind w:left="1440" w:hanging="360"/>
      </w:pPr>
      <w:rPr>
        <w:rFonts w:ascii="Courier New" w:hAnsi="Courier New" w:hint="default"/>
      </w:rPr>
    </w:lvl>
    <w:lvl w:ilvl="2" w:tplc="3208B10E">
      <w:start w:val="1"/>
      <w:numFmt w:val="bullet"/>
      <w:lvlText w:val=""/>
      <w:lvlJc w:val="left"/>
      <w:pPr>
        <w:ind w:left="2160" w:hanging="360"/>
      </w:pPr>
      <w:rPr>
        <w:rFonts w:ascii="Wingdings" w:hAnsi="Wingdings" w:hint="default"/>
      </w:rPr>
    </w:lvl>
    <w:lvl w:ilvl="3" w:tplc="E3FA87C6">
      <w:start w:val="1"/>
      <w:numFmt w:val="bullet"/>
      <w:lvlText w:val=""/>
      <w:lvlJc w:val="left"/>
      <w:pPr>
        <w:ind w:left="2880" w:hanging="360"/>
      </w:pPr>
      <w:rPr>
        <w:rFonts w:ascii="Symbol" w:hAnsi="Symbol" w:hint="default"/>
      </w:rPr>
    </w:lvl>
    <w:lvl w:ilvl="4" w:tplc="54BE8FD8">
      <w:start w:val="1"/>
      <w:numFmt w:val="bullet"/>
      <w:lvlText w:val="o"/>
      <w:lvlJc w:val="left"/>
      <w:pPr>
        <w:ind w:left="3600" w:hanging="360"/>
      </w:pPr>
      <w:rPr>
        <w:rFonts w:ascii="Courier New" w:hAnsi="Courier New" w:hint="default"/>
      </w:rPr>
    </w:lvl>
    <w:lvl w:ilvl="5" w:tplc="CF9E89EE">
      <w:start w:val="1"/>
      <w:numFmt w:val="bullet"/>
      <w:lvlText w:val=""/>
      <w:lvlJc w:val="left"/>
      <w:pPr>
        <w:ind w:left="4320" w:hanging="360"/>
      </w:pPr>
      <w:rPr>
        <w:rFonts w:ascii="Wingdings" w:hAnsi="Wingdings" w:hint="default"/>
      </w:rPr>
    </w:lvl>
    <w:lvl w:ilvl="6" w:tplc="D674BA84">
      <w:start w:val="1"/>
      <w:numFmt w:val="bullet"/>
      <w:lvlText w:val=""/>
      <w:lvlJc w:val="left"/>
      <w:pPr>
        <w:ind w:left="5040" w:hanging="360"/>
      </w:pPr>
      <w:rPr>
        <w:rFonts w:ascii="Symbol" w:hAnsi="Symbol" w:hint="default"/>
      </w:rPr>
    </w:lvl>
    <w:lvl w:ilvl="7" w:tplc="09242282">
      <w:start w:val="1"/>
      <w:numFmt w:val="bullet"/>
      <w:lvlText w:val="o"/>
      <w:lvlJc w:val="left"/>
      <w:pPr>
        <w:ind w:left="5760" w:hanging="360"/>
      </w:pPr>
      <w:rPr>
        <w:rFonts w:ascii="Courier New" w:hAnsi="Courier New" w:hint="default"/>
      </w:rPr>
    </w:lvl>
    <w:lvl w:ilvl="8" w:tplc="51DA9742">
      <w:start w:val="1"/>
      <w:numFmt w:val="bullet"/>
      <w:lvlText w:val=""/>
      <w:lvlJc w:val="left"/>
      <w:pPr>
        <w:ind w:left="6480" w:hanging="360"/>
      </w:pPr>
      <w:rPr>
        <w:rFonts w:ascii="Wingdings" w:hAnsi="Wingdings" w:hint="default"/>
      </w:rPr>
    </w:lvl>
  </w:abstractNum>
  <w:num w:numId="1" w16cid:durableId="815680022">
    <w:abstractNumId w:val="27"/>
  </w:num>
  <w:num w:numId="2" w16cid:durableId="1646664006">
    <w:abstractNumId w:val="32"/>
  </w:num>
  <w:num w:numId="3" w16cid:durableId="37748975">
    <w:abstractNumId w:val="1"/>
  </w:num>
  <w:num w:numId="4" w16cid:durableId="78869451">
    <w:abstractNumId w:val="6"/>
  </w:num>
  <w:num w:numId="5" w16cid:durableId="516776719">
    <w:abstractNumId w:val="26"/>
  </w:num>
  <w:num w:numId="6" w16cid:durableId="461963790">
    <w:abstractNumId w:val="19"/>
  </w:num>
  <w:num w:numId="7" w16cid:durableId="1943149192">
    <w:abstractNumId w:val="4"/>
  </w:num>
  <w:num w:numId="8" w16cid:durableId="153104330">
    <w:abstractNumId w:val="5"/>
  </w:num>
  <w:num w:numId="9" w16cid:durableId="720442765">
    <w:abstractNumId w:val="22"/>
  </w:num>
  <w:num w:numId="10" w16cid:durableId="390471807">
    <w:abstractNumId w:val="9"/>
  </w:num>
  <w:num w:numId="11" w16cid:durableId="1920288170">
    <w:abstractNumId w:val="36"/>
  </w:num>
  <w:num w:numId="12" w16cid:durableId="227493933">
    <w:abstractNumId w:val="23"/>
  </w:num>
  <w:num w:numId="13" w16cid:durableId="725252430">
    <w:abstractNumId w:val="17"/>
  </w:num>
  <w:num w:numId="14" w16cid:durableId="550306052">
    <w:abstractNumId w:val="11"/>
  </w:num>
  <w:num w:numId="15" w16cid:durableId="173571841">
    <w:abstractNumId w:val="20"/>
  </w:num>
  <w:num w:numId="16" w16cid:durableId="1384527918">
    <w:abstractNumId w:val="30"/>
  </w:num>
  <w:num w:numId="17" w16cid:durableId="1844852379">
    <w:abstractNumId w:val="51"/>
  </w:num>
  <w:num w:numId="18" w16cid:durableId="1834221638">
    <w:abstractNumId w:val="16"/>
  </w:num>
  <w:num w:numId="19" w16cid:durableId="1627849351">
    <w:abstractNumId w:val="18"/>
  </w:num>
  <w:num w:numId="20" w16cid:durableId="880215990">
    <w:abstractNumId w:val="24"/>
  </w:num>
  <w:num w:numId="21" w16cid:durableId="1225483697">
    <w:abstractNumId w:val="49"/>
  </w:num>
  <w:num w:numId="22" w16cid:durableId="277958384">
    <w:abstractNumId w:val="2"/>
  </w:num>
  <w:num w:numId="23" w16cid:durableId="278411479">
    <w:abstractNumId w:val="44"/>
  </w:num>
  <w:num w:numId="24" w16cid:durableId="1952585908">
    <w:abstractNumId w:val="25"/>
  </w:num>
  <w:num w:numId="25" w16cid:durableId="150483340">
    <w:abstractNumId w:val="33"/>
  </w:num>
  <w:num w:numId="26" w16cid:durableId="1370956246">
    <w:abstractNumId w:val="13"/>
  </w:num>
  <w:num w:numId="27" w16cid:durableId="228422064">
    <w:abstractNumId w:val="40"/>
  </w:num>
  <w:num w:numId="28" w16cid:durableId="1581982867">
    <w:abstractNumId w:val="8"/>
  </w:num>
  <w:num w:numId="29" w16cid:durableId="1365978091">
    <w:abstractNumId w:val="28"/>
  </w:num>
  <w:num w:numId="30" w16cid:durableId="856194895">
    <w:abstractNumId w:val="7"/>
  </w:num>
  <w:num w:numId="31" w16cid:durableId="1214001893">
    <w:abstractNumId w:val="48"/>
  </w:num>
  <w:num w:numId="32" w16cid:durableId="927423191">
    <w:abstractNumId w:val="47"/>
  </w:num>
  <w:num w:numId="33" w16cid:durableId="95445448">
    <w:abstractNumId w:val="0"/>
  </w:num>
  <w:num w:numId="34" w16cid:durableId="2026514554">
    <w:abstractNumId w:val="45"/>
  </w:num>
  <w:num w:numId="35" w16cid:durableId="968785518">
    <w:abstractNumId w:val="21"/>
  </w:num>
  <w:num w:numId="36" w16cid:durableId="230162901">
    <w:abstractNumId w:val="41"/>
  </w:num>
  <w:num w:numId="37" w16cid:durableId="412045687">
    <w:abstractNumId w:val="10"/>
  </w:num>
  <w:num w:numId="38" w16cid:durableId="674652182">
    <w:abstractNumId w:val="15"/>
  </w:num>
  <w:num w:numId="39" w16cid:durableId="1037192993">
    <w:abstractNumId w:val="12"/>
  </w:num>
  <w:num w:numId="40" w16cid:durableId="96408234">
    <w:abstractNumId w:val="31"/>
  </w:num>
  <w:num w:numId="41" w16cid:durableId="1658654691">
    <w:abstractNumId w:val="52"/>
  </w:num>
  <w:num w:numId="42" w16cid:durableId="723681265">
    <w:abstractNumId w:val="42"/>
  </w:num>
  <w:num w:numId="43" w16cid:durableId="2095395810">
    <w:abstractNumId w:val="37"/>
  </w:num>
  <w:num w:numId="44" w16cid:durableId="1533303270">
    <w:abstractNumId w:val="14"/>
  </w:num>
  <w:num w:numId="45" w16cid:durableId="1754164443">
    <w:abstractNumId w:val="29"/>
  </w:num>
  <w:num w:numId="46" w16cid:durableId="694118269">
    <w:abstractNumId w:val="43"/>
  </w:num>
  <w:num w:numId="47" w16cid:durableId="395398358">
    <w:abstractNumId w:val="39"/>
  </w:num>
  <w:num w:numId="48" w16cid:durableId="1062022070">
    <w:abstractNumId w:val="38"/>
  </w:num>
  <w:num w:numId="49" w16cid:durableId="1448507813">
    <w:abstractNumId w:val="50"/>
  </w:num>
  <w:num w:numId="50" w16cid:durableId="974260040">
    <w:abstractNumId w:val="35"/>
  </w:num>
  <w:num w:numId="51" w16cid:durableId="1236814925">
    <w:abstractNumId w:val="46"/>
  </w:num>
  <w:num w:numId="52" w16cid:durableId="230048668">
    <w:abstractNumId w:val="34"/>
  </w:num>
  <w:num w:numId="53" w16cid:durableId="1986467631">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FD"/>
    <w:rsid w:val="000000C8"/>
    <w:rsid w:val="00000D45"/>
    <w:rsid w:val="000036CA"/>
    <w:rsid w:val="00003AA1"/>
    <w:rsid w:val="000044A8"/>
    <w:rsid w:val="00005257"/>
    <w:rsid w:val="000069E0"/>
    <w:rsid w:val="000071FD"/>
    <w:rsid w:val="0001038E"/>
    <w:rsid w:val="0001045C"/>
    <w:rsid w:val="00011261"/>
    <w:rsid w:val="000112FC"/>
    <w:rsid w:val="000119E5"/>
    <w:rsid w:val="00011AD0"/>
    <w:rsid w:val="00011BF7"/>
    <w:rsid w:val="00012294"/>
    <w:rsid w:val="0001277B"/>
    <w:rsid w:val="00012BBD"/>
    <w:rsid w:val="00012D29"/>
    <w:rsid w:val="00012E57"/>
    <w:rsid w:val="0001305B"/>
    <w:rsid w:val="00013B80"/>
    <w:rsid w:val="000140A3"/>
    <w:rsid w:val="00014680"/>
    <w:rsid w:val="00014A0E"/>
    <w:rsid w:val="00014C1E"/>
    <w:rsid w:val="00014E29"/>
    <w:rsid w:val="00015726"/>
    <w:rsid w:val="000159D5"/>
    <w:rsid w:val="0001637B"/>
    <w:rsid w:val="00016984"/>
    <w:rsid w:val="000173DF"/>
    <w:rsid w:val="00017B13"/>
    <w:rsid w:val="00020981"/>
    <w:rsid w:val="00020E06"/>
    <w:rsid w:val="00020E1A"/>
    <w:rsid w:val="00021090"/>
    <w:rsid w:val="00021750"/>
    <w:rsid w:val="00021D57"/>
    <w:rsid w:val="000237EA"/>
    <w:rsid w:val="000238BD"/>
    <w:rsid w:val="000238F3"/>
    <w:rsid w:val="00023B5F"/>
    <w:rsid w:val="00023EE6"/>
    <w:rsid w:val="00024341"/>
    <w:rsid w:val="000245A5"/>
    <w:rsid w:val="0002480D"/>
    <w:rsid w:val="000252C5"/>
    <w:rsid w:val="000253A9"/>
    <w:rsid w:val="00027122"/>
    <w:rsid w:val="0002783A"/>
    <w:rsid w:val="000301BB"/>
    <w:rsid w:val="00030903"/>
    <w:rsid w:val="000309F5"/>
    <w:rsid w:val="000311B1"/>
    <w:rsid w:val="00031257"/>
    <w:rsid w:val="00031BB5"/>
    <w:rsid w:val="00033112"/>
    <w:rsid w:val="00034E75"/>
    <w:rsid w:val="000350B0"/>
    <w:rsid w:val="000354A8"/>
    <w:rsid w:val="00035625"/>
    <w:rsid w:val="00035659"/>
    <w:rsid w:val="00035C0E"/>
    <w:rsid w:val="00035F53"/>
    <w:rsid w:val="00036620"/>
    <w:rsid w:val="000367FB"/>
    <w:rsid w:val="00036898"/>
    <w:rsid w:val="00037DD9"/>
    <w:rsid w:val="00040165"/>
    <w:rsid w:val="00040D6B"/>
    <w:rsid w:val="00041308"/>
    <w:rsid w:val="00041D8E"/>
    <w:rsid w:val="00042566"/>
    <w:rsid w:val="0004298D"/>
    <w:rsid w:val="00042C75"/>
    <w:rsid w:val="00042EA4"/>
    <w:rsid w:val="0004314E"/>
    <w:rsid w:val="0004347F"/>
    <w:rsid w:val="00043604"/>
    <w:rsid w:val="00043700"/>
    <w:rsid w:val="00044AA5"/>
    <w:rsid w:val="00046095"/>
    <w:rsid w:val="00046507"/>
    <w:rsid w:val="00046C74"/>
    <w:rsid w:val="00046FE7"/>
    <w:rsid w:val="00047C9F"/>
    <w:rsid w:val="00050B8A"/>
    <w:rsid w:val="00050FC5"/>
    <w:rsid w:val="00051C83"/>
    <w:rsid w:val="0005257C"/>
    <w:rsid w:val="00052D15"/>
    <w:rsid w:val="00052D9B"/>
    <w:rsid w:val="000531FD"/>
    <w:rsid w:val="000538D1"/>
    <w:rsid w:val="0005423D"/>
    <w:rsid w:val="0005489B"/>
    <w:rsid w:val="00054ACA"/>
    <w:rsid w:val="00054EC3"/>
    <w:rsid w:val="000555C9"/>
    <w:rsid w:val="00055FED"/>
    <w:rsid w:val="0005628C"/>
    <w:rsid w:val="000603F7"/>
    <w:rsid w:val="00060DD1"/>
    <w:rsid w:val="00060F10"/>
    <w:rsid w:val="000610C1"/>
    <w:rsid w:val="0006142B"/>
    <w:rsid w:val="00061454"/>
    <w:rsid w:val="0006230C"/>
    <w:rsid w:val="000629D3"/>
    <w:rsid w:val="00062A6E"/>
    <w:rsid w:val="000633E8"/>
    <w:rsid w:val="000638C8"/>
    <w:rsid w:val="000640AD"/>
    <w:rsid w:val="00064339"/>
    <w:rsid w:val="00064610"/>
    <w:rsid w:val="00064672"/>
    <w:rsid w:val="0006546E"/>
    <w:rsid w:val="000655AD"/>
    <w:rsid w:val="00066858"/>
    <w:rsid w:val="0006705C"/>
    <w:rsid w:val="00067A42"/>
    <w:rsid w:val="00070C7E"/>
    <w:rsid w:val="00070FD8"/>
    <w:rsid w:val="00071843"/>
    <w:rsid w:val="00071F72"/>
    <w:rsid w:val="0007204A"/>
    <w:rsid w:val="000721A2"/>
    <w:rsid w:val="0007243C"/>
    <w:rsid w:val="00072DBB"/>
    <w:rsid w:val="00072DDA"/>
    <w:rsid w:val="00073AC4"/>
    <w:rsid w:val="0007455C"/>
    <w:rsid w:val="00074B56"/>
    <w:rsid w:val="0007557D"/>
    <w:rsid w:val="000755B1"/>
    <w:rsid w:val="00075A44"/>
    <w:rsid w:val="00076206"/>
    <w:rsid w:val="00076460"/>
    <w:rsid w:val="000768DC"/>
    <w:rsid w:val="000769C7"/>
    <w:rsid w:val="00076B52"/>
    <w:rsid w:val="00076C66"/>
    <w:rsid w:val="00076C6A"/>
    <w:rsid w:val="00076D78"/>
    <w:rsid w:val="000776F1"/>
    <w:rsid w:val="00080161"/>
    <w:rsid w:val="00080A07"/>
    <w:rsid w:val="0008196C"/>
    <w:rsid w:val="00081DEB"/>
    <w:rsid w:val="00082324"/>
    <w:rsid w:val="0008252B"/>
    <w:rsid w:val="000825B5"/>
    <w:rsid w:val="00082B1E"/>
    <w:rsid w:val="0008319C"/>
    <w:rsid w:val="00083F2D"/>
    <w:rsid w:val="000840A7"/>
    <w:rsid w:val="00084C29"/>
    <w:rsid w:val="00084D96"/>
    <w:rsid w:val="00084DB4"/>
    <w:rsid w:val="0008585D"/>
    <w:rsid w:val="000859A8"/>
    <w:rsid w:val="00085B0F"/>
    <w:rsid w:val="00085CC2"/>
    <w:rsid w:val="00085ED6"/>
    <w:rsid w:val="0008648F"/>
    <w:rsid w:val="00087734"/>
    <w:rsid w:val="00090A71"/>
    <w:rsid w:val="00090C1D"/>
    <w:rsid w:val="00091AC1"/>
    <w:rsid w:val="000923FC"/>
    <w:rsid w:val="00092ACE"/>
    <w:rsid w:val="00093B2D"/>
    <w:rsid w:val="00093BBD"/>
    <w:rsid w:val="00094D3B"/>
    <w:rsid w:val="0009555E"/>
    <w:rsid w:val="00095855"/>
    <w:rsid w:val="00095D27"/>
    <w:rsid w:val="00096015"/>
    <w:rsid w:val="00096248"/>
    <w:rsid w:val="0009637B"/>
    <w:rsid w:val="00096D47"/>
    <w:rsid w:val="00097A16"/>
    <w:rsid w:val="00097B82"/>
    <w:rsid w:val="00097CC2"/>
    <w:rsid w:val="000A0001"/>
    <w:rsid w:val="000A0863"/>
    <w:rsid w:val="000A0F8C"/>
    <w:rsid w:val="000A13AF"/>
    <w:rsid w:val="000A147D"/>
    <w:rsid w:val="000A1CD0"/>
    <w:rsid w:val="000A2A54"/>
    <w:rsid w:val="000A3058"/>
    <w:rsid w:val="000A3576"/>
    <w:rsid w:val="000A3CB7"/>
    <w:rsid w:val="000A4313"/>
    <w:rsid w:val="000A5D9F"/>
    <w:rsid w:val="000A5E2E"/>
    <w:rsid w:val="000A716C"/>
    <w:rsid w:val="000A76B0"/>
    <w:rsid w:val="000A784A"/>
    <w:rsid w:val="000A7B1C"/>
    <w:rsid w:val="000B05F0"/>
    <w:rsid w:val="000B0F9C"/>
    <w:rsid w:val="000B12DA"/>
    <w:rsid w:val="000B1351"/>
    <w:rsid w:val="000B139D"/>
    <w:rsid w:val="000B17A3"/>
    <w:rsid w:val="000B2319"/>
    <w:rsid w:val="000B2344"/>
    <w:rsid w:val="000B25DA"/>
    <w:rsid w:val="000B3179"/>
    <w:rsid w:val="000B42B1"/>
    <w:rsid w:val="000B45F2"/>
    <w:rsid w:val="000B4916"/>
    <w:rsid w:val="000B54A9"/>
    <w:rsid w:val="000B5B84"/>
    <w:rsid w:val="000B6051"/>
    <w:rsid w:val="000B6ABA"/>
    <w:rsid w:val="000B72BD"/>
    <w:rsid w:val="000B7545"/>
    <w:rsid w:val="000C005E"/>
    <w:rsid w:val="000C0293"/>
    <w:rsid w:val="000C1B50"/>
    <w:rsid w:val="000C20B5"/>
    <w:rsid w:val="000C2192"/>
    <w:rsid w:val="000C267C"/>
    <w:rsid w:val="000C2790"/>
    <w:rsid w:val="000C2950"/>
    <w:rsid w:val="000C370A"/>
    <w:rsid w:val="000C39D3"/>
    <w:rsid w:val="000C3E03"/>
    <w:rsid w:val="000C50B3"/>
    <w:rsid w:val="000C550C"/>
    <w:rsid w:val="000C6F60"/>
    <w:rsid w:val="000C7976"/>
    <w:rsid w:val="000C7C44"/>
    <w:rsid w:val="000D0024"/>
    <w:rsid w:val="000D018E"/>
    <w:rsid w:val="000D06D2"/>
    <w:rsid w:val="000D0C13"/>
    <w:rsid w:val="000D0F68"/>
    <w:rsid w:val="000D16F9"/>
    <w:rsid w:val="000D1A4A"/>
    <w:rsid w:val="000D2099"/>
    <w:rsid w:val="000D2333"/>
    <w:rsid w:val="000D369C"/>
    <w:rsid w:val="000D36CE"/>
    <w:rsid w:val="000D3D53"/>
    <w:rsid w:val="000D458E"/>
    <w:rsid w:val="000D5313"/>
    <w:rsid w:val="000D5330"/>
    <w:rsid w:val="000D5EF6"/>
    <w:rsid w:val="000D6848"/>
    <w:rsid w:val="000D6BE9"/>
    <w:rsid w:val="000D7310"/>
    <w:rsid w:val="000D7C71"/>
    <w:rsid w:val="000E004E"/>
    <w:rsid w:val="000E1AEA"/>
    <w:rsid w:val="000E2220"/>
    <w:rsid w:val="000E2353"/>
    <w:rsid w:val="000E2ACF"/>
    <w:rsid w:val="000E2C7F"/>
    <w:rsid w:val="000E3011"/>
    <w:rsid w:val="000E3193"/>
    <w:rsid w:val="000E3514"/>
    <w:rsid w:val="000E3794"/>
    <w:rsid w:val="000E3838"/>
    <w:rsid w:val="000E38C5"/>
    <w:rsid w:val="000E3C52"/>
    <w:rsid w:val="000E3CEF"/>
    <w:rsid w:val="000E422C"/>
    <w:rsid w:val="000E485D"/>
    <w:rsid w:val="000E4C29"/>
    <w:rsid w:val="000E4EB9"/>
    <w:rsid w:val="000E61AC"/>
    <w:rsid w:val="000E6E6E"/>
    <w:rsid w:val="000E703E"/>
    <w:rsid w:val="000E76C7"/>
    <w:rsid w:val="000E7D54"/>
    <w:rsid w:val="000F0A1B"/>
    <w:rsid w:val="000F0EFF"/>
    <w:rsid w:val="000F18C8"/>
    <w:rsid w:val="000F1B4B"/>
    <w:rsid w:val="000F1F38"/>
    <w:rsid w:val="000F1F9F"/>
    <w:rsid w:val="000F2A36"/>
    <w:rsid w:val="000F2B49"/>
    <w:rsid w:val="000F3918"/>
    <w:rsid w:val="000F3975"/>
    <w:rsid w:val="000F3C47"/>
    <w:rsid w:val="000F43A3"/>
    <w:rsid w:val="000F44BC"/>
    <w:rsid w:val="000F4A6A"/>
    <w:rsid w:val="000F4C34"/>
    <w:rsid w:val="000F59BF"/>
    <w:rsid w:val="000F638A"/>
    <w:rsid w:val="000F6480"/>
    <w:rsid w:val="000F688F"/>
    <w:rsid w:val="000F6CA5"/>
    <w:rsid w:val="000F6CCC"/>
    <w:rsid w:val="000F6F19"/>
    <w:rsid w:val="000F749E"/>
    <w:rsid w:val="000F7FC0"/>
    <w:rsid w:val="001008DD"/>
    <w:rsid w:val="0010098E"/>
    <w:rsid w:val="00101122"/>
    <w:rsid w:val="00101797"/>
    <w:rsid w:val="00101F4A"/>
    <w:rsid w:val="00102540"/>
    <w:rsid w:val="001027A0"/>
    <w:rsid w:val="00102AD2"/>
    <w:rsid w:val="00103043"/>
    <w:rsid w:val="00103340"/>
    <w:rsid w:val="00103669"/>
    <w:rsid w:val="0010388C"/>
    <w:rsid w:val="00103981"/>
    <w:rsid w:val="0010416A"/>
    <w:rsid w:val="001047A7"/>
    <w:rsid w:val="00104FF6"/>
    <w:rsid w:val="001055B2"/>
    <w:rsid w:val="00105715"/>
    <w:rsid w:val="00105B5F"/>
    <w:rsid w:val="0010641E"/>
    <w:rsid w:val="00107105"/>
    <w:rsid w:val="001078C5"/>
    <w:rsid w:val="001079BE"/>
    <w:rsid w:val="00107ECF"/>
    <w:rsid w:val="00110519"/>
    <w:rsid w:val="00110D33"/>
    <w:rsid w:val="00112704"/>
    <w:rsid w:val="0011396D"/>
    <w:rsid w:val="00113A7D"/>
    <w:rsid w:val="00113AAB"/>
    <w:rsid w:val="00113AFF"/>
    <w:rsid w:val="00113B62"/>
    <w:rsid w:val="00115AD4"/>
    <w:rsid w:val="00115B70"/>
    <w:rsid w:val="001178E7"/>
    <w:rsid w:val="00117AF3"/>
    <w:rsid w:val="00120573"/>
    <w:rsid w:val="00120F41"/>
    <w:rsid w:val="0012119C"/>
    <w:rsid w:val="001215B1"/>
    <w:rsid w:val="0012185C"/>
    <w:rsid w:val="00121CB5"/>
    <w:rsid w:val="00122A45"/>
    <w:rsid w:val="00122B35"/>
    <w:rsid w:val="00122FB2"/>
    <w:rsid w:val="001239FF"/>
    <w:rsid w:val="00123A36"/>
    <w:rsid w:val="00123DF1"/>
    <w:rsid w:val="00123E61"/>
    <w:rsid w:val="00123EFC"/>
    <w:rsid w:val="00124391"/>
    <w:rsid w:val="00124BFD"/>
    <w:rsid w:val="00125200"/>
    <w:rsid w:val="0012526B"/>
    <w:rsid w:val="0012573F"/>
    <w:rsid w:val="001259B5"/>
    <w:rsid w:val="00125EB4"/>
    <w:rsid w:val="001263EA"/>
    <w:rsid w:val="00126E69"/>
    <w:rsid w:val="001271E1"/>
    <w:rsid w:val="00127595"/>
    <w:rsid w:val="001276EF"/>
    <w:rsid w:val="001277CD"/>
    <w:rsid w:val="00130691"/>
    <w:rsid w:val="001306A9"/>
    <w:rsid w:val="00130F66"/>
    <w:rsid w:val="00131099"/>
    <w:rsid w:val="001320B4"/>
    <w:rsid w:val="00132612"/>
    <w:rsid w:val="00132D49"/>
    <w:rsid w:val="00133086"/>
    <w:rsid w:val="00133211"/>
    <w:rsid w:val="0013330D"/>
    <w:rsid w:val="0013367F"/>
    <w:rsid w:val="001344C2"/>
    <w:rsid w:val="00134CE1"/>
    <w:rsid w:val="00135803"/>
    <w:rsid w:val="001358FE"/>
    <w:rsid w:val="00135C8B"/>
    <w:rsid w:val="00136B01"/>
    <w:rsid w:val="00137956"/>
    <w:rsid w:val="00137B41"/>
    <w:rsid w:val="00140B3E"/>
    <w:rsid w:val="001413FC"/>
    <w:rsid w:val="001418AE"/>
    <w:rsid w:val="00141995"/>
    <w:rsid w:val="001419D1"/>
    <w:rsid w:val="00141E1A"/>
    <w:rsid w:val="00142DA2"/>
    <w:rsid w:val="00142E0A"/>
    <w:rsid w:val="00142F40"/>
    <w:rsid w:val="00143BB5"/>
    <w:rsid w:val="00143C01"/>
    <w:rsid w:val="00143DBE"/>
    <w:rsid w:val="00143E09"/>
    <w:rsid w:val="001440DA"/>
    <w:rsid w:val="00145A62"/>
    <w:rsid w:val="00145E94"/>
    <w:rsid w:val="0014742E"/>
    <w:rsid w:val="00147E9D"/>
    <w:rsid w:val="00148C44"/>
    <w:rsid w:val="00150358"/>
    <w:rsid w:val="00150BA3"/>
    <w:rsid w:val="00150CF7"/>
    <w:rsid w:val="00150DF5"/>
    <w:rsid w:val="001511B9"/>
    <w:rsid w:val="00151248"/>
    <w:rsid w:val="001523EA"/>
    <w:rsid w:val="001527EE"/>
    <w:rsid w:val="0015289C"/>
    <w:rsid w:val="00152C78"/>
    <w:rsid w:val="0015382F"/>
    <w:rsid w:val="0015477F"/>
    <w:rsid w:val="00155490"/>
    <w:rsid w:val="0015556F"/>
    <w:rsid w:val="001578A1"/>
    <w:rsid w:val="0015798E"/>
    <w:rsid w:val="00160851"/>
    <w:rsid w:val="001610F1"/>
    <w:rsid w:val="00161733"/>
    <w:rsid w:val="0016191E"/>
    <w:rsid w:val="00162164"/>
    <w:rsid w:val="001628AF"/>
    <w:rsid w:val="00163759"/>
    <w:rsid w:val="00163DAF"/>
    <w:rsid w:val="00165193"/>
    <w:rsid w:val="001655C7"/>
    <w:rsid w:val="001658C7"/>
    <w:rsid w:val="001661DC"/>
    <w:rsid w:val="001664A5"/>
    <w:rsid w:val="001664D6"/>
    <w:rsid w:val="00166A51"/>
    <w:rsid w:val="00166E00"/>
    <w:rsid w:val="001671CD"/>
    <w:rsid w:val="0017069A"/>
    <w:rsid w:val="00170AF2"/>
    <w:rsid w:val="00170D0C"/>
    <w:rsid w:val="00170E66"/>
    <w:rsid w:val="00172103"/>
    <w:rsid w:val="001723C6"/>
    <w:rsid w:val="001725AF"/>
    <w:rsid w:val="001727AD"/>
    <w:rsid w:val="00173329"/>
    <w:rsid w:val="0017372C"/>
    <w:rsid w:val="001738ED"/>
    <w:rsid w:val="00174C60"/>
    <w:rsid w:val="00174F68"/>
    <w:rsid w:val="0017531E"/>
    <w:rsid w:val="00175475"/>
    <w:rsid w:val="0017583E"/>
    <w:rsid w:val="0017585A"/>
    <w:rsid w:val="00176528"/>
    <w:rsid w:val="001765B2"/>
    <w:rsid w:val="001774BA"/>
    <w:rsid w:val="00177830"/>
    <w:rsid w:val="00177DF5"/>
    <w:rsid w:val="001808F2"/>
    <w:rsid w:val="00180A05"/>
    <w:rsid w:val="00180CA3"/>
    <w:rsid w:val="00181A0E"/>
    <w:rsid w:val="00182444"/>
    <w:rsid w:val="00182EF8"/>
    <w:rsid w:val="001832D4"/>
    <w:rsid w:val="001833AC"/>
    <w:rsid w:val="001839DD"/>
    <w:rsid w:val="00184623"/>
    <w:rsid w:val="00184719"/>
    <w:rsid w:val="00184B97"/>
    <w:rsid w:val="001850DE"/>
    <w:rsid w:val="001853F1"/>
    <w:rsid w:val="001861D8"/>
    <w:rsid w:val="00186C43"/>
    <w:rsid w:val="00187724"/>
    <w:rsid w:val="001877B7"/>
    <w:rsid w:val="001900FF"/>
    <w:rsid w:val="001910A2"/>
    <w:rsid w:val="00191203"/>
    <w:rsid w:val="00191C45"/>
    <w:rsid w:val="00191C4D"/>
    <w:rsid w:val="00192032"/>
    <w:rsid w:val="001924AA"/>
    <w:rsid w:val="00192651"/>
    <w:rsid w:val="00192D4C"/>
    <w:rsid w:val="00192E6D"/>
    <w:rsid w:val="001939E9"/>
    <w:rsid w:val="00194ABC"/>
    <w:rsid w:val="00195157"/>
    <w:rsid w:val="001951EF"/>
    <w:rsid w:val="00195219"/>
    <w:rsid w:val="0019595D"/>
    <w:rsid w:val="001A06E4"/>
    <w:rsid w:val="001A19B5"/>
    <w:rsid w:val="001A21A1"/>
    <w:rsid w:val="001A28DB"/>
    <w:rsid w:val="001A2ABB"/>
    <w:rsid w:val="001A2C64"/>
    <w:rsid w:val="001A3FCA"/>
    <w:rsid w:val="001A4393"/>
    <w:rsid w:val="001A4451"/>
    <w:rsid w:val="001A45F9"/>
    <w:rsid w:val="001A482A"/>
    <w:rsid w:val="001A5612"/>
    <w:rsid w:val="001A65EC"/>
    <w:rsid w:val="001A6B04"/>
    <w:rsid w:val="001A6EA2"/>
    <w:rsid w:val="001A6EC9"/>
    <w:rsid w:val="001A7B42"/>
    <w:rsid w:val="001B023F"/>
    <w:rsid w:val="001B048A"/>
    <w:rsid w:val="001B06D1"/>
    <w:rsid w:val="001B0B23"/>
    <w:rsid w:val="001B0E81"/>
    <w:rsid w:val="001B0EB6"/>
    <w:rsid w:val="001B1173"/>
    <w:rsid w:val="001B159F"/>
    <w:rsid w:val="001B1B00"/>
    <w:rsid w:val="001B1BD4"/>
    <w:rsid w:val="001B28DE"/>
    <w:rsid w:val="001B2B0C"/>
    <w:rsid w:val="001B375C"/>
    <w:rsid w:val="001B3811"/>
    <w:rsid w:val="001B3C84"/>
    <w:rsid w:val="001B434D"/>
    <w:rsid w:val="001B47E8"/>
    <w:rsid w:val="001B4B2A"/>
    <w:rsid w:val="001B4D05"/>
    <w:rsid w:val="001B4D91"/>
    <w:rsid w:val="001B5E54"/>
    <w:rsid w:val="001B69FA"/>
    <w:rsid w:val="001B6BA6"/>
    <w:rsid w:val="001B6BC6"/>
    <w:rsid w:val="001B71A2"/>
    <w:rsid w:val="001B7BDB"/>
    <w:rsid w:val="001C019A"/>
    <w:rsid w:val="001C0564"/>
    <w:rsid w:val="001C08C1"/>
    <w:rsid w:val="001C0BB6"/>
    <w:rsid w:val="001C0BC7"/>
    <w:rsid w:val="001C0CDA"/>
    <w:rsid w:val="001C0DC1"/>
    <w:rsid w:val="001C13B4"/>
    <w:rsid w:val="001C160F"/>
    <w:rsid w:val="001C1A0A"/>
    <w:rsid w:val="001C26E5"/>
    <w:rsid w:val="001C2830"/>
    <w:rsid w:val="001C3592"/>
    <w:rsid w:val="001C369C"/>
    <w:rsid w:val="001C3A94"/>
    <w:rsid w:val="001C4702"/>
    <w:rsid w:val="001C4D4C"/>
    <w:rsid w:val="001C4EEA"/>
    <w:rsid w:val="001C4F05"/>
    <w:rsid w:val="001C5972"/>
    <w:rsid w:val="001C5B70"/>
    <w:rsid w:val="001C6490"/>
    <w:rsid w:val="001C6709"/>
    <w:rsid w:val="001C7915"/>
    <w:rsid w:val="001C7F5A"/>
    <w:rsid w:val="001D0512"/>
    <w:rsid w:val="001D06B7"/>
    <w:rsid w:val="001D0F34"/>
    <w:rsid w:val="001D1314"/>
    <w:rsid w:val="001D1784"/>
    <w:rsid w:val="001D1B70"/>
    <w:rsid w:val="001D2E72"/>
    <w:rsid w:val="001D3031"/>
    <w:rsid w:val="001D358E"/>
    <w:rsid w:val="001D3BBA"/>
    <w:rsid w:val="001D449D"/>
    <w:rsid w:val="001D4B3A"/>
    <w:rsid w:val="001D54AB"/>
    <w:rsid w:val="001D581F"/>
    <w:rsid w:val="001D5B43"/>
    <w:rsid w:val="001D5F9E"/>
    <w:rsid w:val="001D6010"/>
    <w:rsid w:val="001D612A"/>
    <w:rsid w:val="001D6684"/>
    <w:rsid w:val="001D6EF0"/>
    <w:rsid w:val="001D7900"/>
    <w:rsid w:val="001E01D2"/>
    <w:rsid w:val="001E01E0"/>
    <w:rsid w:val="001E050E"/>
    <w:rsid w:val="001E108A"/>
    <w:rsid w:val="001E1B69"/>
    <w:rsid w:val="001E2647"/>
    <w:rsid w:val="001E2BCE"/>
    <w:rsid w:val="001E2F74"/>
    <w:rsid w:val="001E30FD"/>
    <w:rsid w:val="001E4209"/>
    <w:rsid w:val="001E4953"/>
    <w:rsid w:val="001E4CB9"/>
    <w:rsid w:val="001E5109"/>
    <w:rsid w:val="001E54A2"/>
    <w:rsid w:val="001E700F"/>
    <w:rsid w:val="001E7E72"/>
    <w:rsid w:val="001E7F75"/>
    <w:rsid w:val="001F0B75"/>
    <w:rsid w:val="001F0E48"/>
    <w:rsid w:val="001F17F0"/>
    <w:rsid w:val="001F1C78"/>
    <w:rsid w:val="001F1DEA"/>
    <w:rsid w:val="001F3793"/>
    <w:rsid w:val="001F3BA1"/>
    <w:rsid w:val="001F405D"/>
    <w:rsid w:val="001F4CAB"/>
    <w:rsid w:val="001F5A06"/>
    <w:rsid w:val="001F5A2E"/>
    <w:rsid w:val="001F5E62"/>
    <w:rsid w:val="001F6636"/>
    <w:rsid w:val="001F674B"/>
    <w:rsid w:val="001F6BCD"/>
    <w:rsid w:val="001F6F6B"/>
    <w:rsid w:val="001F7DF7"/>
    <w:rsid w:val="00200922"/>
    <w:rsid w:val="00200A20"/>
    <w:rsid w:val="00200CEB"/>
    <w:rsid w:val="00201CE0"/>
    <w:rsid w:val="00202CBA"/>
    <w:rsid w:val="00203039"/>
    <w:rsid w:val="00203E6D"/>
    <w:rsid w:val="00204EBC"/>
    <w:rsid w:val="002057DC"/>
    <w:rsid w:val="00205B57"/>
    <w:rsid w:val="00206374"/>
    <w:rsid w:val="0020650F"/>
    <w:rsid w:val="00206772"/>
    <w:rsid w:val="00207046"/>
    <w:rsid w:val="002079A4"/>
    <w:rsid w:val="00207DDB"/>
    <w:rsid w:val="00207F28"/>
    <w:rsid w:val="0020C2F4"/>
    <w:rsid w:val="0021071F"/>
    <w:rsid w:val="00210986"/>
    <w:rsid w:val="00211731"/>
    <w:rsid w:val="00211AE2"/>
    <w:rsid w:val="00211CE9"/>
    <w:rsid w:val="00212243"/>
    <w:rsid w:val="00212447"/>
    <w:rsid w:val="00212A1F"/>
    <w:rsid w:val="00213524"/>
    <w:rsid w:val="0021397A"/>
    <w:rsid w:val="00213D14"/>
    <w:rsid w:val="00213F67"/>
    <w:rsid w:val="00214D25"/>
    <w:rsid w:val="00214E89"/>
    <w:rsid w:val="00215555"/>
    <w:rsid w:val="00215564"/>
    <w:rsid w:val="00215D49"/>
    <w:rsid w:val="002165CD"/>
    <w:rsid w:val="00216FB1"/>
    <w:rsid w:val="00217D7C"/>
    <w:rsid w:val="00217D9A"/>
    <w:rsid w:val="00220AEB"/>
    <w:rsid w:val="002210E8"/>
    <w:rsid w:val="00221405"/>
    <w:rsid w:val="00222079"/>
    <w:rsid w:val="002220AE"/>
    <w:rsid w:val="002227ED"/>
    <w:rsid w:val="002232BE"/>
    <w:rsid w:val="00224214"/>
    <w:rsid w:val="00224375"/>
    <w:rsid w:val="0022449A"/>
    <w:rsid w:val="00224BBE"/>
    <w:rsid w:val="00225735"/>
    <w:rsid w:val="00225A8E"/>
    <w:rsid w:val="00226313"/>
    <w:rsid w:val="00226617"/>
    <w:rsid w:val="0022758F"/>
    <w:rsid w:val="00227B22"/>
    <w:rsid w:val="00227EF6"/>
    <w:rsid w:val="00227FDE"/>
    <w:rsid w:val="00232875"/>
    <w:rsid w:val="00233156"/>
    <w:rsid w:val="002333EB"/>
    <w:rsid w:val="00233E37"/>
    <w:rsid w:val="00233E84"/>
    <w:rsid w:val="00234352"/>
    <w:rsid w:val="0023489F"/>
    <w:rsid w:val="00234FFD"/>
    <w:rsid w:val="00235809"/>
    <w:rsid w:val="00236FDF"/>
    <w:rsid w:val="002377C4"/>
    <w:rsid w:val="00237956"/>
    <w:rsid w:val="00237A68"/>
    <w:rsid w:val="00237F59"/>
    <w:rsid w:val="002406C1"/>
    <w:rsid w:val="002406D0"/>
    <w:rsid w:val="002409DF"/>
    <w:rsid w:val="00241881"/>
    <w:rsid w:val="00241941"/>
    <w:rsid w:val="00241CEC"/>
    <w:rsid w:val="00242660"/>
    <w:rsid w:val="00242ECD"/>
    <w:rsid w:val="002434D7"/>
    <w:rsid w:val="002435B0"/>
    <w:rsid w:val="0024415D"/>
    <w:rsid w:val="0024420A"/>
    <w:rsid w:val="00245668"/>
    <w:rsid w:val="00246167"/>
    <w:rsid w:val="002468F5"/>
    <w:rsid w:val="002469DC"/>
    <w:rsid w:val="002472A6"/>
    <w:rsid w:val="0024741F"/>
    <w:rsid w:val="00247577"/>
    <w:rsid w:val="0025032F"/>
    <w:rsid w:val="0025035C"/>
    <w:rsid w:val="0025068F"/>
    <w:rsid w:val="00250CC5"/>
    <w:rsid w:val="00250D4B"/>
    <w:rsid w:val="00250D64"/>
    <w:rsid w:val="00250F32"/>
    <w:rsid w:val="00251E3D"/>
    <w:rsid w:val="002522F1"/>
    <w:rsid w:val="00252521"/>
    <w:rsid w:val="0025273C"/>
    <w:rsid w:val="00252D93"/>
    <w:rsid w:val="00253041"/>
    <w:rsid w:val="00253167"/>
    <w:rsid w:val="00253F4E"/>
    <w:rsid w:val="0025488D"/>
    <w:rsid w:val="00255062"/>
    <w:rsid w:val="002551A5"/>
    <w:rsid w:val="00255401"/>
    <w:rsid w:val="002555FE"/>
    <w:rsid w:val="00256BD9"/>
    <w:rsid w:val="00257512"/>
    <w:rsid w:val="00257780"/>
    <w:rsid w:val="0026029E"/>
    <w:rsid w:val="0026069E"/>
    <w:rsid w:val="00261013"/>
    <w:rsid w:val="00261215"/>
    <w:rsid w:val="0026131C"/>
    <w:rsid w:val="002620A9"/>
    <w:rsid w:val="0026211C"/>
    <w:rsid w:val="002638E5"/>
    <w:rsid w:val="0026417C"/>
    <w:rsid w:val="002647C6"/>
    <w:rsid w:val="00264BA1"/>
    <w:rsid w:val="002651BB"/>
    <w:rsid w:val="00265227"/>
    <w:rsid w:val="00265750"/>
    <w:rsid w:val="0026596D"/>
    <w:rsid w:val="00265D52"/>
    <w:rsid w:val="00266C6A"/>
    <w:rsid w:val="00266F6E"/>
    <w:rsid w:val="00267688"/>
    <w:rsid w:val="00267FCD"/>
    <w:rsid w:val="00270AFA"/>
    <w:rsid w:val="002712C2"/>
    <w:rsid w:val="00271C71"/>
    <w:rsid w:val="002724C5"/>
    <w:rsid w:val="00272808"/>
    <w:rsid w:val="0027285E"/>
    <w:rsid w:val="002729DB"/>
    <w:rsid w:val="002731EA"/>
    <w:rsid w:val="002732B9"/>
    <w:rsid w:val="002738B0"/>
    <w:rsid w:val="002740D2"/>
    <w:rsid w:val="00274F45"/>
    <w:rsid w:val="0027556B"/>
    <w:rsid w:val="00275926"/>
    <w:rsid w:val="00275BB2"/>
    <w:rsid w:val="00275BD6"/>
    <w:rsid w:val="00276E96"/>
    <w:rsid w:val="00277784"/>
    <w:rsid w:val="002778D5"/>
    <w:rsid w:val="00280493"/>
    <w:rsid w:val="00280504"/>
    <w:rsid w:val="002813CA"/>
    <w:rsid w:val="00281EDF"/>
    <w:rsid w:val="0028232F"/>
    <w:rsid w:val="00282716"/>
    <w:rsid w:val="00282786"/>
    <w:rsid w:val="002831C5"/>
    <w:rsid w:val="002833FE"/>
    <w:rsid w:val="002839E0"/>
    <w:rsid w:val="00283F8D"/>
    <w:rsid w:val="00284A83"/>
    <w:rsid w:val="00286454"/>
    <w:rsid w:val="00287122"/>
    <w:rsid w:val="00287549"/>
    <w:rsid w:val="00287E51"/>
    <w:rsid w:val="00287F37"/>
    <w:rsid w:val="0029074C"/>
    <w:rsid w:val="002912BF"/>
    <w:rsid w:val="0029146E"/>
    <w:rsid w:val="00292775"/>
    <w:rsid w:val="0029288E"/>
    <w:rsid w:val="002928B9"/>
    <w:rsid w:val="0029309D"/>
    <w:rsid w:val="002939A2"/>
    <w:rsid w:val="00293ED0"/>
    <w:rsid w:val="002948AC"/>
    <w:rsid w:val="002957BD"/>
    <w:rsid w:val="00295B17"/>
    <w:rsid w:val="002960DE"/>
    <w:rsid w:val="002971BB"/>
    <w:rsid w:val="00297252"/>
    <w:rsid w:val="002978ED"/>
    <w:rsid w:val="002A001A"/>
    <w:rsid w:val="002A11D2"/>
    <w:rsid w:val="002A1B51"/>
    <w:rsid w:val="002A203B"/>
    <w:rsid w:val="002A314C"/>
    <w:rsid w:val="002A32C7"/>
    <w:rsid w:val="002A32F9"/>
    <w:rsid w:val="002A33CC"/>
    <w:rsid w:val="002A388F"/>
    <w:rsid w:val="002A39EC"/>
    <w:rsid w:val="002A40B6"/>
    <w:rsid w:val="002A454E"/>
    <w:rsid w:val="002A4C5B"/>
    <w:rsid w:val="002A531E"/>
    <w:rsid w:val="002A6109"/>
    <w:rsid w:val="002A6237"/>
    <w:rsid w:val="002A649D"/>
    <w:rsid w:val="002A69F0"/>
    <w:rsid w:val="002A6CB2"/>
    <w:rsid w:val="002A7032"/>
    <w:rsid w:val="002A777B"/>
    <w:rsid w:val="002A7AB0"/>
    <w:rsid w:val="002B0A0A"/>
    <w:rsid w:val="002B0ABD"/>
    <w:rsid w:val="002B1C15"/>
    <w:rsid w:val="002B1F94"/>
    <w:rsid w:val="002B2109"/>
    <w:rsid w:val="002B27EA"/>
    <w:rsid w:val="002B2C5D"/>
    <w:rsid w:val="002B37AC"/>
    <w:rsid w:val="002B3B82"/>
    <w:rsid w:val="002B4146"/>
    <w:rsid w:val="002B4222"/>
    <w:rsid w:val="002B4224"/>
    <w:rsid w:val="002B49CB"/>
    <w:rsid w:val="002B5453"/>
    <w:rsid w:val="002B6EB4"/>
    <w:rsid w:val="002C00F1"/>
    <w:rsid w:val="002C08B5"/>
    <w:rsid w:val="002C0C45"/>
    <w:rsid w:val="002C14AE"/>
    <w:rsid w:val="002C16E9"/>
    <w:rsid w:val="002C19F0"/>
    <w:rsid w:val="002C24B9"/>
    <w:rsid w:val="002C2720"/>
    <w:rsid w:val="002C3623"/>
    <w:rsid w:val="002C3822"/>
    <w:rsid w:val="002C3A6D"/>
    <w:rsid w:val="002C3FB9"/>
    <w:rsid w:val="002C41F0"/>
    <w:rsid w:val="002C5DAE"/>
    <w:rsid w:val="002C6840"/>
    <w:rsid w:val="002C6C6D"/>
    <w:rsid w:val="002C7134"/>
    <w:rsid w:val="002C732C"/>
    <w:rsid w:val="002C7718"/>
    <w:rsid w:val="002C78F0"/>
    <w:rsid w:val="002D02C3"/>
    <w:rsid w:val="002D0CC3"/>
    <w:rsid w:val="002D1303"/>
    <w:rsid w:val="002D19FB"/>
    <w:rsid w:val="002D1A17"/>
    <w:rsid w:val="002D1BF1"/>
    <w:rsid w:val="002D282E"/>
    <w:rsid w:val="002D3357"/>
    <w:rsid w:val="002D367B"/>
    <w:rsid w:val="002D3CEE"/>
    <w:rsid w:val="002D3EBA"/>
    <w:rsid w:val="002D43E4"/>
    <w:rsid w:val="002D516A"/>
    <w:rsid w:val="002D5B1C"/>
    <w:rsid w:val="002D5D9C"/>
    <w:rsid w:val="002D6354"/>
    <w:rsid w:val="002D650E"/>
    <w:rsid w:val="002D71CE"/>
    <w:rsid w:val="002D7E88"/>
    <w:rsid w:val="002E0AD2"/>
    <w:rsid w:val="002E0B59"/>
    <w:rsid w:val="002E110E"/>
    <w:rsid w:val="002E166A"/>
    <w:rsid w:val="002E22EC"/>
    <w:rsid w:val="002E22F9"/>
    <w:rsid w:val="002E2950"/>
    <w:rsid w:val="002E2A26"/>
    <w:rsid w:val="002E2D10"/>
    <w:rsid w:val="002E3088"/>
    <w:rsid w:val="002E3391"/>
    <w:rsid w:val="002E37CF"/>
    <w:rsid w:val="002E4749"/>
    <w:rsid w:val="002E55E6"/>
    <w:rsid w:val="002E5B07"/>
    <w:rsid w:val="002E61F1"/>
    <w:rsid w:val="002E6236"/>
    <w:rsid w:val="002E6CA9"/>
    <w:rsid w:val="002E711A"/>
    <w:rsid w:val="002E76C7"/>
    <w:rsid w:val="002E7745"/>
    <w:rsid w:val="002F026B"/>
    <w:rsid w:val="002F03E1"/>
    <w:rsid w:val="002F1E68"/>
    <w:rsid w:val="002F242D"/>
    <w:rsid w:val="002F28CB"/>
    <w:rsid w:val="002F3021"/>
    <w:rsid w:val="002F4001"/>
    <w:rsid w:val="002F4065"/>
    <w:rsid w:val="002F40CC"/>
    <w:rsid w:val="002F4C9D"/>
    <w:rsid w:val="002F53E1"/>
    <w:rsid w:val="002F7FA2"/>
    <w:rsid w:val="003001E6"/>
    <w:rsid w:val="003008DD"/>
    <w:rsid w:val="00301022"/>
    <w:rsid w:val="00301126"/>
    <w:rsid w:val="00301260"/>
    <w:rsid w:val="003017B4"/>
    <w:rsid w:val="00301DAC"/>
    <w:rsid w:val="003025A7"/>
    <w:rsid w:val="00302BB4"/>
    <w:rsid w:val="00302DCA"/>
    <w:rsid w:val="003039E7"/>
    <w:rsid w:val="0030468A"/>
    <w:rsid w:val="00304C32"/>
    <w:rsid w:val="00305136"/>
    <w:rsid w:val="003055F7"/>
    <w:rsid w:val="003060F9"/>
    <w:rsid w:val="00306831"/>
    <w:rsid w:val="00307ACA"/>
    <w:rsid w:val="00307E95"/>
    <w:rsid w:val="00307EB7"/>
    <w:rsid w:val="0031059E"/>
    <w:rsid w:val="003109A3"/>
    <w:rsid w:val="00310A7E"/>
    <w:rsid w:val="00310DD6"/>
    <w:rsid w:val="00311185"/>
    <w:rsid w:val="0031160A"/>
    <w:rsid w:val="00312649"/>
    <w:rsid w:val="003127CF"/>
    <w:rsid w:val="003131FA"/>
    <w:rsid w:val="00314394"/>
    <w:rsid w:val="0031544A"/>
    <w:rsid w:val="00315E44"/>
    <w:rsid w:val="00316740"/>
    <w:rsid w:val="00316849"/>
    <w:rsid w:val="00316C99"/>
    <w:rsid w:val="0032003E"/>
    <w:rsid w:val="00321969"/>
    <w:rsid w:val="00321CBA"/>
    <w:rsid w:val="0032254A"/>
    <w:rsid w:val="003227C9"/>
    <w:rsid w:val="003228DB"/>
    <w:rsid w:val="00322CB0"/>
    <w:rsid w:val="003230F2"/>
    <w:rsid w:val="00323470"/>
    <w:rsid w:val="00323F7B"/>
    <w:rsid w:val="003248B2"/>
    <w:rsid w:val="00324DAA"/>
    <w:rsid w:val="003255DE"/>
    <w:rsid w:val="003256BC"/>
    <w:rsid w:val="00325A3A"/>
    <w:rsid w:val="00326595"/>
    <w:rsid w:val="00326967"/>
    <w:rsid w:val="00327135"/>
    <w:rsid w:val="00327222"/>
    <w:rsid w:val="00327488"/>
    <w:rsid w:val="00327DBF"/>
    <w:rsid w:val="003302BE"/>
    <w:rsid w:val="00330FF2"/>
    <w:rsid w:val="003313C9"/>
    <w:rsid w:val="00331A9C"/>
    <w:rsid w:val="00331C50"/>
    <w:rsid w:val="003320B2"/>
    <w:rsid w:val="003324CC"/>
    <w:rsid w:val="0033281C"/>
    <w:rsid w:val="00333A5C"/>
    <w:rsid w:val="003349CF"/>
    <w:rsid w:val="00334B23"/>
    <w:rsid w:val="00334FB6"/>
    <w:rsid w:val="0033525B"/>
    <w:rsid w:val="00335582"/>
    <w:rsid w:val="00335622"/>
    <w:rsid w:val="00335B10"/>
    <w:rsid w:val="00335C93"/>
    <w:rsid w:val="00336E50"/>
    <w:rsid w:val="00337C8F"/>
    <w:rsid w:val="0034092F"/>
    <w:rsid w:val="00340C6E"/>
    <w:rsid w:val="00340FDB"/>
    <w:rsid w:val="00342799"/>
    <w:rsid w:val="003428EF"/>
    <w:rsid w:val="00343267"/>
    <w:rsid w:val="00343A91"/>
    <w:rsid w:val="00343A96"/>
    <w:rsid w:val="00343EDD"/>
    <w:rsid w:val="00344DE5"/>
    <w:rsid w:val="00345BDC"/>
    <w:rsid w:val="0034613C"/>
    <w:rsid w:val="00346354"/>
    <w:rsid w:val="00346872"/>
    <w:rsid w:val="00346B59"/>
    <w:rsid w:val="00347287"/>
    <w:rsid w:val="00347551"/>
    <w:rsid w:val="003479B0"/>
    <w:rsid w:val="00347C42"/>
    <w:rsid w:val="00347E4C"/>
    <w:rsid w:val="00350060"/>
    <w:rsid w:val="003504E3"/>
    <w:rsid w:val="003512C0"/>
    <w:rsid w:val="003513C2"/>
    <w:rsid w:val="00351E55"/>
    <w:rsid w:val="003522DE"/>
    <w:rsid w:val="0035296B"/>
    <w:rsid w:val="00352A09"/>
    <w:rsid w:val="00353073"/>
    <w:rsid w:val="00353161"/>
    <w:rsid w:val="0035386C"/>
    <w:rsid w:val="003539F5"/>
    <w:rsid w:val="00353C74"/>
    <w:rsid w:val="0035412C"/>
    <w:rsid w:val="00354145"/>
    <w:rsid w:val="003541DA"/>
    <w:rsid w:val="00354DAB"/>
    <w:rsid w:val="00354DF8"/>
    <w:rsid w:val="00354F0C"/>
    <w:rsid w:val="00354FA2"/>
    <w:rsid w:val="0035668B"/>
    <w:rsid w:val="00356814"/>
    <w:rsid w:val="0035693C"/>
    <w:rsid w:val="003571CA"/>
    <w:rsid w:val="00357F3F"/>
    <w:rsid w:val="00360561"/>
    <w:rsid w:val="00360719"/>
    <w:rsid w:val="003607C4"/>
    <w:rsid w:val="00361BA3"/>
    <w:rsid w:val="00361EA0"/>
    <w:rsid w:val="00361EEC"/>
    <w:rsid w:val="0036206B"/>
    <w:rsid w:val="003625AB"/>
    <w:rsid w:val="003626C1"/>
    <w:rsid w:val="00363D81"/>
    <w:rsid w:val="003641CA"/>
    <w:rsid w:val="00364213"/>
    <w:rsid w:val="00364DD1"/>
    <w:rsid w:val="00364FBA"/>
    <w:rsid w:val="0036514D"/>
    <w:rsid w:val="003652E7"/>
    <w:rsid w:val="003653D6"/>
    <w:rsid w:val="00365CFB"/>
    <w:rsid w:val="00366F46"/>
    <w:rsid w:val="00367C00"/>
    <w:rsid w:val="0037069B"/>
    <w:rsid w:val="00370B9A"/>
    <w:rsid w:val="00371583"/>
    <w:rsid w:val="00371A80"/>
    <w:rsid w:val="00372B72"/>
    <w:rsid w:val="00373910"/>
    <w:rsid w:val="00373934"/>
    <w:rsid w:val="00374181"/>
    <w:rsid w:val="003742EE"/>
    <w:rsid w:val="00375A66"/>
    <w:rsid w:val="00375FCD"/>
    <w:rsid w:val="00377B15"/>
    <w:rsid w:val="00377EC8"/>
    <w:rsid w:val="0038026A"/>
    <w:rsid w:val="00380746"/>
    <w:rsid w:val="0038080B"/>
    <w:rsid w:val="0038235D"/>
    <w:rsid w:val="0038263F"/>
    <w:rsid w:val="00382677"/>
    <w:rsid w:val="0038308C"/>
    <w:rsid w:val="00383246"/>
    <w:rsid w:val="00383417"/>
    <w:rsid w:val="00383A81"/>
    <w:rsid w:val="00383B3B"/>
    <w:rsid w:val="00383DAE"/>
    <w:rsid w:val="0038450D"/>
    <w:rsid w:val="00385511"/>
    <w:rsid w:val="00386C56"/>
    <w:rsid w:val="00387CC8"/>
    <w:rsid w:val="003901C7"/>
    <w:rsid w:val="00390B16"/>
    <w:rsid w:val="00390ED6"/>
    <w:rsid w:val="0039149D"/>
    <w:rsid w:val="003914A0"/>
    <w:rsid w:val="0039164D"/>
    <w:rsid w:val="003918F9"/>
    <w:rsid w:val="00391924"/>
    <w:rsid w:val="003919C9"/>
    <w:rsid w:val="00391E35"/>
    <w:rsid w:val="00392689"/>
    <w:rsid w:val="00393E54"/>
    <w:rsid w:val="003942D6"/>
    <w:rsid w:val="00395292"/>
    <w:rsid w:val="00395990"/>
    <w:rsid w:val="003962C3"/>
    <w:rsid w:val="00396748"/>
    <w:rsid w:val="00396B57"/>
    <w:rsid w:val="003971C7"/>
    <w:rsid w:val="00397B84"/>
    <w:rsid w:val="00397C7B"/>
    <w:rsid w:val="00397E1A"/>
    <w:rsid w:val="003A07D6"/>
    <w:rsid w:val="003A0A51"/>
    <w:rsid w:val="003A15D9"/>
    <w:rsid w:val="003A1B65"/>
    <w:rsid w:val="003A1D44"/>
    <w:rsid w:val="003A1FB8"/>
    <w:rsid w:val="003A2A9E"/>
    <w:rsid w:val="003A2F86"/>
    <w:rsid w:val="003A41FC"/>
    <w:rsid w:val="003A5577"/>
    <w:rsid w:val="003A632B"/>
    <w:rsid w:val="003A74A0"/>
    <w:rsid w:val="003A7912"/>
    <w:rsid w:val="003A7B2B"/>
    <w:rsid w:val="003B0015"/>
    <w:rsid w:val="003B0323"/>
    <w:rsid w:val="003B0DDD"/>
    <w:rsid w:val="003B29D6"/>
    <w:rsid w:val="003B377F"/>
    <w:rsid w:val="003B37A4"/>
    <w:rsid w:val="003B3994"/>
    <w:rsid w:val="003B434E"/>
    <w:rsid w:val="003B453C"/>
    <w:rsid w:val="003B45F0"/>
    <w:rsid w:val="003B4A3A"/>
    <w:rsid w:val="003B5CDF"/>
    <w:rsid w:val="003B6AB0"/>
    <w:rsid w:val="003B6AB2"/>
    <w:rsid w:val="003B6B04"/>
    <w:rsid w:val="003B6F54"/>
    <w:rsid w:val="003B6F88"/>
    <w:rsid w:val="003B7572"/>
    <w:rsid w:val="003C02BF"/>
    <w:rsid w:val="003C0E61"/>
    <w:rsid w:val="003C17E9"/>
    <w:rsid w:val="003C1E24"/>
    <w:rsid w:val="003C3887"/>
    <w:rsid w:val="003C389F"/>
    <w:rsid w:val="003C3E64"/>
    <w:rsid w:val="003C3FA5"/>
    <w:rsid w:val="003C49B6"/>
    <w:rsid w:val="003C5421"/>
    <w:rsid w:val="003C55EB"/>
    <w:rsid w:val="003C643D"/>
    <w:rsid w:val="003C6A62"/>
    <w:rsid w:val="003D026D"/>
    <w:rsid w:val="003D09DC"/>
    <w:rsid w:val="003D1187"/>
    <w:rsid w:val="003D1765"/>
    <w:rsid w:val="003D23B9"/>
    <w:rsid w:val="003D2888"/>
    <w:rsid w:val="003D29A0"/>
    <w:rsid w:val="003D4C9F"/>
    <w:rsid w:val="003D4E5F"/>
    <w:rsid w:val="003D4F2B"/>
    <w:rsid w:val="003D4F76"/>
    <w:rsid w:val="003D53BF"/>
    <w:rsid w:val="003D5F76"/>
    <w:rsid w:val="003D69FB"/>
    <w:rsid w:val="003D6BD0"/>
    <w:rsid w:val="003D731A"/>
    <w:rsid w:val="003D7408"/>
    <w:rsid w:val="003D7648"/>
    <w:rsid w:val="003D7729"/>
    <w:rsid w:val="003D77E9"/>
    <w:rsid w:val="003D7A82"/>
    <w:rsid w:val="003E0476"/>
    <w:rsid w:val="003E0C11"/>
    <w:rsid w:val="003E0CBE"/>
    <w:rsid w:val="003E0F59"/>
    <w:rsid w:val="003E1C96"/>
    <w:rsid w:val="003E398F"/>
    <w:rsid w:val="003E3B40"/>
    <w:rsid w:val="003E43EA"/>
    <w:rsid w:val="003E44F7"/>
    <w:rsid w:val="003E5A40"/>
    <w:rsid w:val="003E63B6"/>
    <w:rsid w:val="003E64E5"/>
    <w:rsid w:val="003E6894"/>
    <w:rsid w:val="003E68A4"/>
    <w:rsid w:val="003E68E2"/>
    <w:rsid w:val="003E7233"/>
    <w:rsid w:val="003E798A"/>
    <w:rsid w:val="003E79CB"/>
    <w:rsid w:val="003E7FCF"/>
    <w:rsid w:val="003F143E"/>
    <w:rsid w:val="003F148E"/>
    <w:rsid w:val="003F196E"/>
    <w:rsid w:val="003F234B"/>
    <w:rsid w:val="003F259F"/>
    <w:rsid w:val="003F3B45"/>
    <w:rsid w:val="003F4727"/>
    <w:rsid w:val="003F484D"/>
    <w:rsid w:val="003F4FB8"/>
    <w:rsid w:val="003F54F1"/>
    <w:rsid w:val="003F5F56"/>
    <w:rsid w:val="003F61CD"/>
    <w:rsid w:val="003F6317"/>
    <w:rsid w:val="003F694E"/>
    <w:rsid w:val="003F6C45"/>
    <w:rsid w:val="003F7574"/>
    <w:rsid w:val="003F7879"/>
    <w:rsid w:val="003F7C2B"/>
    <w:rsid w:val="00400183"/>
    <w:rsid w:val="004004EA"/>
    <w:rsid w:val="00400623"/>
    <w:rsid w:val="00400AFD"/>
    <w:rsid w:val="00400D51"/>
    <w:rsid w:val="0040123A"/>
    <w:rsid w:val="004013FF"/>
    <w:rsid w:val="00401443"/>
    <w:rsid w:val="00402E10"/>
    <w:rsid w:val="00404146"/>
    <w:rsid w:val="00405CB1"/>
    <w:rsid w:val="004069EB"/>
    <w:rsid w:val="00406B4E"/>
    <w:rsid w:val="00406CAD"/>
    <w:rsid w:val="00406F70"/>
    <w:rsid w:val="00407877"/>
    <w:rsid w:val="00407C7D"/>
    <w:rsid w:val="00407F4A"/>
    <w:rsid w:val="00407F66"/>
    <w:rsid w:val="00410610"/>
    <w:rsid w:val="00410D8F"/>
    <w:rsid w:val="00411CFC"/>
    <w:rsid w:val="00411D6C"/>
    <w:rsid w:val="004122F7"/>
    <w:rsid w:val="0041273C"/>
    <w:rsid w:val="0041341E"/>
    <w:rsid w:val="004134B1"/>
    <w:rsid w:val="00413A50"/>
    <w:rsid w:val="004140D8"/>
    <w:rsid w:val="0041418B"/>
    <w:rsid w:val="0041451A"/>
    <w:rsid w:val="0041546D"/>
    <w:rsid w:val="004158A2"/>
    <w:rsid w:val="004158BD"/>
    <w:rsid w:val="004168D1"/>
    <w:rsid w:val="00417254"/>
    <w:rsid w:val="004172DC"/>
    <w:rsid w:val="00417D6A"/>
    <w:rsid w:val="00420D62"/>
    <w:rsid w:val="0042114C"/>
    <w:rsid w:val="00421793"/>
    <w:rsid w:val="00421AEF"/>
    <w:rsid w:val="004222C6"/>
    <w:rsid w:val="00422AB4"/>
    <w:rsid w:val="004233A2"/>
    <w:rsid w:val="00423BF6"/>
    <w:rsid w:val="0042409F"/>
    <w:rsid w:val="004240D3"/>
    <w:rsid w:val="004253EC"/>
    <w:rsid w:val="004256D0"/>
    <w:rsid w:val="00427057"/>
    <w:rsid w:val="00427604"/>
    <w:rsid w:val="00427C14"/>
    <w:rsid w:val="00427DDC"/>
    <w:rsid w:val="00427E66"/>
    <w:rsid w:val="00427F24"/>
    <w:rsid w:val="00430851"/>
    <w:rsid w:val="00431628"/>
    <w:rsid w:val="004323FC"/>
    <w:rsid w:val="00432FFD"/>
    <w:rsid w:val="004332B7"/>
    <w:rsid w:val="004335DB"/>
    <w:rsid w:val="004336E3"/>
    <w:rsid w:val="0043390D"/>
    <w:rsid w:val="00433D7D"/>
    <w:rsid w:val="00433FA4"/>
    <w:rsid w:val="004355DC"/>
    <w:rsid w:val="004357AF"/>
    <w:rsid w:val="004359FA"/>
    <w:rsid w:val="00435A57"/>
    <w:rsid w:val="00435FFC"/>
    <w:rsid w:val="00436358"/>
    <w:rsid w:val="00437949"/>
    <w:rsid w:val="00437F3D"/>
    <w:rsid w:val="00440148"/>
    <w:rsid w:val="00440238"/>
    <w:rsid w:val="004418DE"/>
    <w:rsid w:val="00441CA6"/>
    <w:rsid w:val="00443238"/>
    <w:rsid w:val="0044327C"/>
    <w:rsid w:val="0044334B"/>
    <w:rsid w:val="004437B1"/>
    <w:rsid w:val="0044455F"/>
    <w:rsid w:val="00444A6E"/>
    <w:rsid w:val="00445B76"/>
    <w:rsid w:val="00445EAF"/>
    <w:rsid w:val="0044622F"/>
    <w:rsid w:val="00446432"/>
    <w:rsid w:val="004502C3"/>
    <w:rsid w:val="004505DD"/>
    <w:rsid w:val="004506F5"/>
    <w:rsid w:val="00450770"/>
    <w:rsid w:val="00451135"/>
    <w:rsid w:val="004516E6"/>
    <w:rsid w:val="00451D11"/>
    <w:rsid w:val="00452259"/>
    <w:rsid w:val="004528F8"/>
    <w:rsid w:val="0045372C"/>
    <w:rsid w:val="00453C7D"/>
    <w:rsid w:val="00453E21"/>
    <w:rsid w:val="00453FCE"/>
    <w:rsid w:val="00454C07"/>
    <w:rsid w:val="00454D9C"/>
    <w:rsid w:val="00454F57"/>
    <w:rsid w:val="0045687D"/>
    <w:rsid w:val="0045733D"/>
    <w:rsid w:val="00457DA5"/>
    <w:rsid w:val="00460476"/>
    <w:rsid w:val="00461668"/>
    <w:rsid w:val="00461678"/>
    <w:rsid w:val="00461C3E"/>
    <w:rsid w:val="00461F83"/>
    <w:rsid w:val="00462010"/>
    <w:rsid w:val="00462234"/>
    <w:rsid w:val="0046247A"/>
    <w:rsid w:val="004624D3"/>
    <w:rsid w:val="004628C6"/>
    <w:rsid w:val="00462919"/>
    <w:rsid w:val="00462958"/>
    <w:rsid w:val="00462F90"/>
    <w:rsid w:val="0046334A"/>
    <w:rsid w:val="00463A73"/>
    <w:rsid w:val="00463F17"/>
    <w:rsid w:val="00464DF8"/>
    <w:rsid w:val="004658A2"/>
    <w:rsid w:val="00466271"/>
    <w:rsid w:val="00466349"/>
    <w:rsid w:val="004671E5"/>
    <w:rsid w:val="0046752F"/>
    <w:rsid w:val="00467677"/>
    <w:rsid w:val="00470BEC"/>
    <w:rsid w:val="00470D84"/>
    <w:rsid w:val="004714B9"/>
    <w:rsid w:val="0047193F"/>
    <w:rsid w:val="0047225A"/>
    <w:rsid w:val="00473641"/>
    <w:rsid w:val="0047374B"/>
    <w:rsid w:val="00473874"/>
    <w:rsid w:val="00473A1B"/>
    <w:rsid w:val="00473A6F"/>
    <w:rsid w:val="00473FB9"/>
    <w:rsid w:val="004742BF"/>
    <w:rsid w:val="0047480B"/>
    <w:rsid w:val="00474835"/>
    <w:rsid w:val="00475368"/>
    <w:rsid w:val="004758A4"/>
    <w:rsid w:val="00476A65"/>
    <w:rsid w:val="004773B9"/>
    <w:rsid w:val="004804E6"/>
    <w:rsid w:val="00480C30"/>
    <w:rsid w:val="00481055"/>
    <w:rsid w:val="00481697"/>
    <w:rsid w:val="004816EE"/>
    <w:rsid w:val="00481B01"/>
    <w:rsid w:val="00481BE5"/>
    <w:rsid w:val="00481F04"/>
    <w:rsid w:val="00481FF5"/>
    <w:rsid w:val="00482731"/>
    <w:rsid w:val="004828D2"/>
    <w:rsid w:val="0048294E"/>
    <w:rsid w:val="00482C41"/>
    <w:rsid w:val="00483A28"/>
    <w:rsid w:val="00483A91"/>
    <w:rsid w:val="00484931"/>
    <w:rsid w:val="00484BFE"/>
    <w:rsid w:val="00484CD0"/>
    <w:rsid w:val="0048565B"/>
    <w:rsid w:val="00485A8D"/>
    <w:rsid w:val="004862DE"/>
    <w:rsid w:val="0048736D"/>
    <w:rsid w:val="00487A52"/>
    <w:rsid w:val="004906AB"/>
    <w:rsid w:val="004907D3"/>
    <w:rsid w:val="004916D9"/>
    <w:rsid w:val="00491A5F"/>
    <w:rsid w:val="00492B78"/>
    <w:rsid w:val="00492CA3"/>
    <w:rsid w:val="00492E52"/>
    <w:rsid w:val="00492F78"/>
    <w:rsid w:val="00493F34"/>
    <w:rsid w:val="004940F9"/>
    <w:rsid w:val="00494A43"/>
    <w:rsid w:val="00494B51"/>
    <w:rsid w:val="00494FA1"/>
    <w:rsid w:val="00495473"/>
    <w:rsid w:val="004956AA"/>
    <w:rsid w:val="00495C2F"/>
    <w:rsid w:val="00495D39"/>
    <w:rsid w:val="004962B1"/>
    <w:rsid w:val="00497737"/>
    <w:rsid w:val="004977FF"/>
    <w:rsid w:val="00497880"/>
    <w:rsid w:val="00497EC6"/>
    <w:rsid w:val="00497FD5"/>
    <w:rsid w:val="004A04CD"/>
    <w:rsid w:val="004A128B"/>
    <w:rsid w:val="004A22CB"/>
    <w:rsid w:val="004A312C"/>
    <w:rsid w:val="004A3B47"/>
    <w:rsid w:val="004A3C05"/>
    <w:rsid w:val="004A4D11"/>
    <w:rsid w:val="004A4D63"/>
    <w:rsid w:val="004A51FE"/>
    <w:rsid w:val="004A5394"/>
    <w:rsid w:val="004A6D4D"/>
    <w:rsid w:val="004A7257"/>
    <w:rsid w:val="004A73F3"/>
    <w:rsid w:val="004A75D3"/>
    <w:rsid w:val="004A7C6A"/>
    <w:rsid w:val="004A7FC8"/>
    <w:rsid w:val="004B02F2"/>
    <w:rsid w:val="004B0423"/>
    <w:rsid w:val="004B06C1"/>
    <w:rsid w:val="004B0C64"/>
    <w:rsid w:val="004B1268"/>
    <w:rsid w:val="004B1847"/>
    <w:rsid w:val="004B1BE3"/>
    <w:rsid w:val="004B1EFF"/>
    <w:rsid w:val="004B20D4"/>
    <w:rsid w:val="004B2261"/>
    <w:rsid w:val="004B267B"/>
    <w:rsid w:val="004B26BF"/>
    <w:rsid w:val="004B29E9"/>
    <w:rsid w:val="004B392C"/>
    <w:rsid w:val="004B3B4C"/>
    <w:rsid w:val="004B3C15"/>
    <w:rsid w:val="004B4F37"/>
    <w:rsid w:val="004B519A"/>
    <w:rsid w:val="004B5DE3"/>
    <w:rsid w:val="004B660C"/>
    <w:rsid w:val="004B6771"/>
    <w:rsid w:val="004B6BD4"/>
    <w:rsid w:val="004B6F5E"/>
    <w:rsid w:val="004C027B"/>
    <w:rsid w:val="004C031B"/>
    <w:rsid w:val="004C065A"/>
    <w:rsid w:val="004C0F81"/>
    <w:rsid w:val="004C18EE"/>
    <w:rsid w:val="004C1CC2"/>
    <w:rsid w:val="004C2814"/>
    <w:rsid w:val="004C3073"/>
    <w:rsid w:val="004C36D2"/>
    <w:rsid w:val="004C3935"/>
    <w:rsid w:val="004C394B"/>
    <w:rsid w:val="004C3CF2"/>
    <w:rsid w:val="004C3D45"/>
    <w:rsid w:val="004C3E10"/>
    <w:rsid w:val="004C3E24"/>
    <w:rsid w:val="004C4957"/>
    <w:rsid w:val="004C4BB7"/>
    <w:rsid w:val="004C4E98"/>
    <w:rsid w:val="004C557B"/>
    <w:rsid w:val="004C5668"/>
    <w:rsid w:val="004C5974"/>
    <w:rsid w:val="004C659E"/>
    <w:rsid w:val="004C6CE1"/>
    <w:rsid w:val="004C77DE"/>
    <w:rsid w:val="004C93AE"/>
    <w:rsid w:val="004D0A3A"/>
    <w:rsid w:val="004D14A4"/>
    <w:rsid w:val="004D160F"/>
    <w:rsid w:val="004D1A7D"/>
    <w:rsid w:val="004D1EA9"/>
    <w:rsid w:val="004D25AE"/>
    <w:rsid w:val="004D2A13"/>
    <w:rsid w:val="004D3685"/>
    <w:rsid w:val="004D373E"/>
    <w:rsid w:val="004D3766"/>
    <w:rsid w:val="004D3E6A"/>
    <w:rsid w:val="004D4A15"/>
    <w:rsid w:val="004D5294"/>
    <w:rsid w:val="004D565E"/>
    <w:rsid w:val="004D5E27"/>
    <w:rsid w:val="004D6395"/>
    <w:rsid w:val="004D63B3"/>
    <w:rsid w:val="004D6F9F"/>
    <w:rsid w:val="004D76A6"/>
    <w:rsid w:val="004D7887"/>
    <w:rsid w:val="004D7977"/>
    <w:rsid w:val="004D7AB8"/>
    <w:rsid w:val="004D7DA6"/>
    <w:rsid w:val="004E071A"/>
    <w:rsid w:val="004E0E2A"/>
    <w:rsid w:val="004E1387"/>
    <w:rsid w:val="004E1621"/>
    <w:rsid w:val="004E1622"/>
    <w:rsid w:val="004E172C"/>
    <w:rsid w:val="004E19EB"/>
    <w:rsid w:val="004E3120"/>
    <w:rsid w:val="004E3345"/>
    <w:rsid w:val="004E4E6C"/>
    <w:rsid w:val="004E52FB"/>
    <w:rsid w:val="004E55DC"/>
    <w:rsid w:val="004E6136"/>
    <w:rsid w:val="004E61F4"/>
    <w:rsid w:val="004E69D1"/>
    <w:rsid w:val="004E6ABE"/>
    <w:rsid w:val="004E6D59"/>
    <w:rsid w:val="004E7023"/>
    <w:rsid w:val="004E711B"/>
    <w:rsid w:val="004E7873"/>
    <w:rsid w:val="004E78B1"/>
    <w:rsid w:val="004E7B7D"/>
    <w:rsid w:val="004E7BA0"/>
    <w:rsid w:val="004E7D38"/>
    <w:rsid w:val="004F0573"/>
    <w:rsid w:val="004F06F5"/>
    <w:rsid w:val="004F07E6"/>
    <w:rsid w:val="004F0819"/>
    <w:rsid w:val="004F15FF"/>
    <w:rsid w:val="004F1D9C"/>
    <w:rsid w:val="004F22E2"/>
    <w:rsid w:val="004F2848"/>
    <w:rsid w:val="004F286A"/>
    <w:rsid w:val="004F2D2F"/>
    <w:rsid w:val="004F39D2"/>
    <w:rsid w:val="004F3CA6"/>
    <w:rsid w:val="004F3D64"/>
    <w:rsid w:val="004F41DF"/>
    <w:rsid w:val="004F4C43"/>
    <w:rsid w:val="004F4F7A"/>
    <w:rsid w:val="004F5ACD"/>
    <w:rsid w:val="004F601C"/>
    <w:rsid w:val="004F7189"/>
    <w:rsid w:val="004F7B9F"/>
    <w:rsid w:val="00500AC5"/>
    <w:rsid w:val="00500E96"/>
    <w:rsid w:val="00501020"/>
    <w:rsid w:val="00501180"/>
    <w:rsid w:val="0050148F"/>
    <w:rsid w:val="00501772"/>
    <w:rsid w:val="00501CD1"/>
    <w:rsid w:val="00501D95"/>
    <w:rsid w:val="00501E41"/>
    <w:rsid w:val="0050421E"/>
    <w:rsid w:val="00504330"/>
    <w:rsid w:val="005043B1"/>
    <w:rsid w:val="005043CF"/>
    <w:rsid w:val="00505B27"/>
    <w:rsid w:val="0050635E"/>
    <w:rsid w:val="00506AC8"/>
    <w:rsid w:val="00506D42"/>
    <w:rsid w:val="005073EA"/>
    <w:rsid w:val="00507B7A"/>
    <w:rsid w:val="00510598"/>
    <w:rsid w:val="00510B23"/>
    <w:rsid w:val="005111EF"/>
    <w:rsid w:val="00511329"/>
    <w:rsid w:val="005113ED"/>
    <w:rsid w:val="005114B8"/>
    <w:rsid w:val="00511676"/>
    <w:rsid w:val="005118BF"/>
    <w:rsid w:val="005129B6"/>
    <w:rsid w:val="005146DC"/>
    <w:rsid w:val="00514F0D"/>
    <w:rsid w:val="00515150"/>
    <w:rsid w:val="0051574C"/>
    <w:rsid w:val="00515781"/>
    <w:rsid w:val="0051629E"/>
    <w:rsid w:val="00516F0A"/>
    <w:rsid w:val="0051709E"/>
    <w:rsid w:val="0051743C"/>
    <w:rsid w:val="00517B94"/>
    <w:rsid w:val="0052030D"/>
    <w:rsid w:val="005206C0"/>
    <w:rsid w:val="0052097D"/>
    <w:rsid w:val="005211D8"/>
    <w:rsid w:val="005218BA"/>
    <w:rsid w:val="005218FB"/>
    <w:rsid w:val="00522A08"/>
    <w:rsid w:val="00522C9A"/>
    <w:rsid w:val="00523006"/>
    <w:rsid w:val="00523C9A"/>
    <w:rsid w:val="005245ED"/>
    <w:rsid w:val="005247C3"/>
    <w:rsid w:val="00524C54"/>
    <w:rsid w:val="00524FC9"/>
    <w:rsid w:val="00525475"/>
    <w:rsid w:val="00525960"/>
    <w:rsid w:val="00525A94"/>
    <w:rsid w:val="00525B02"/>
    <w:rsid w:val="005265BE"/>
    <w:rsid w:val="005279E8"/>
    <w:rsid w:val="00527A95"/>
    <w:rsid w:val="00530946"/>
    <w:rsid w:val="005314AA"/>
    <w:rsid w:val="00531536"/>
    <w:rsid w:val="00531A75"/>
    <w:rsid w:val="00532240"/>
    <w:rsid w:val="00532AFF"/>
    <w:rsid w:val="00533F5A"/>
    <w:rsid w:val="00534A8E"/>
    <w:rsid w:val="00534AAE"/>
    <w:rsid w:val="00534F8B"/>
    <w:rsid w:val="00535A46"/>
    <w:rsid w:val="00535EB3"/>
    <w:rsid w:val="005366F2"/>
    <w:rsid w:val="0053679B"/>
    <w:rsid w:val="005367E0"/>
    <w:rsid w:val="005375BE"/>
    <w:rsid w:val="00537754"/>
    <w:rsid w:val="00540020"/>
    <w:rsid w:val="00540565"/>
    <w:rsid w:val="00540601"/>
    <w:rsid w:val="00540CE2"/>
    <w:rsid w:val="00541372"/>
    <w:rsid w:val="00541576"/>
    <w:rsid w:val="0054200A"/>
    <w:rsid w:val="005428B0"/>
    <w:rsid w:val="00543F7E"/>
    <w:rsid w:val="00545041"/>
    <w:rsid w:val="00545327"/>
    <w:rsid w:val="00545C61"/>
    <w:rsid w:val="00546AF6"/>
    <w:rsid w:val="00547042"/>
    <w:rsid w:val="00547CBB"/>
    <w:rsid w:val="005509CD"/>
    <w:rsid w:val="00551665"/>
    <w:rsid w:val="00551D2F"/>
    <w:rsid w:val="0055275B"/>
    <w:rsid w:val="00552AB9"/>
    <w:rsid w:val="00552F23"/>
    <w:rsid w:val="00553197"/>
    <w:rsid w:val="00553465"/>
    <w:rsid w:val="005537FD"/>
    <w:rsid w:val="0055380A"/>
    <w:rsid w:val="00554364"/>
    <w:rsid w:val="005543CF"/>
    <w:rsid w:val="005544FE"/>
    <w:rsid w:val="00555017"/>
    <w:rsid w:val="005550F2"/>
    <w:rsid w:val="00555F63"/>
    <w:rsid w:val="00556C91"/>
    <w:rsid w:val="00556F83"/>
    <w:rsid w:val="005574D3"/>
    <w:rsid w:val="0055D5E7"/>
    <w:rsid w:val="0056021B"/>
    <w:rsid w:val="00560B29"/>
    <w:rsid w:val="005614B2"/>
    <w:rsid w:val="005617FC"/>
    <w:rsid w:val="005628DA"/>
    <w:rsid w:val="00562E27"/>
    <w:rsid w:val="0056357E"/>
    <w:rsid w:val="00563633"/>
    <w:rsid w:val="0056391A"/>
    <w:rsid w:val="00564E8D"/>
    <w:rsid w:val="005659C2"/>
    <w:rsid w:val="00565E05"/>
    <w:rsid w:val="00566B24"/>
    <w:rsid w:val="00566DF9"/>
    <w:rsid w:val="00566FCE"/>
    <w:rsid w:val="0056743B"/>
    <w:rsid w:val="00567998"/>
    <w:rsid w:val="0057009F"/>
    <w:rsid w:val="00571D6A"/>
    <w:rsid w:val="00571DBF"/>
    <w:rsid w:val="00571EE0"/>
    <w:rsid w:val="005721C4"/>
    <w:rsid w:val="0057397D"/>
    <w:rsid w:val="00574AC8"/>
    <w:rsid w:val="00574B01"/>
    <w:rsid w:val="005750A4"/>
    <w:rsid w:val="00575146"/>
    <w:rsid w:val="00575199"/>
    <w:rsid w:val="005752E3"/>
    <w:rsid w:val="00575A83"/>
    <w:rsid w:val="00575F9B"/>
    <w:rsid w:val="0057632D"/>
    <w:rsid w:val="00576C91"/>
    <w:rsid w:val="00576E28"/>
    <w:rsid w:val="00576FFF"/>
    <w:rsid w:val="005776B2"/>
    <w:rsid w:val="00577AC2"/>
    <w:rsid w:val="00577D9A"/>
    <w:rsid w:val="00580FEC"/>
    <w:rsid w:val="00581080"/>
    <w:rsid w:val="00581932"/>
    <w:rsid w:val="00581AFC"/>
    <w:rsid w:val="00581BA0"/>
    <w:rsid w:val="00581FCA"/>
    <w:rsid w:val="00582CBD"/>
    <w:rsid w:val="00582CEA"/>
    <w:rsid w:val="00582E5D"/>
    <w:rsid w:val="0058396C"/>
    <w:rsid w:val="0058411D"/>
    <w:rsid w:val="005842E2"/>
    <w:rsid w:val="005845AA"/>
    <w:rsid w:val="00584763"/>
    <w:rsid w:val="00584B1E"/>
    <w:rsid w:val="00584EBF"/>
    <w:rsid w:val="00585D9F"/>
    <w:rsid w:val="0058616B"/>
    <w:rsid w:val="00587320"/>
    <w:rsid w:val="00587563"/>
    <w:rsid w:val="00587B08"/>
    <w:rsid w:val="00590041"/>
    <w:rsid w:val="00590770"/>
    <w:rsid w:val="00591046"/>
    <w:rsid w:val="005917FA"/>
    <w:rsid w:val="005919F2"/>
    <w:rsid w:val="005919F9"/>
    <w:rsid w:val="00592121"/>
    <w:rsid w:val="00592513"/>
    <w:rsid w:val="005925CD"/>
    <w:rsid w:val="0059272C"/>
    <w:rsid w:val="00592B7D"/>
    <w:rsid w:val="005931A3"/>
    <w:rsid w:val="00593A87"/>
    <w:rsid w:val="00593B04"/>
    <w:rsid w:val="0059405B"/>
    <w:rsid w:val="0059464B"/>
    <w:rsid w:val="00595301"/>
    <w:rsid w:val="005954ED"/>
    <w:rsid w:val="00595699"/>
    <w:rsid w:val="00595770"/>
    <w:rsid w:val="00595AA2"/>
    <w:rsid w:val="00595DA4"/>
    <w:rsid w:val="00595DB3"/>
    <w:rsid w:val="005964A4"/>
    <w:rsid w:val="00596770"/>
    <w:rsid w:val="00596F6B"/>
    <w:rsid w:val="00597461"/>
    <w:rsid w:val="005979F6"/>
    <w:rsid w:val="00597B8A"/>
    <w:rsid w:val="005A0157"/>
    <w:rsid w:val="005A1765"/>
    <w:rsid w:val="005A1A60"/>
    <w:rsid w:val="005A1E73"/>
    <w:rsid w:val="005A22BC"/>
    <w:rsid w:val="005A23FC"/>
    <w:rsid w:val="005A25FB"/>
    <w:rsid w:val="005A356C"/>
    <w:rsid w:val="005A3CEB"/>
    <w:rsid w:val="005A4121"/>
    <w:rsid w:val="005A4C44"/>
    <w:rsid w:val="005A4E1C"/>
    <w:rsid w:val="005A5351"/>
    <w:rsid w:val="005A590A"/>
    <w:rsid w:val="005A5DE6"/>
    <w:rsid w:val="005A69A2"/>
    <w:rsid w:val="005A70A3"/>
    <w:rsid w:val="005A7E6C"/>
    <w:rsid w:val="005B0961"/>
    <w:rsid w:val="005B0ABB"/>
    <w:rsid w:val="005B114D"/>
    <w:rsid w:val="005B1367"/>
    <w:rsid w:val="005B1459"/>
    <w:rsid w:val="005B1BAD"/>
    <w:rsid w:val="005B273E"/>
    <w:rsid w:val="005B3928"/>
    <w:rsid w:val="005B3F3A"/>
    <w:rsid w:val="005B44E0"/>
    <w:rsid w:val="005B4698"/>
    <w:rsid w:val="005B55F3"/>
    <w:rsid w:val="005B59E6"/>
    <w:rsid w:val="005B5BC8"/>
    <w:rsid w:val="005B6BC2"/>
    <w:rsid w:val="005B77BC"/>
    <w:rsid w:val="005C0804"/>
    <w:rsid w:val="005C09C6"/>
    <w:rsid w:val="005C0B60"/>
    <w:rsid w:val="005C1361"/>
    <w:rsid w:val="005C1BEB"/>
    <w:rsid w:val="005C219F"/>
    <w:rsid w:val="005C3197"/>
    <w:rsid w:val="005C352B"/>
    <w:rsid w:val="005C3C5E"/>
    <w:rsid w:val="005C3E8F"/>
    <w:rsid w:val="005C5CED"/>
    <w:rsid w:val="005C633D"/>
    <w:rsid w:val="005C64BE"/>
    <w:rsid w:val="005C737A"/>
    <w:rsid w:val="005D0542"/>
    <w:rsid w:val="005D1098"/>
    <w:rsid w:val="005D119D"/>
    <w:rsid w:val="005D1350"/>
    <w:rsid w:val="005D1ADE"/>
    <w:rsid w:val="005D1C1E"/>
    <w:rsid w:val="005D1F3E"/>
    <w:rsid w:val="005D261B"/>
    <w:rsid w:val="005D384E"/>
    <w:rsid w:val="005D4569"/>
    <w:rsid w:val="005D4697"/>
    <w:rsid w:val="005D511A"/>
    <w:rsid w:val="005D5960"/>
    <w:rsid w:val="005D5B9E"/>
    <w:rsid w:val="005D5E7F"/>
    <w:rsid w:val="005D65C7"/>
    <w:rsid w:val="005D6771"/>
    <w:rsid w:val="005D6BE3"/>
    <w:rsid w:val="005D7799"/>
    <w:rsid w:val="005D7A31"/>
    <w:rsid w:val="005D7B8C"/>
    <w:rsid w:val="005D7EEE"/>
    <w:rsid w:val="005E0621"/>
    <w:rsid w:val="005E0A3F"/>
    <w:rsid w:val="005E1283"/>
    <w:rsid w:val="005E1477"/>
    <w:rsid w:val="005E2892"/>
    <w:rsid w:val="005E289B"/>
    <w:rsid w:val="005E44E7"/>
    <w:rsid w:val="005E4C68"/>
    <w:rsid w:val="005E51DC"/>
    <w:rsid w:val="005E5276"/>
    <w:rsid w:val="005E7D78"/>
    <w:rsid w:val="005E7E3C"/>
    <w:rsid w:val="005F0108"/>
    <w:rsid w:val="005F0215"/>
    <w:rsid w:val="005F08FA"/>
    <w:rsid w:val="005F1228"/>
    <w:rsid w:val="005F130B"/>
    <w:rsid w:val="005F1A2F"/>
    <w:rsid w:val="005F1DAD"/>
    <w:rsid w:val="005F1F72"/>
    <w:rsid w:val="005F2A79"/>
    <w:rsid w:val="005F3210"/>
    <w:rsid w:val="005F3681"/>
    <w:rsid w:val="005F3890"/>
    <w:rsid w:val="005F3C0D"/>
    <w:rsid w:val="005F468F"/>
    <w:rsid w:val="005F5244"/>
    <w:rsid w:val="005F5C27"/>
    <w:rsid w:val="005F64B5"/>
    <w:rsid w:val="005F696D"/>
    <w:rsid w:val="005F69F6"/>
    <w:rsid w:val="005F7618"/>
    <w:rsid w:val="005F79CE"/>
    <w:rsid w:val="006001FC"/>
    <w:rsid w:val="006008D9"/>
    <w:rsid w:val="00600A56"/>
    <w:rsid w:val="0060124F"/>
    <w:rsid w:val="00601431"/>
    <w:rsid w:val="0060172D"/>
    <w:rsid w:val="00601F0F"/>
    <w:rsid w:val="006027D4"/>
    <w:rsid w:val="006029EB"/>
    <w:rsid w:val="00602CE6"/>
    <w:rsid w:val="00604A75"/>
    <w:rsid w:val="00605140"/>
    <w:rsid w:val="0060521E"/>
    <w:rsid w:val="0060539E"/>
    <w:rsid w:val="00605AFC"/>
    <w:rsid w:val="00606E24"/>
    <w:rsid w:val="00606F27"/>
    <w:rsid w:val="00607BE9"/>
    <w:rsid w:val="00607BFA"/>
    <w:rsid w:val="00607EF4"/>
    <w:rsid w:val="00610CB7"/>
    <w:rsid w:val="006113FB"/>
    <w:rsid w:val="00611D3E"/>
    <w:rsid w:val="00611EF6"/>
    <w:rsid w:val="00612533"/>
    <w:rsid w:val="00613F31"/>
    <w:rsid w:val="006147C7"/>
    <w:rsid w:val="0061509F"/>
    <w:rsid w:val="00615238"/>
    <w:rsid w:val="00615E63"/>
    <w:rsid w:val="00616541"/>
    <w:rsid w:val="00616E71"/>
    <w:rsid w:val="00616F98"/>
    <w:rsid w:val="006175E0"/>
    <w:rsid w:val="0062111D"/>
    <w:rsid w:val="00621473"/>
    <w:rsid w:val="0062176D"/>
    <w:rsid w:val="00622367"/>
    <w:rsid w:val="006228CC"/>
    <w:rsid w:val="0062376D"/>
    <w:rsid w:val="00623A0A"/>
    <w:rsid w:val="006242AE"/>
    <w:rsid w:val="00624380"/>
    <w:rsid w:val="00624416"/>
    <w:rsid w:val="00624E63"/>
    <w:rsid w:val="00624F73"/>
    <w:rsid w:val="00625E54"/>
    <w:rsid w:val="006264A8"/>
    <w:rsid w:val="006265EC"/>
    <w:rsid w:val="006266B2"/>
    <w:rsid w:val="006267E3"/>
    <w:rsid w:val="00626F44"/>
    <w:rsid w:val="006270FB"/>
    <w:rsid w:val="0062736B"/>
    <w:rsid w:val="006275ED"/>
    <w:rsid w:val="00627601"/>
    <w:rsid w:val="00627D85"/>
    <w:rsid w:val="00630321"/>
    <w:rsid w:val="00630676"/>
    <w:rsid w:val="00630D67"/>
    <w:rsid w:val="00630E7B"/>
    <w:rsid w:val="006313E9"/>
    <w:rsid w:val="00631B11"/>
    <w:rsid w:val="00631EF7"/>
    <w:rsid w:val="006320B4"/>
    <w:rsid w:val="00632C3B"/>
    <w:rsid w:val="00633043"/>
    <w:rsid w:val="0063353F"/>
    <w:rsid w:val="00633CB7"/>
    <w:rsid w:val="00635688"/>
    <w:rsid w:val="00635C5A"/>
    <w:rsid w:val="00637342"/>
    <w:rsid w:val="00640201"/>
    <w:rsid w:val="00640E7B"/>
    <w:rsid w:val="00640E82"/>
    <w:rsid w:val="00641151"/>
    <w:rsid w:val="0064137D"/>
    <w:rsid w:val="00641BEB"/>
    <w:rsid w:val="00641CBA"/>
    <w:rsid w:val="006427B7"/>
    <w:rsid w:val="00642D38"/>
    <w:rsid w:val="006433B3"/>
    <w:rsid w:val="00643EA0"/>
    <w:rsid w:val="00643EA1"/>
    <w:rsid w:val="0064425D"/>
    <w:rsid w:val="006442E7"/>
    <w:rsid w:val="00644606"/>
    <w:rsid w:val="006447C7"/>
    <w:rsid w:val="00644A41"/>
    <w:rsid w:val="00644C20"/>
    <w:rsid w:val="00645575"/>
    <w:rsid w:val="006458F8"/>
    <w:rsid w:val="0064604B"/>
    <w:rsid w:val="0064649E"/>
    <w:rsid w:val="0064727E"/>
    <w:rsid w:val="00650004"/>
    <w:rsid w:val="006505C5"/>
    <w:rsid w:val="0065081A"/>
    <w:rsid w:val="00650861"/>
    <w:rsid w:val="00650888"/>
    <w:rsid w:val="0065130A"/>
    <w:rsid w:val="00651448"/>
    <w:rsid w:val="00651582"/>
    <w:rsid w:val="00652545"/>
    <w:rsid w:val="006531DD"/>
    <w:rsid w:val="006537CA"/>
    <w:rsid w:val="006538F0"/>
    <w:rsid w:val="006541E5"/>
    <w:rsid w:val="0065452A"/>
    <w:rsid w:val="0065467D"/>
    <w:rsid w:val="00655612"/>
    <w:rsid w:val="006565A3"/>
    <w:rsid w:val="00656C14"/>
    <w:rsid w:val="006574FE"/>
    <w:rsid w:val="00660056"/>
    <w:rsid w:val="006605CF"/>
    <w:rsid w:val="00660844"/>
    <w:rsid w:val="00660920"/>
    <w:rsid w:val="006609C0"/>
    <w:rsid w:val="00660FF5"/>
    <w:rsid w:val="006611AE"/>
    <w:rsid w:val="0066158C"/>
    <w:rsid w:val="0066160B"/>
    <w:rsid w:val="006637E2"/>
    <w:rsid w:val="006638E6"/>
    <w:rsid w:val="006639F0"/>
    <w:rsid w:val="0066556B"/>
    <w:rsid w:val="00665AC8"/>
    <w:rsid w:val="00665F3D"/>
    <w:rsid w:val="00666C52"/>
    <w:rsid w:val="0066710A"/>
    <w:rsid w:val="0066712A"/>
    <w:rsid w:val="00667E74"/>
    <w:rsid w:val="0067008A"/>
    <w:rsid w:val="006706D5"/>
    <w:rsid w:val="00670F93"/>
    <w:rsid w:val="00671DB5"/>
    <w:rsid w:val="00671FFE"/>
    <w:rsid w:val="006728A5"/>
    <w:rsid w:val="00672CD9"/>
    <w:rsid w:val="006734AD"/>
    <w:rsid w:val="00673C1C"/>
    <w:rsid w:val="0067405C"/>
    <w:rsid w:val="00674D9B"/>
    <w:rsid w:val="00675019"/>
    <w:rsid w:val="0067553F"/>
    <w:rsid w:val="00675B3E"/>
    <w:rsid w:val="00675DA1"/>
    <w:rsid w:val="00676342"/>
    <w:rsid w:val="00676840"/>
    <w:rsid w:val="006769E8"/>
    <w:rsid w:val="00676F44"/>
    <w:rsid w:val="00677D02"/>
    <w:rsid w:val="00677EA2"/>
    <w:rsid w:val="006806BE"/>
    <w:rsid w:val="0068089B"/>
    <w:rsid w:val="00680F11"/>
    <w:rsid w:val="00681EF9"/>
    <w:rsid w:val="006826E2"/>
    <w:rsid w:val="00682CC0"/>
    <w:rsid w:val="006831D3"/>
    <w:rsid w:val="00683BFF"/>
    <w:rsid w:val="00684384"/>
    <w:rsid w:val="00684F50"/>
    <w:rsid w:val="0068508F"/>
    <w:rsid w:val="006854ED"/>
    <w:rsid w:val="006858F7"/>
    <w:rsid w:val="00685E86"/>
    <w:rsid w:val="006875F7"/>
    <w:rsid w:val="00687AB8"/>
    <w:rsid w:val="00687D27"/>
    <w:rsid w:val="00690A27"/>
    <w:rsid w:val="00690BB8"/>
    <w:rsid w:val="00691550"/>
    <w:rsid w:val="00691B83"/>
    <w:rsid w:val="00691DD6"/>
    <w:rsid w:val="00693013"/>
    <w:rsid w:val="00693915"/>
    <w:rsid w:val="006940A7"/>
    <w:rsid w:val="006955AA"/>
    <w:rsid w:val="006958EB"/>
    <w:rsid w:val="00695D3A"/>
    <w:rsid w:val="006960ED"/>
    <w:rsid w:val="006971AA"/>
    <w:rsid w:val="0069742D"/>
    <w:rsid w:val="0069758C"/>
    <w:rsid w:val="006978B9"/>
    <w:rsid w:val="00697B71"/>
    <w:rsid w:val="006A0728"/>
    <w:rsid w:val="006A117A"/>
    <w:rsid w:val="006A12A1"/>
    <w:rsid w:val="006A14B5"/>
    <w:rsid w:val="006A1A27"/>
    <w:rsid w:val="006A1BCB"/>
    <w:rsid w:val="006A255D"/>
    <w:rsid w:val="006A2A7B"/>
    <w:rsid w:val="006A4247"/>
    <w:rsid w:val="006A4B4F"/>
    <w:rsid w:val="006A4EBF"/>
    <w:rsid w:val="006A504F"/>
    <w:rsid w:val="006A540C"/>
    <w:rsid w:val="006A5D43"/>
    <w:rsid w:val="006A696F"/>
    <w:rsid w:val="006A74D9"/>
    <w:rsid w:val="006A7888"/>
    <w:rsid w:val="006A78D5"/>
    <w:rsid w:val="006A7A68"/>
    <w:rsid w:val="006A7D29"/>
    <w:rsid w:val="006B009A"/>
    <w:rsid w:val="006B0A49"/>
    <w:rsid w:val="006B1024"/>
    <w:rsid w:val="006B23DB"/>
    <w:rsid w:val="006B26A1"/>
    <w:rsid w:val="006B272B"/>
    <w:rsid w:val="006B2B73"/>
    <w:rsid w:val="006B2C34"/>
    <w:rsid w:val="006B30EF"/>
    <w:rsid w:val="006B3984"/>
    <w:rsid w:val="006B42D0"/>
    <w:rsid w:val="006B4543"/>
    <w:rsid w:val="006B4DC6"/>
    <w:rsid w:val="006B786E"/>
    <w:rsid w:val="006B7F2D"/>
    <w:rsid w:val="006B953A"/>
    <w:rsid w:val="006C00E3"/>
    <w:rsid w:val="006C04D5"/>
    <w:rsid w:val="006C05E7"/>
    <w:rsid w:val="006C1073"/>
    <w:rsid w:val="006C184F"/>
    <w:rsid w:val="006C18A7"/>
    <w:rsid w:val="006C18DC"/>
    <w:rsid w:val="006C2B2A"/>
    <w:rsid w:val="006C2BC8"/>
    <w:rsid w:val="006C3068"/>
    <w:rsid w:val="006C476F"/>
    <w:rsid w:val="006C4A2A"/>
    <w:rsid w:val="006C50D7"/>
    <w:rsid w:val="006C52E0"/>
    <w:rsid w:val="006C5305"/>
    <w:rsid w:val="006C5353"/>
    <w:rsid w:val="006C5AB1"/>
    <w:rsid w:val="006C5E4D"/>
    <w:rsid w:val="006C601A"/>
    <w:rsid w:val="006C6053"/>
    <w:rsid w:val="006C6128"/>
    <w:rsid w:val="006C67A1"/>
    <w:rsid w:val="006C78E5"/>
    <w:rsid w:val="006C79B3"/>
    <w:rsid w:val="006D03A4"/>
    <w:rsid w:val="006D07BC"/>
    <w:rsid w:val="006D0A73"/>
    <w:rsid w:val="006D10FD"/>
    <w:rsid w:val="006D12B7"/>
    <w:rsid w:val="006D1667"/>
    <w:rsid w:val="006D1930"/>
    <w:rsid w:val="006D1BA2"/>
    <w:rsid w:val="006D24D6"/>
    <w:rsid w:val="006D3DD2"/>
    <w:rsid w:val="006D471E"/>
    <w:rsid w:val="006D5E2B"/>
    <w:rsid w:val="006D5FFA"/>
    <w:rsid w:val="006D61E1"/>
    <w:rsid w:val="006D65DF"/>
    <w:rsid w:val="006D6A8C"/>
    <w:rsid w:val="006D6EBE"/>
    <w:rsid w:val="006D701F"/>
    <w:rsid w:val="006D7130"/>
    <w:rsid w:val="006D73D6"/>
    <w:rsid w:val="006D78E0"/>
    <w:rsid w:val="006D796C"/>
    <w:rsid w:val="006E0247"/>
    <w:rsid w:val="006E0545"/>
    <w:rsid w:val="006E1657"/>
    <w:rsid w:val="006E22F7"/>
    <w:rsid w:val="006E24BD"/>
    <w:rsid w:val="006E25C1"/>
    <w:rsid w:val="006E2B04"/>
    <w:rsid w:val="006E2F5B"/>
    <w:rsid w:val="006E33E6"/>
    <w:rsid w:val="006E39DE"/>
    <w:rsid w:val="006E3BF2"/>
    <w:rsid w:val="006E4A84"/>
    <w:rsid w:val="006E54FF"/>
    <w:rsid w:val="006E5527"/>
    <w:rsid w:val="006E5F0F"/>
    <w:rsid w:val="006E6EF1"/>
    <w:rsid w:val="006E7194"/>
    <w:rsid w:val="006E75BD"/>
    <w:rsid w:val="006E7AAF"/>
    <w:rsid w:val="006E7F0E"/>
    <w:rsid w:val="006F0057"/>
    <w:rsid w:val="006F0504"/>
    <w:rsid w:val="006F0990"/>
    <w:rsid w:val="006F0C02"/>
    <w:rsid w:val="006F1089"/>
    <w:rsid w:val="006F1279"/>
    <w:rsid w:val="006F2F5C"/>
    <w:rsid w:val="006F33A9"/>
    <w:rsid w:val="006F38B2"/>
    <w:rsid w:val="006F4C9D"/>
    <w:rsid w:val="006F5A94"/>
    <w:rsid w:val="006F6A3B"/>
    <w:rsid w:val="006F707D"/>
    <w:rsid w:val="006F720F"/>
    <w:rsid w:val="006F7327"/>
    <w:rsid w:val="006F7A2A"/>
    <w:rsid w:val="00700D1E"/>
    <w:rsid w:val="007010EF"/>
    <w:rsid w:val="00701340"/>
    <w:rsid w:val="007020DF"/>
    <w:rsid w:val="007023BA"/>
    <w:rsid w:val="00702AE1"/>
    <w:rsid w:val="00703796"/>
    <w:rsid w:val="007039F2"/>
    <w:rsid w:val="0070415A"/>
    <w:rsid w:val="0070455A"/>
    <w:rsid w:val="00704BCE"/>
    <w:rsid w:val="00704E8F"/>
    <w:rsid w:val="00704FBF"/>
    <w:rsid w:val="007055EA"/>
    <w:rsid w:val="00705A3D"/>
    <w:rsid w:val="00705F00"/>
    <w:rsid w:val="007064B2"/>
    <w:rsid w:val="007067F3"/>
    <w:rsid w:val="00710D32"/>
    <w:rsid w:val="00710EC5"/>
    <w:rsid w:val="007112B2"/>
    <w:rsid w:val="0071187D"/>
    <w:rsid w:val="00711EFD"/>
    <w:rsid w:val="0071249E"/>
    <w:rsid w:val="00712A22"/>
    <w:rsid w:val="00712CA7"/>
    <w:rsid w:val="00712EE8"/>
    <w:rsid w:val="00713D27"/>
    <w:rsid w:val="0071431C"/>
    <w:rsid w:val="007145FA"/>
    <w:rsid w:val="00715119"/>
    <w:rsid w:val="0071536F"/>
    <w:rsid w:val="00715661"/>
    <w:rsid w:val="00716302"/>
    <w:rsid w:val="007164CC"/>
    <w:rsid w:val="00716F92"/>
    <w:rsid w:val="00717020"/>
    <w:rsid w:val="00720B28"/>
    <w:rsid w:val="00720ECD"/>
    <w:rsid w:val="00721689"/>
    <w:rsid w:val="00721A4C"/>
    <w:rsid w:val="00721E79"/>
    <w:rsid w:val="00722126"/>
    <w:rsid w:val="00722318"/>
    <w:rsid w:val="00722755"/>
    <w:rsid w:val="0072286C"/>
    <w:rsid w:val="007228A4"/>
    <w:rsid w:val="00723E2C"/>
    <w:rsid w:val="0072532C"/>
    <w:rsid w:val="00726759"/>
    <w:rsid w:val="00726782"/>
    <w:rsid w:val="007275A8"/>
    <w:rsid w:val="00727632"/>
    <w:rsid w:val="007303DD"/>
    <w:rsid w:val="0073122A"/>
    <w:rsid w:val="007315CE"/>
    <w:rsid w:val="007319F9"/>
    <w:rsid w:val="00731E67"/>
    <w:rsid w:val="007320F9"/>
    <w:rsid w:val="0073224C"/>
    <w:rsid w:val="00732A14"/>
    <w:rsid w:val="007342D7"/>
    <w:rsid w:val="007372F3"/>
    <w:rsid w:val="00737C49"/>
    <w:rsid w:val="00740090"/>
    <w:rsid w:val="007403E1"/>
    <w:rsid w:val="00740473"/>
    <w:rsid w:val="00741778"/>
    <w:rsid w:val="00743C44"/>
    <w:rsid w:val="007442A6"/>
    <w:rsid w:val="0074438C"/>
    <w:rsid w:val="0074564B"/>
    <w:rsid w:val="0074567E"/>
    <w:rsid w:val="007464EA"/>
    <w:rsid w:val="00746A1D"/>
    <w:rsid w:val="00746E71"/>
    <w:rsid w:val="007472C9"/>
    <w:rsid w:val="00747ABF"/>
    <w:rsid w:val="0075063C"/>
    <w:rsid w:val="007506AF"/>
    <w:rsid w:val="0075071F"/>
    <w:rsid w:val="00750BFD"/>
    <w:rsid w:val="00751D1E"/>
    <w:rsid w:val="00751F33"/>
    <w:rsid w:val="0075287D"/>
    <w:rsid w:val="00752A03"/>
    <w:rsid w:val="0075312B"/>
    <w:rsid w:val="007532D9"/>
    <w:rsid w:val="00753F08"/>
    <w:rsid w:val="00754349"/>
    <w:rsid w:val="00754DBF"/>
    <w:rsid w:val="0075518C"/>
    <w:rsid w:val="0075590F"/>
    <w:rsid w:val="007562B1"/>
    <w:rsid w:val="007562B5"/>
    <w:rsid w:val="007574A7"/>
    <w:rsid w:val="00757CEE"/>
    <w:rsid w:val="00757FC9"/>
    <w:rsid w:val="00760D94"/>
    <w:rsid w:val="0076123A"/>
    <w:rsid w:val="00761401"/>
    <w:rsid w:val="0076175B"/>
    <w:rsid w:val="00762061"/>
    <w:rsid w:val="007624AE"/>
    <w:rsid w:val="007624EE"/>
    <w:rsid w:val="00762709"/>
    <w:rsid w:val="00762FAD"/>
    <w:rsid w:val="0076337B"/>
    <w:rsid w:val="00763ACD"/>
    <w:rsid w:val="007648D4"/>
    <w:rsid w:val="007652C8"/>
    <w:rsid w:val="00765B7E"/>
    <w:rsid w:val="00765CB2"/>
    <w:rsid w:val="007670B5"/>
    <w:rsid w:val="007671A4"/>
    <w:rsid w:val="00767463"/>
    <w:rsid w:val="007676FC"/>
    <w:rsid w:val="007677E7"/>
    <w:rsid w:val="0077155D"/>
    <w:rsid w:val="00771BDA"/>
    <w:rsid w:val="00771DBC"/>
    <w:rsid w:val="007721BA"/>
    <w:rsid w:val="0077233F"/>
    <w:rsid w:val="00773F7B"/>
    <w:rsid w:val="00773FFA"/>
    <w:rsid w:val="00774307"/>
    <w:rsid w:val="00774388"/>
    <w:rsid w:val="00775CE4"/>
    <w:rsid w:val="007766D8"/>
    <w:rsid w:val="00776BE0"/>
    <w:rsid w:val="00776D67"/>
    <w:rsid w:val="0077718D"/>
    <w:rsid w:val="007773D5"/>
    <w:rsid w:val="0077782B"/>
    <w:rsid w:val="00777A70"/>
    <w:rsid w:val="00777B3D"/>
    <w:rsid w:val="00777D0D"/>
    <w:rsid w:val="007801C6"/>
    <w:rsid w:val="007804DA"/>
    <w:rsid w:val="00780FFE"/>
    <w:rsid w:val="00781016"/>
    <w:rsid w:val="0078185B"/>
    <w:rsid w:val="0078196D"/>
    <w:rsid w:val="00781D4F"/>
    <w:rsid w:val="007821A6"/>
    <w:rsid w:val="007829DA"/>
    <w:rsid w:val="00782C6E"/>
    <w:rsid w:val="00782D11"/>
    <w:rsid w:val="00782E78"/>
    <w:rsid w:val="0078303E"/>
    <w:rsid w:val="00783576"/>
    <w:rsid w:val="00783F93"/>
    <w:rsid w:val="00784B6E"/>
    <w:rsid w:val="00784D69"/>
    <w:rsid w:val="00784DC9"/>
    <w:rsid w:val="00784F3A"/>
    <w:rsid w:val="00784F89"/>
    <w:rsid w:val="007856DD"/>
    <w:rsid w:val="007859CD"/>
    <w:rsid w:val="00786412"/>
    <w:rsid w:val="00790715"/>
    <w:rsid w:val="007910E9"/>
    <w:rsid w:val="007917C3"/>
    <w:rsid w:val="0079238B"/>
    <w:rsid w:val="00792511"/>
    <w:rsid w:val="007928E5"/>
    <w:rsid w:val="00794097"/>
    <w:rsid w:val="00794AA8"/>
    <w:rsid w:val="00794D18"/>
    <w:rsid w:val="00795089"/>
    <w:rsid w:val="0079675E"/>
    <w:rsid w:val="00796831"/>
    <w:rsid w:val="0079739A"/>
    <w:rsid w:val="00797A71"/>
    <w:rsid w:val="00797C2D"/>
    <w:rsid w:val="00797C86"/>
    <w:rsid w:val="00797CEF"/>
    <w:rsid w:val="007A015C"/>
    <w:rsid w:val="007A02D8"/>
    <w:rsid w:val="007A0351"/>
    <w:rsid w:val="007A1119"/>
    <w:rsid w:val="007A1C9E"/>
    <w:rsid w:val="007A207A"/>
    <w:rsid w:val="007A23A5"/>
    <w:rsid w:val="007A3722"/>
    <w:rsid w:val="007A4453"/>
    <w:rsid w:val="007A506C"/>
    <w:rsid w:val="007A5386"/>
    <w:rsid w:val="007A636F"/>
    <w:rsid w:val="007A64BC"/>
    <w:rsid w:val="007A6AFA"/>
    <w:rsid w:val="007A7751"/>
    <w:rsid w:val="007A796F"/>
    <w:rsid w:val="007B01E2"/>
    <w:rsid w:val="007B1373"/>
    <w:rsid w:val="007B15C6"/>
    <w:rsid w:val="007B16E3"/>
    <w:rsid w:val="007B17CC"/>
    <w:rsid w:val="007B17DF"/>
    <w:rsid w:val="007B1A03"/>
    <w:rsid w:val="007B2FFE"/>
    <w:rsid w:val="007B343D"/>
    <w:rsid w:val="007B3C44"/>
    <w:rsid w:val="007B3CE3"/>
    <w:rsid w:val="007B4D3E"/>
    <w:rsid w:val="007B4DC2"/>
    <w:rsid w:val="007B6254"/>
    <w:rsid w:val="007B6279"/>
    <w:rsid w:val="007B62B4"/>
    <w:rsid w:val="007B688B"/>
    <w:rsid w:val="007C0F58"/>
    <w:rsid w:val="007C115B"/>
    <w:rsid w:val="007C1EA1"/>
    <w:rsid w:val="007C21CF"/>
    <w:rsid w:val="007C23AB"/>
    <w:rsid w:val="007C249C"/>
    <w:rsid w:val="007C2E91"/>
    <w:rsid w:val="007C2EC3"/>
    <w:rsid w:val="007C323D"/>
    <w:rsid w:val="007C3CC6"/>
    <w:rsid w:val="007C432A"/>
    <w:rsid w:val="007C48FA"/>
    <w:rsid w:val="007C6142"/>
    <w:rsid w:val="007C6526"/>
    <w:rsid w:val="007C79E8"/>
    <w:rsid w:val="007D0549"/>
    <w:rsid w:val="007D0D54"/>
    <w:rsid w:val="007D182C"/>
    <w:rsid w:val="007D2B80"/>
    <w:rsid w:val="007D3BAF"/>
    <w:rsid w:val="007D403E"/>
    <w:rsid w:val="007D6B2F"/>
    <w:rsid w:val="007D6ECB"/>
    <w:rsid w:val="007D77C7"/>
    <w:rsid w:val="007D7DC5"/>
    <w:rsid w:val="007D7F6F"/>
    <w:rsid w:val="007E0630"/>
    <w:rsid w:val="007E093E"/>
    <w:rsid w:val="007E20B6"/>
    <w:rsid w:val="007E242B"/>
    <w:rsid w:val="007E2D73"/>
    <w:rsid w:val="007E3099"/>
    <w:rsid w:val="007E3237"/>
    <w:rsid w:val="007E3CAA"/>
    <w:rsid w:val="007E4B01"/>
    <w:rsid w:val="007E553A"/>
    <w:rsid w:val="007E562B"/>
    <w:rsid w:val="007E5D22"/>
    <w:rsid w:val="007E63E5"/>
    <w:rsid w:val="007E66A0"/>
    <w:rsid w:val="007E6FA6"/>
    <w:rsid w:val="007E775E"/>
    <w:rsid w:val="007F0B9C"/>
    <w:rsid w:val="007F1523"/>
    <w:rsid w:val="007F15A7"/>
    <w:rsid w:val="007F163B"/>
    <w:rsid w:val="007F1DC9"/>
    <w:rsid w:val="007F26F9"/>
    <w:rsid w:val="007F350F"/>
    <w:rsid w:val="007F372D"/>
    <w:rsid w:val="007F3D98"/>
    <w:rsid w:val="007F4035"/>
    <w:rsid w:val="007F444A"/>
    <w:rsid w:val="007F52CE"/>
    <w:rsid w:val="007F5683"/>
    <w:rsid w:val="007F5904"/>
    <w:rsid w:val="007F66BC"/>
    <w:rsid w:val="007F699A"/>
    <w:rsid w:val="007F75CB"/>
    <w:rsid w:val="007F76D1"/>
    <w:rsid w:val="007F7DBB"/>
    <w:rsid w:val="008001C5"/>
    <w:rsid w:val="008001EF"/>
    <w:rsid w:val="00800369"/>
    <w:rsid w:val="00801398"/>
    <w:rsid w:val="00801B0B"/>
    <w:rsid w:val="00801F15"/>
    <w:rsid w:val="008024D3"/>
    <w:rsid w:val="008024E5"/>
    <w:rsid w:val="00802F59"/>
    <w:rsid w:val="00803B69"/>
    <w:rsid w:val="008046DE"/>
    <w:rsid w:val="0080585F"/>
    <w:rsid w:val="00805E13"/>
    <w:rsid w:val="0080602C"/>
    <w:rsid w:val="00806373"/>
    <w:rsid w:val="00806484"/>
    <w:rsid w:val="008070E9"/>
    <w:rsid w:val="008074AC"/>
    <w:rsid w:val="00807A93"/>
    <w:rsid w:val="0081042E"/>
    <w:rsid w:val="00810B60"/>
    <w:rsid w:val="00811198"/>
    <w:rsid w:val="008111A1"/>
    <w:rsid w:val="00811CFD"/>
    <w:rsid w:val="008121E5"/>
    <w:rsid w:val="00812C41"/>
    <w:rsid w:val="00813C6E"/>
    <w:rsid w:val="00814153"/>
    <w:rsid w:val="0081492A"/>
    <w:rsid w:val="00815126"/>
    <w:rsid w:val="00815450"/>
    <w:rsid w:val="00815CFA"/>
    <w:rsid w:val="00815E03"/>
    <w:rsid w:val="00815FEE"/>
    <w:rsid w:val="00816830"/>
    <w:rsid w:val="00816C51"/>
    <w:rsid w:val="00817D42"/>
    <w:rsid w:val="0082005E"/>
    <w:rsid w:val="0082072D"/>
    <w:rsid w:val="00820944"/>
    <w:rsid w:val="00820A97"/>
    <w:rsid w:val="00820DC8"/>
    <w:rsid w:val="00821A44"/>
    <w:rsid w:val="00821CCC"/>
    <w:rsid w:val="008228B7"/>
    <w:rsid w:val="00822D89"/>
    <w:rsid w:val="00822F19"/>
    <w:rsid w:val="0082314F"/>
    <w:rsid w:val="00823261"/>
    <w:rsid w:val="00823C98"/>
    <w:rsid w:val="008247FF"/>
    <w:rsid w:val="00824A2A"/>
    <w:rsid w:val="00824BA1"/>
    <w:rsid w:val="00824CD5"/>
    <w:rsid w:val="00824F5C"/>
    <w:rsid w:val="00824F99"/>
    <w:rsid w:val="008250F7"/>
    <w:rsid w:val="00825529"/>
    <w:rsid w:val="0082602E"/>
    <w:rsid w:val="00826758"/>
    <w:rsid w:val="00826CF6"/>
    <w:rsid w:val="00826F5F"/>
    <w:rsid w:val="0082775D"/>
    <w:rsid w:val="00827EA5"/>
    <w:rsid w:val="00827ED6"/>
    <w:rsid w:val="0083133C"/>
    <w:rsid w:val="00831A53"/>
    <w:rsid w:val="008323D1"/>
    <w:rsid w:val="0083344C"/>
    <w:rsid w:val="008334CC"/>
    <w:rsid w:val="00833FFF"/>
    <w:rsid w:val="008346A2"/>
    <w:rsid w:val="00834BD0"/>
    <w:rsid w:val="00834D3A"/>
    <w:rsid w:val="008358EC"/>
    <w:rsid w:val="00835AB8"/>
    <w:rsid w:val="00835F40"/>
    <w:rsid w:val="00836325"/>
    <w:rsid w:val="008363EE"/>
    <w:rsid w:val="00836998"/>
    <w:rsid w:val="008369D2"/>
    <w:rsid w:val="00836E21"/>
    <w:rsid w:val="00836FE8"/>
    <w:rsid w:val="008377CC"/>
    <w:rsid w:val="008407A9"/>
    <w:rsid w:val="008408B3"/>
    <w:rsid w:val="00840C14"/>
    <w:rsid w:val="00840E97"/>
    <w:rsid w:val="00841721"/>
    <w:rsid w:val="008417F1"/>
    <w:rsid w:val="00841ADE"/>
    <w:rsid w:val="00841B38"/>
    <w:rsid w:val="00841CB8"/>
    <w:rsid w:val="00842202"/>
    <w:rsid w:val="00842ED7"/>
    <w:rsid w:val="008433E1"/>
    <w:rsid w:val="0084396B"/>
    <w:rsid w:val="008439D7"/>
    <w:rsid w:val="00843E7F"/>
    <w:rsid w:val="0084452B"/>
    <w:rsid w:val="0084486A"/>
    <w:rsid w:val="00844AD7"/>
    <w:rsid w:val="00845489"/>
    <w:rsid w:val="008457DD"/>
    <w:rsid w:val="00845C2E"/>
    <w:rsid w:val="00847421"/>
    <w:rsid w:val="008478F3"/>
    <w:rsid w:val="0084799F"/>
    <w:rsid w:val="00847C88"/>
    <w:rsid w:val="00850040"/>
    <w:rsid w:val="00851D5A"/>
    <w:rsid w:val="0085276F"/>
    <w:rsid w:val="00852A48"/>
    <w:rsid w:val="00853D87"/>
    <w:rsid w:val="008546B1"/>
    <w:rsid w:val="008551CA"/>
    <w:rsid w:val="0085530D"/>
    <w:rsid w:val="00855337"/>
    <w:rsid w:val="0085575D"/>
    <w:rsid w:val="0085626F"/>
    <w:rsid w:val="00856511"/>
    <w:rsid w:val="00856C47"/>
    <w:rsid w:val="00856CE8"/>
    <w:rsid w:val="00856EAD"/>
    <w:rsid w:val="008578E9"/>
    <w:rsid w:val="0086205F"/>
    <w:rsid w:val="0086245A"/>
    <w:rsid w:val="008642AD"/>
    <w:rsid w:val="00864D51"/>
    <w:rsid w:val="00865A4E"/>
    <w:rsid w:val="00865F47"/>
    <w:rsid w:val="00866663"/>
    <w:rsid w:val="00866686"/>
    <w:rsid w:val="00866AB9"/>
    <w:rsid w:val="0086729D"/>
    <w:rsid w:val="00867413"/>
    <w:rsid w:val="008677F1"/>
    <w:rsid w:val="008679B6"/>
    <w:rsid w:val="00867A0F"/>
    <w:rsid w:val="0087067B"/>
    <w:rsid w:val="00870A0A"/>
    <w:rsid w:val="008714BF"/>
    <w:rsid w:val="00871650"/>
    <w:rsid w:val="0087168C"/>
    <w:rsid w:val="00871A7A"/>
    <w:rsid w:val="00872598"/>
    <w:rsid w:val="0087297B"/>
    <w:rsid w:val="00872AE1"/>
    <w:rsid w:val="00872B69"/>
    <w:rsid w:val="00874BB1"/>
    <w:rsid w:val="00874E9D"/>
    <w:rsid w:val="008763B5"/>
    <w:rsid w:val="008764F4"/>
    <w:rsid w:val="00876960"/>
    <w:rsid w:val="00876DE3"/>
    <w:rsid w:val="00876E0F"/>
    <w:rsid w:val="00877010"/>
    <w:rsid w:val="00877D73"/>
    <w:rsid w:val="00880210"/>
    <w:rsid w:val="0088091D"/>
    <w:rsid w:val="00880D13"/>
    <w:rsid w:val="0088133C"/>
    <w:rsid w:val="00881621"/>
    <w:rsid w:val="00881F85"/>
    <w:rsid w:val="0088398C"/>
    <w:rsid w:val="00883FBE"/>
    <w:rsid w:val="00884375"/>
    <w:rsid w:val="008848B4"/>
    <w:rsid w:val="008849AC"/>
    <w:rsid w:val="0088525E"/>
    <w:rsid w:val="00885906"/>
    <w:rsid w:val="008859BC"/>
    <w:rsid w:val="00885E7B"/>
    <w:rsid w:val="00886070"/>
    <w:rsid w:val="00886528"/>
    <w:rsid w:val="00886786"/>
    <w:rsid w:val="008867F6"/>
    <w:rsid w:val="00886E05"/>
    <w:rsid w:val="00886E9A"/>
    <w:rsid w:val="008870AC"/>
    <w:rsid w:val="00887CBA"/>
    <w:rsid w:val="008911B1"/>
    <w:rsid w:val="00893498"/>
    <w:rsid w:val="00895532"/>
    <w:rsid w:val="00895E9E"/>
    <w:rsid w:val="0089608C"/>
    <w:rsid w:val="008A0466"/>
    <w:rsid w:val="008A059B"/>
    <w:rsid w:val="008A06A3"/>
    <w:rsid w:val="008A0871"/>
    <w:rsid w:val="008A0F02"/>
    <w:rsid w:val="008A124C"/>
    <w:rsid w:val="008A1CB4"/>
    <w:rsid w:val="008A202F"/>
    <w:rsid w:val="008A35FE"/>
    <w:rsid w:val="008A374F"/>
    <w:rsid w:val="008A42C9"/>
    <w:rsid w:val="008A4CC4"/>
    <w:rsid w:val="008A60A5"/>
    <w:rsid w:val="008A67E3"/>
    <w:rsid w:val="008A6C19"/>
    <w:rsid w:val="008A6E88"/>
    <w:rsid w:val="008B0059"/>
    <w:rsid w:val="008B00C5"/>
    <w:rsid w:val="008B01DA"/>
    <w:rsid w:val="008B02D8"/>
    <w:rsid w:val="008B0E1A"/>
    <w:rsid w:val="008B1306"/>
    <w:rsid w:val="008B1970"/>
    <w:rsid w:val="008B1989"/>
    <w:rsid w:val="008B2462"/>
    <w:rsid w:val="008B2D6B"/>
    <w:rsid w:val="008B3393"/>
    <w:rsid w:val="008B4783"/>
    <w:rsid w:val="008B4A4A"/>
    <w:rsid w:val="008B55F5"/>
    <w:rsid w:val="008B58B7"/>
    <w:rsid w:val="008B6ACC"/>
    <w:rsid w:val="008B7086"/>
    <w:rsid w:val="008B7A0C"/>
    <w:rsid w:val="008C072F"/>
    <w:rsid w:val="008C0DEA"/>
    <w:rsid w:val="008C13C5"/>
    <w:rsid w:val="008C2357"/>
    <w:rsid w:val="008C2474"/>
    <w:rsid w:val="008C2802"/>
    <w:rsid w:val="008C3AC8"/>
    <w:rsid w:val="008C3C26"/>
    <w:rsid w:val="008C3FD0"/>
    <w:rsid w:val="008C42D6"/>
    <w:rsid w:val="008C4CAE"/>
    <w:rsid w:val="008C5967"/>
    <w:rsid w:val="008C69B1"/>
    <w:rsid w:val="008C6EE8"/>
    <w:rsid w:val="008C7400"/>
    <w:rsid w:val="008C7AF5"/>
    <w:rsid w:val="008D016F"/>
    <w:rsid w:val="008D045E"/>
    <w:rsid w:val="008D0754"/>
    <w:rsid w:val="008D1CED"/>
    <w:rsid w:val="008D2D86"/>
    <w:rsid w:val="008D2E40"/>
    <w:rsid w:val="008D2F66"/>
    <w:rsid w:val="008D3156"/>
    <w:rsid w:val="008D31D6"/>
    <w:rsid w:val="008D4603"/>
    <w:rsid w:val="008D4FBF"/>
    <w:rsid w:val="008D5E25"/>
    <w:rsid w:val="008D6C65"/>
    <w:rsid w:val="008D72F8"/>
    <w:rsid w:val="008D76FD"/>
    <w:rsid w:val="008E091D"/>
    <w:rsid w:val="008E092F"/>
    <w:rsid w:val="008E11D4"/>
    <w:rsid w:val="008E16CE"/>
    <w:rsid w:val="008E1745"/>
    <w:rsid w:val="008E1AEC"/>
    <w:rsid w:val="008E1EC5"/>
    <w:rsid w:val="008E21B2"/>
    <w:rsid w:val="008E2CA6"/>
    <w:rsid w:val="008E2DBF"/>
    <w:rsid w:val="008E37D5"/>
    <w:rsid w:val="008E3BFE"/>
    <w:rsid w:val="008E3E4C"/>
    <w:rsid w:val="008E3FE8"/>
    <w:rsid w:val="008E4E90"/>
    <w:rsid w:val="008E509C"/>
    <w:rsid w:val="008E50C8"/>
    <w:rsid w:val="008E52C8"/>
    <w:rsid w:val="008E5CAD"/>
    <w:rsid w:val="008E5F6C"/>
    <w:rsid w:val="008E71BE"/>
    <w:rsid w:val="008E74EA"/>
    <w:rsid w:val="008E7513"/>
    <w:rsid w:val="008E7607"/>
    <w:rsid w:val="008E77E6"/>
    <w:rsid w:val="008E7907"/>
    <w:rsid w:val="008E7AD8"/>
    <w:rsid w:val="008E7D4E"/>
    <w:rsid w:val="008E7F5A"/>
    <w:rsid w:val="008F07A4"/>
    <w:rsid w:val="008F0C84"/>
    <w:rsid w:val="008F1D47"/>
    <w:rsid w:val="008F278F"/>
    <w:rsid w:val="008F3518"/>
    <w:rsid w:val="008F3B15"/>
    <w:rsid w:val="008F500E"/>
    <w:rsid w:val="008F5253"/>
    <w:rsid w:val="008F5791"/>
    <w:rsid w:val="008F5B95"/>
    <w:rsid w:val="008F5CD6"/>
    <w:rsid w:val="008F663D"/>
    <w:rsid w:val="008F72DF"/>
    <w:rsid w:val="00900022"/>
    <w:rsid w:val="009004B8"/>
    <w:rsid w:val="00900703"/>
    <w:rsid w:val="00901D00"/>
    <w:rsid w:val="00902092"/>
    <w:rsid w:val="009026E3"/>
    <w:rsid w:val="0090329C"/>
    <w:rsid w:val="009039A7"/>
    <w:rsid w:val="00903BC2"/>
    <w:rsid w:val="00905FA5"/>
    <w:rsid w:val="009065A0"/>
    <w:rsid w:val="00907071"/>
    <w:rsid w:val="00907806"/>
    <w:rsid w:val="00907D18"/>
    <w:rsid w:val="009104A3"/>
    <w:rsid w:val="00910640"/>
    <w:rsid w:val="009112D8"/>
    <w:rsid w:val="009120F2"/>
    <w:rsid w:val="009121E6"/>
    <w:rsid w:val="009125D1"/>
    <w:rsid w:val="00914172"/>
    <w:rsid w:val="0091479B"/>
    <w:rsid w:val="009166D4"/>
    <w:rsid w:val="00916EEF"/>
    <w:rsid w:val="0091760D"/>
    <w:rsid w:val="00917751"/>
    <w:rsid w:val="00917CF8"/>
    <w:rsid w:val="009212EF"/>
    <w:rsid w:val="009218F2"/>
    <w:rsid w:val="00921B66"/>
    <w:rsid w:val="00922AFB"/>
    <w:rsid w:val="00922B44"/>
    <w:rsid w:val="00922BF8"/>
    <w:rsid w:val="00923B61"/>
    <w:rsid w:val="00925718"/>
    <w:rsid w:val="0092578D"/>
    <w:rsid w:val="00925D9D"/>
    <w:rsid w:val="00926ED0"/>
    <w:rsid w:val="00927CD6"/>
    <w:rsid w:val="00930951"/>
    <w:rsid w:val="00931042"/>
    <w:rsid w:val="009314A8"/>
    <w:rsid w:val="00931E6C"/>
    <w:rsid w:val="00931F38"/>
    <w:rsid w:val="009336ED"/>
    <w:rsid w:val="0093387F"/>
    <w:rsid w:val="00933984"/>
    <w:rsid w:val="00933DA1"/>
    <w:rsid w:val="009349AB"/>
    <w:rsid w:val="00934FBC"/>
    <w:rsid w:val="0093548C"/>
    <w:rsid w:val="0093596F"/>
    <w:rsid w:val="00935B28"/>
    <w:rsid w:val="00935E96"/>
    <w:rsid w:val="00936F54"/>
    <w:rsid w:val="0094003A"/>
    <w:rsid w:val="0094005B"/>
    <w:rsid w:val="0094078A"/>
    <w:rsid w:val="00940DD4"/>
    <w:rsid w:val="00941488"/>
    <w:rsid w:val="00942282"/>
    <w:rsid w:val="00942503"/>
    <w:rsid w:val="00942CE3"/>
    <w:rsid w:val="00942D6F"/>
    <w:rsid w:val="00943310"/>
    <w:rsid w:val="00944DC5"/>
    <w:rsid w:val="00945159"/>
    <w:rsid w:val="009451DF"/>
    <w:rsid w:val="0094624A"/>
    <w:rsid w:val="00946340"/>
    <w:rsid w:val="009463F2"/>
    <w:rsid w:val="0094688C"/>
    <w:rsid w:val="00947363"/>
    <w:rsid w:val="00947878"/>
    <w:rsid w:val="00947A5A"/>
    <w:rsid w:val="00947C76"/>
    <w:rsid w:val="00947CF9"/>
    <w:rsid w:val="00950AA9"/>
    <w:rsid w:val="009526D8"/>
    <w:rsid w:val="009529E3"/>
    <w:rsid w:val="00953160"/>
    <w:rsid w:val="00953B61"/>
    <w:rsid w:val="00953D8D"/>
    <w:rsid w:val="0095491C"/>
    <w:rsid w:val="009549CA"/>
    <w:rsid w:val="009549E0"/>
    <w:rsid w:val="00955583"/>
    <w:rsid w:val="009562ED"/>
    <w:rsid w:val="009565E7"/>
    <w:rsid w:val="009566E7"/>
    <w:rsid w:val="00956C05"/>
    <w:rsid w:val="00956C68"/>
    <w:rsid w:val="00957F8C"/>
    <w:rsid w:val="009602E4"/>
    <w:rsid w:val="00960926"/>
    <w:rsid w:val="009609C0"/>
    <w:rsid w:val="00960C5D"/>
    <w:rsid w:val="00961180"/>
    <w:rsid w:val="009613FC"/>
    <w:rsid w:val="00961410"/>
    <w:rsid w:val="00961432"/>
    <w:rsid w:val="00962171"/>
    <w:rsid w:val="0096222A"/>
    <w:rsid w:val="009623C3"/>
    <w:rsid w:val="0096254C"/>
    <w:rsid w:val="009625F5"/>
    <w:rsid w:val="00962E6D"/>
    <w:rsid w:val="00962E84"/>
    <w:rsid w:val="00963171"/>
    <w:rsid w:val="00964365"/>
    <w:rsid w:val="009647BE"/>
    <w:rsid w:val="00964AE6"/>
    <w:rsid w:val="0096503C"/>
    <w:rsid w:val="00965353"/>
    <w:rsid w:val="00965400"/>
    <w:rsid w:val="0096641E"/>
    <w:rsid w:val="00966785"/>
    <w:rsid w:val="0096693D"/>
    <w:rsid w:val="00966ECD"/>
    <w:rsid w:val="0096744D"/>
    <w:rsid w:val="00967623"/>
    <w:rsid w:val="00970305"/>
    <w:rsid w:val="00971CBE"/>
    <w:rsid w:val="00972263"/>
    <w:rsid w:val="009723A6"/>
    <w:rsid w:val="009726D1"/>
    <w:rsid w:val="00972CDA"/>
    <w:rsid w:val="0097343D"/>
    <w:rsid w:val="00974C9D"/>
    <w:rsid w:val="00974EBC"/>
    <w:rsid w:val="0097599E"/>
    <w:rsid w:val="009769EA"/>
    <w:rsid w:val="00977181"/>
    <w:rsid w:val="00977E68"/>
    <w:rsid w:val="00980B98"/>
    <w:rsid w:val="00980FAC"/>
    <w:rsid w:val="00983625"/>
    <w:rsid w:val="00983BC8"/>
    <w:rsid w:val="009844D7"/>
    <w:rsid w:val="009847B6"/>
    <w:rsid w:val="00985047"/>
    <w:rsid w:val="00985F14"/>
    <w:rsid w:val="00986C27"/>
    <w:rsid w:val="00986EF6"/>
    <w:rsid w:val="009872DD"/>
    <w:rsid w:val="00987590"/>
    <w:rsid w:val="00987A91"/>
    <w:rsid w:val="009903D2"/>
    <w:rsid w:val="009906F2"/>
    <w:rsid w:val="009907C4"/>
    <w:rsid w:val="00990E09"/>
    <w:rsid w:val="00990FA1"/>
    <w:rsid w:val="0099105D"/>
    <w:rsid w:val="0099115C"/>
    <w:rsid w:val="00991ECF"/>
    <w:rsid w:val="00992CE9"/>
    <w:rsid w:val="00992F3B"/>
    <w:rsid w:val="00993D66"/>
    <w:rsid w:val="00994801"/>
    <w:rsid w:val="00994D55"/>
    <w:rsid w:val="009950D2"/>
    <w:rsid w:val="00995E0F"/>
    <w:rsid w:val="009965FF"/>
    <w:rsid w:val="0099749E"/>
    <w:rsid w:val="0099773E"/>
    <w:rsid w:val="00997BF0"/>
    <w:rsid w:val="00997E9C"/>
    <w:rsid w:val="009A0CFD"/>
    <w:rsid w:val="009A0DE3"/>
    <w:rsid w:val="009A1636"/>
    <w:rsid w:val="009A1738"/>
    <w:rsid w:val="009A1F27"/>
    <w:rsid w:val="009A428B"/>
    <w:rsid w:val="009A4775"/>
    <w:rsid w:val="009A4788"/>
    <w:rsid w:val="009A57D9"/>
    <w:rsid w:val="009A5CFC"/>
    <w:rsid w:val="009A6035"/>
    <w:rsid w:val="009A61DB"/>
    <w:rsid w:val="009A6C72"/>
    <w:rsid w:val="009A7E7D"/>
    <w:rsid w:val="009A7F88"/>
    <w:rsid w:val="009B18D0"/>
    <w:rsid w:val="009B1C67"/>
    <w:rsid w:val="009B202B"/>
    <w:rsid w:val="009B23B0"/>
    <w:rsid w:val="009B2910"/>
    <w:rsid w:val="009B2F3C"/>
    <w:rsid w:val="009B2F9B"/>
    <w:rsid w:val="009B32B8"/>
    <w:rsid w:val="009B38A3"/>
    <w:rsid w:val="009B39CE"/>
    <w:rsid w:val="009B4F4D"/>
    <w:rsid w:val="009B502C"/>
    <w:rsid w:val="009B50D4"/>
    <w:rsid w:val="009B5AF7"/>
    <w:rsid w:val="009B5F08"/>
    <w:rsid w:val="009B625C"/>
    <w:rsid w:val="009B6EB8"/>
    <w:rsid w:val="009B7399"/>
    <w:rsid w:val="009B7977"/>
    <w:rsid w:val="009C1008"/>
    <w:rsid w:val="009C1410"/>
    <w:rsid w:val="009C18DE"/>
    <w:rsid w:val="009C20C2"/>
    <w:rsid w:val="009C32D4"/>
    <w:rsid w:val="009C34FF"/>
    <w:rsid w:val="009C3663"/>
    <w:rsid w:val="009C4A3A"/>
    <w:rsid w:val="009C503F"/>
    <w:rsid w:val="009C51D9"/>
    <w:rsid w:val="009C56DF"/>
    <w:rsid w:val="009C578E"/>
    <w:rsid w:val="009C57DA"/>
    <w:rsid w:val="009C6093"/>
    <w:rsid w:val="009C6A92"/>
    <w:rsid w:val="009C6ABB"/>
    <w:rsid w:val="009C72A3"/>
    <w:rsid w:val="009C780D"/>
    <w:rsid w:val="009C78F2"/>
    <w:rsid w:val="009C7BC4"/>
    <w:rsid w:val="009C7D0E"/>
    <w:rsid w:val="009D08A2"/>
    <w:rsid w:val="009D09E1"/>
    <w:rsid w:val="009D1169"/>
    <w:rsid w:val="009D1A1C"/>
    <w:rsid w:val="009D1AE9"/>
    <w:rsid w:val="009D2275"/>
    <w:rsid w:val="009D338A"/>
    <w:rsid w:val="009D39A1"/>
    <w:rsid w:val="009D4109"/>
    <w:rsid w:val="009D4893"/>
    <w:rsid w:val="009D5A01"/>
    <w:rsid w:val="009D621F"/>
    <w:rsid w:val="009D68C7"/>
    <w:rsid w:val="009D6FB3"/>
    <w:rsid w:val="009D726C"/>
    <w:rsid w:val="009D7303"/>
    <w:rsid w:val="009D7EEB"/>
    <w:rsid w:val="009E0837"/>
    <w:rsid w:val="009E2A3C"/>
    <w:rsid w:val="009E3D35"/>
    <w:rsid w:val="009E52C5"/>
    <w:rsid w:val="009E5C5C"/>
    <w:rsid w:val="009E68AE"/>
    <w:rsid w:val="009E711D"/>
    <w:rsid w:val="009E7475"/>
    <w:rsid w:val="009F063D"/>
    <w:rsid w:val="009F0D98"/>
    <w:rsid w:val="009F0F0F"/>
    <w:rsid w:val="009F0F9D"/>
    <w:rsid w:val="009F1297"/>
    <w:rsid w:val="009F1360"/>
    <w:rsid w:val="009F2956"/>
    <w:rsid w:val="009F3A87"/>
    <w:rsid w:val="009F4CC5"/>
    <w:rsid w:val="009F4F15"/>
    <w:rsid w:val="009F51F5"/>
    <w:rsid w:val="009F546D"/>
    <w:rsid w:val="009F6C5D"/>
    <w:rsid w:val="009F7852"/>
    <w:rsid w:val="00A00047"/>
    <w:rsid w:val="00A000AC"/>
    <w:rsid w:val="00A00148"/>
    <w:rsid w:val="00A007D4"/>
    <w:rsid w:val="00A00800"/>
    <w:rsid w:val="00A01031"/>
    <w:rsid w:val="00A0148B"/>
    <w:rsid w:val="00A01723"/>
    <w:rsid w:val="00A017D3"/>
    <w:rsid w:val="00A01B40"/>
    <w:rsid w:val="00A01F4E"/>
    <w:rsid w:val="00A020BB"/>
    <w:rsid w:val="00A02ACD"/>
    <w:rsid w:val="00A03891"/>
    <w:rsid w:val="00A03B0F"/>
    <w:rsid w:val="00A044EA"/>
    <w:rsid w:val="00A063EB"/>
    <w:rsid w:val="00A0649C"/>
    <w:rsid w:val="00A066EA"/>
    <w:rsid w:val="00A069A0"/>
    <w:rsid w:val="00A06A6D"/>
    <w:rsid w:val="00A06EFE"/>
    <w:rsid w:val="00A1179B"/>
    <w:rsid w:val="00A11806"/>
    <w:rsid w:val="00A11A91"/>
    <w:rsid w:val="00A12147"/>
    <w:rsid w:val="00A1217D"/>
    <w:rsid w:val="00A12504"/>
    <w:rsid w:val="00A1359C"/>
    <w:rsid w:val="00A13EC5"/>
    <w:rsid w:val="00A14986"/>
    <w:rsid w:val="00A14B7C"/>
    <w:rsid w:val="00A1542F"/>
    <w:rsid w:val="00A164DF"/>
    <w:rsid w:val="00A16D61"/>
    <w:rsid w:val="00A17204"/>
    <w:rsid w:val="00A17683"/>
    <w:rsid w:val="00A17D37"/>
    <w:rsid w:val="00A17F48"/>
    <w:rsid w:val="00A20857"/>
    <w:rsid w:val="00A215E4"/>
    <w:rsid w:val="00A21F57"/>
    <w:rsid w:val="00A23809"/>
    <w:rsid w:val="00A23A83"/>
    <w:rsid w:val="00A23C02"/>
    <w:rsid w:val="00A24012"/>
    <w:rsid w:val="00A25056"/>
    <w:rsid w:val="00A255E9"/>
    <w:rsid w:val="00A2613B"/>
    <w:rsid w:val="00A26CE4"/>
    <w:rsid w:val="00A275C8"/>
    <w:rsid w:val="00A2793C"/>
    <w:rsid w:val="00A27CEA"/>
    <w:rsid w:val="00A30F9E"/>
    <w:rsid w:val="00A3116D"/>
    <w:rsid w:val="00A31C14"/>
    <w:rsid w:val="00A31F42"/>
    <w:rsid w:val="00A324E6"/>
    <w:rsid w:val="00A32541"/>
    <w:rsid w:val="00A3330A"/>
    <w:rsid w:val="00A33445"/>
    <w:rsid w:val="00A33A67"/>
    <w:rsid w:val="00A33C48"/>
    <w:rsid w:val="00A34ACF"/>
    <w:rsid w:val="00A350CA"/>
    <w:rsid w:val="00A35B86"/>
    <w:rsid w:val="00A360AB"/>
    <w:rsid w:val="00A360BE"/>
    <w:rsid w:val="00A3616D"/>
    <w:rsid w:val="00A363F6"/>
    <w:rsid w:val="00A36A1C"/>
    <w:rsid w:val="00A37817"/>
    <w:rsid w:val="00A37A88"/>
    <w:rsid w:val="00A40472"/>
    <w:rsid w:val="00A40EAE"/>
    <w:rsid w:val="00A4137E"/>
    <w:rsid w:val="00A416DB"/>
    <w:rsid w:val="00A4177B"/>
    <w:rsid w:val="00A41AF5"/>
    <w:rsid w:val="00A41BCA"/>
    <w:rsid w:val="00A42000"/>
    <w:rsid w:val="00A42743"/>
    <w:rsid w:val="00A42FA8"/>
    <w:rsid w:val="00A4359B"/>
    <w:rsid w:val="00A43E4A"/>
    <w:rsid w:val="00A4413B"/>
    <w:rsid w:val="00A441CF"/>
    <w:rsid w:val="00A44565"/>
    <w:rsid w:val="00A446D3"/>
    <w:rsid w:val="00A44AA8"/>
    <w:rsid w:val="00A453C0"/>
    <w:rsid w:val="00A454DD"/>
    <w:rsid w:val="00A45ADF"/>
    <w:rsid w:val="00A45F8F"/>
    <w:rsid w:val="00A4636E"/>
    <w:rsid w:val="00A46AE4"/>
    <w:rsid w:val="00A47722"/>
    <w:rsid w:val="00A477B4"/>
    <w:rsid w:val="00A47908"/>
    <w:rsid w:val="00A51A86"/>
    <w:rsid w:val="00A52434"/>
    <w:rsid w:val="00A5253C"/>
    <w:rsid w:val="00A53196"/>
    <w:rsid w:val="00A532CB"/>
    <w:rsid w:val="00A5366F"/>
    <w:rsid w:val="00A54025"/>
    <w:rsid w:val="00A54635"/>
    <w:rsid w:val="00A54752"/>
    <w:rsid w:val="00A54A06"/>
    <w:rsid w:val="00A54E39"/>
    <w:rsid w:val="00A553F7"/>
    <w:rsid w:val="00A55EA7"/>
    <w:rsid w:val="00A56662"/>
    <w:rsid w:val="00A566D5"/>
    <w:rsid w:val="00A57767"/>
    <w:rsid w:val="00A57A22"/>
    <w:rsid w:val="00A6042F"/>
    <w:rsid w:val="00A604BC"/>
    <w:rsid w:val="00A60ABA"/>
    <w:rsid w:val="00A61268"/>
    <w:rsid w:val="00A61D0D"/>
    <w:rsid w:val="00A62A1D"/>
    <w:rsid w:val="00A63171"/>
    <w:rsid w:val="00A634C0"/>
    <w:rsid w:val="00A65E09"/>
    <w:rsid w:val="00A66614"/>
    <w:rsid w:val="00A66F91"/>
    <w:rsid w:val="00A671B2"/>
    <w:rsid w:val="00A67CE2"/>
    <w:rsid w:val="00A7021D"/>
    <w:rsid w:val="00A706CA"/>
    <w:rsid w:val="00A70790"/>
    <w:rsid w:val="00A70A2D"/>
    <w:rsid w:val="00A713F8"/>
    <w:rsid w:val="00A71935"/>
    <w:rsid w:val="00A71E18"/>
    <w:rsid w:val="00A72622"/>
    <w:rsid w:val="00A736A3"/>
    <w:rsid w:val="00A73752"/>
    <w:rsid w:val="00A73A5F"/>
    <w:rsid w:val="00A744E0"/>
    <w:rsid w:val="00A74C9C"/>
    <w:rsid w:val="00A7510C"/>
    <w:rsid w:val="00A7568B"/>
    <w:rsid w:val="00A761D5"/>
    <w:rsid w:val="00A76C62"/>
    <w:rsid w:val="00A76CB7"/>
    <w:rsid w:val="00A774BC"/>
    <w:rsid w:val="00A77BEB"/>
    <w:rsid w:val="00A8046F"/>
    <w:rsid w:val="00A80B76"/>
    <w:rsid w:val="00A811F2"/>
    <w:rsid w:val="00A8166A"/>
    <w:rsid w:val="00A81B3C"/>
    <w:rsid w:val="00A822C2"/>
    <w:rsid w:val="00A829B5"/>
    <w:rsid w:val="00A82BA5"/>
    <w:rsid w:val="00A8323B"/>
    <w:rsid w:val="00A83281"/>
    <w:rsid w:val="00A84036"/>
    <w:rsid w:val="00A84890"/>
    <w:rsid w:val="00A85381"/>
    <w:rsid w:val="00A85CE9"/>
    <w:rsid w:val="00A86FF4"/>
    <w:rsid w:val="00A87558"/>
    <w:rsid w:val="00A90D2A"/>
    <w:rsid w:val="00A915B4"/>
    <w:rsid w:val="00A916E5"/>
    <w:rsid w:val="00A9255F"/>
    <w:rsid w:val="00A9259E"/>
    <w:rsid w:val="00A9323A"/>
    <w:rsid w:val="00A93471"/>
    <w:rsid w:val="00A94000"/>
    <w:rsid w:val="00A9533E"/>
    <w:rsid w:val="00A95437"/>
    <w:rsid w:val="00A9578E"/>
    <w:rsid w:val="00A9591C"/>
    <w:rsid w:val="00A9714D"/>
    <w:rsid w:val="00A97D96"/>
    <w:rsid w:val="00A97EBF"/>
    <w:rsid w:val="00A97FE8"/>
    <w:rsid w:val="00A97FF8"/>
    <w:rsid w:val="00AA018B"/>
    <w:rsid w:val="00AA141C"/>
    <w:rsid w:val="00AA1CFA"/>
    <w:rsid w:val="00AA232A"/>
    <w:rsid w:val="00AA2332"/>
    <w:rsid w:val="00AA2A30"/>
    <w:rsid w:val="00AA2CB0"/>
    <w:rsid w:val="00AA3239"/>
    <w:rsid w:val="00AA39E1"/>
    <w:rsid w:val="00AA3F98"/>
    <w:rsid w:val="00AA4526"/>
    <w:rsid w:val="00AA557E"/>
    <w:rsid w:val="00AA56A0"/>
    <w:rsid w:val="00AA5F71"/>
    <w:rsid w:val="00AA6D2E"/>
    <w:rsid w:val="00AA7E8B"/>
    <w:rsid w:val="00AA7EED"/>
    <w:rsid w:val="00AB0728"/>
    <w:rsid w:val="00AB075A"/>
    <w:rsid w:val="00AB16AF"/>
    <w:rsid w:val="00AB2B1D"/>
    <w:rsid w:val="00AB2BDE"/>
    <w:rsid w:val="00AB3141"/>
    <w:rsid w:val="00AB314A"/>
    <w:rsid w:val="00AB39D7"/>
    <w:rsid w:val="00AB3D4E"/>
    <w:rsid w:val="00AB4704"/>
    <w:rsid w:val="00AB52E9"/>
    <w:rsid w:val="00AB5421"/>
    <w:rsid w:val="00AC1C49"/>
    <w:rsid w:val="00AC2671"/>
    <w:rsid w:val="00AC2708"/>
    <w:rsid w:val="00AC27C3"/>
    <w:rsid w:val="00AC28D1"/>
    <w:rsid w:val="00AC2D86"/>
    <w:rsid w:val="00AC3A27"/>
    <w:rsid w:val="00AC3D28"/>
    <w:rsid w:val="00AC44FD"/>
    <w:rsid w:val="00AC48C2"/>
    <w:rsid w:val="00AC4BDF"/>
    <w:rsid w:val="00AC5A0B"/>
    <w:rsid w:val="00AC6512"/>
    <w:rsid w:val="00AC6DA6"/>
    <w:rsid w:val="00AC747D"/>
    <w:rsid w:val="00AC7ADF"/>
    <w:rsid w:val="00AC7EE2"/>
    <w:rsid w:val="00AD00D4"/>
    <w:rsid w:val="00AD0100"/>
    <w:rsid w:val="00AD1B4A"/>
    <w:rsid w:val="00AD2162"/>
    <w:rsid w:val="00AD2272"/>
    <w:rsid w:val="00AD336A"/>
    <w:rsid w:val="00AD35CD"/>
    <w:rsid w:val="00AD4331"/>
    <w:rsid w:val="00AD52E3"/>
    <w:rsid w:val="00AD59AD"/>
    <w:rsid w:val="00AD5A5E"/>
    <w:rsid w:val="00AD5DAC"/>
    <w:rsid w:val="00AD6487"/>
    <w:rsid w:val="00AD75B2"/>
    <w:rsid w:val="00AD7FFA"/>
    <w:rsid w:val="00AE018C"/>
    <w:rsid w:val="00AE03C6"/>
    <w:rsid w:val="00AE0561"/>
    <w:rsid w:val="00AE0E5A"/>
    <w:rsid w:val="00AE0EEC"/>
    <w:rsid w:val="00AE152C"/>
    <w:rsid w:val="00AE3119"/>
    <w:rsid w:val="00AE46C4"/>
    <w:rsid w:val="00AE4DFA"/>
    <w:rsid w:val="00AE7482"/>
    <w:rsid w:val="00AE75D5"/>
    <w:rsid w:val="00AE772E"/>
    <w:rsid w:val="00AE7A6E"/>
    <w:rsid w:val="00AF028C"/>
    <w:rsid w:val="00AF0670"/>
    <w:rsid w:val="00AF0821"/>
    <w:rsid w:val="00AF116D"/>
    <w:rsid w:val="00AF11F5"/>
    <w:rsid w:val="00AF123D"/>
    <w:rsid w:val="00AF1943"/>
    <w:rsid w:val="00AF1A8E"/>
    <w:rsid w:val="00AF1FAD"/>
    <w:rsid w:val="00AF2E48"/>
    <w:rsid w:val="00AF393F"/>
    <w:rsid w:val="00AF4BEB"/>
    <w:rsid w:val="00AF4EC7"/>
    <w:rsid w:val="00AF4F1D"/>
    <w:rsid w:val="00AF5842"/>
    <w:rsid w:val="00AF5C7A"/>
    <w:rsid w:val="00AF5FF3"/>
    <w:rsid w:val="00AF607B"/>
    <w:rsid w:val="00AF6950"/>
    <w:rsid w:val="00B01511"/>
    <w:rsid w:val="00B01C0D"/>
    <w:rsid w:val="00B01C67"/>
    <w:rsid w:val="00B01E05"/>
    <w:rsid w:val="00B0221F"/>
    <w:rsid w:val="00B02A9A"/>
    <w:rsid w:val="00B03D68"/>
    <w:rsid w:val="00B0528A"/>
    <w:rsid w:val="00B0575F"/>
    <w:rsid w:val="00B058DD"/>
    <w:rsid w:val="00B05B92"/>
    <w:rsid w:val="00B05D49"/>
    <w:rsid w:val="00B05FEE"/>
    <w:rsid w:val="00B06A29"/>
    <w:rsid w:val="00B06DE9"/>
    <w:rsid w:val="00B078E3"/>
    <w:rsid w:val="00B11218"/>
    <w:rsid w:val="00B113AA"/>
    <w:rsid w:val="00B11531"/>
    <w:rsid w:val="00B11859"/>
    <w:rsid w:val="00B11DD4"/>
    <w:rsid w:val="00B12E38"/>
    <w:rsid w:val="00B13655"/>
    <w:rsid w:val="00B14237"/>
    <w:rsid w:val="00B14B99"/>
    <w:rsid w:val="00B1510D"/>
    <w:rsid w:val="00B151FC"/>
    <w:rsid w:val="00B15307"/>
    <w:rsid w:val="00B15548"/>
    <w:rsid w:val="00B15B10"/>
    <w:rsid w:val="00B15C5E"/>
    <w:rsid w:val="00B15FC4"/>
    <w:rsid w:val="00B161BA"/>
    <w:rsid w:val="00B16F87"/>
    <w:rsid w:val="00B17C9F"/>
    <w:rsid w:val="00B20136"/>
    <w:rsid w:val="00B20B5F"/>
    <w:rsid w:val="00B211B4"/>
    <w:rsid w:val="00B2157B"/>
    <w:rsid w:val="00B21EC4"/>
    <w:rsid w:val="00B21FAA"/>
    <w:rsid w:val="00B2271F"/>
    <w:rsid w:val="00B22FFF"/>
    <w:rsid w:val="00B231DC"/>
    <w:rsid w:val="00B23578"/>
    <w:rsid w:val="00B23693"/>
    <w:rsid w:val="00B23933"/>
    <w:rsid w:val="00B23C62"/>
    <w:rsid w:val="00B23D2A"/>
    <w:rsid w:val="00B24065"/>
    <w:rsid w:val="00B2450C"/>
    <w:rsid w:val="00B24639"/>
    <w:rsid w:val="00B24720"/>
    <w:rsid w:val="00B2700D"/>
    <w:rsid w:val="00B27A7F"/>
    <w:rsid w:val="00B27F4C"/>
    <w:rsid w:val="00B30190"/>
    <w:rsid w:val="00B307FB"/>
    <w:rsid w:val="00B30E01"/>
    <w:rsid w:val="00B31A22"/>
    <w:rsid w:val="00B31A4B"/>
    <w:rsid w:val="00B31B64"/>
    <w:rsid w:val="00B31C27"/>
    <w:rsid w:val="00B31E2D"/>
    <w:rsid w:val="00B3202D"/>
    <w:rsid w:val="00B32102"/>
    <w:rsid w:val="00B327A5"/>
    <w:rsid w:val="00B33335"/>
    <w:rsid w:val="00B3377C"/>
    <w:rsid w:val="00B346F8"/>
    <w:rsid w:val="00B347E1"/>
    <w:rsid w:val="00B34D85"/>
    <w:rsid w:val="00B34E76"/>
    <w:rsid w:val="00B35A35"/>
    <w:rsid w:val="00B35C4D"/>
    <w:rsid w:val="00B35DE9"/>
    <w:rsid w:val="00B36534"/>
    <w:rsid w:val="00B3656F"/>
    <w:rsid w:val="00B36752"/>
    <w:rsid w:val="00B372AC"/>
    <w:rsid w:val="00B37BCF"/>
    <w:rsid w:val="00B37BD2"/>
    <w:rsid w:val="00B37F21"/>
    <w:rsid w:val="00B37F51"/>
    <w:rsid w:val="00B40970"/>
    <w:rsid w:val="00B4097B"/>
    <w:rsid w:val="00B4099C"/>
    <w:rsid w:val="00B409F0"/>
    <w:rsid w:val="00B40C27"/>
    <w:rsid w:val="00B41048"/>
    <w:rsid w:val="00B41157"/>
    <w:rsid w:val="00B4193C"/>
    <w:rsid w:val="00B42B37"/>
    <w:rsid w:val="00B4314A"/>
    <w:rsid w:val="00B43221"/>
    <w:rsid w:val="00B432B9"/>
    <w:rsid w:val="00B43B01"/>
    <w:rsid w:val="00B43B6E"/>
    <w:rsid w:val="00B442FD"/>
    <w:rsid w:val="00B4431C"/>
    <w:rsid w:val="00B44A7B"/>
    <w:rsid w:val="00B44FA3"/>
    <w:rsid w:val="00B4678B"/>
    <w:rsid w:val="00B47140"/>
    <w:rsid w:val="00B4721E"/>
    <w:rsid w:val="00B477A2"/>
    <w:rsid w:val="00B50516"/>
    <w:rsid w:val="00B5146F"/>
    <w:rsid w:val="00B5180E"/>
    <w:rsid w:val="00B51849"/>
    <w:rsid w:val="00B53308"/>
    <w:rsid w:val="00B538AC"/>
    <w:rsid w:val="00B53F02"/>
    <w:rsid w:val="00B54350"/>
    <w:rsid w:val="00B548D2"/>
    <w:rsid w:val="00B54925"/>
    <w:rsid w:val="00B5553F"/>
    <w:rsid w:val="00B55B42"/>
    <w:rsid w:val="00B56148"/>
    <w:rsid w:val="00B5619E"/>
    <w:rsid w:val="00B567FD"/>
    <w:rsid w:val="00B569C4"/>
    <w:rsid w:val="00B56C7B"/>
    <w:rsid w:val="00B56DB1"/>
    <w:rsid w:val="00B5782A"/>
    <w:rsid w:val="00B57F4C"/>
    <w:rsid w:val="00B604D9"/>
    <w:rsid w:val="00B60FA2"/>
    <w:rsid w:val="00B62C83"/>
    <w:rsid w:val="00B63C7D"/>
    <w:rsid w:val="00B6465C"/>
    <w:rsid w:val="00B64807"/>
    <w:rsid w:val="00B650F4"/>
    <w:rsid w:val="00B660F7"/>
    <w:rsid w:val="00B662DC"/>
    <w:rsid w:val="00B66315"/>
    <w:rsid w:val="00B664D5"/>
    <w:rsid w:val="00B671A8"/>
    <w:rsid w:val="00B674EA"/>
    <w:rsid w:val="00B6773C"/>
    <w:rsid w:val="00B67862"/>
    <w:rsid w:val="00B67A4C"/>
    <w:rsid w:val="00B67DB9"/>
    <w:rsid w:val="00B70571"/>
    <w:rsid w:val="00B7076C"/>
    <w:rsid w:val="00B70B54"/>
    <w:rsid w:val="00B71116"/>
    <w:rsid w:val="00B71ADC"/>
    <w:rsid w:val="00B71BE8"/>
    <w:rsid w:val="00B71C86"/>
    <w:rsid w:val="00B72433"/>
    <w:rsid w:val="00B725A4"/>
    <w:rsid w:val="00B726DE"/>
    <w:rsid w:val="00B727B0"/>
    <w:rsid w:val="00B72847"/>
    <w:rsid w:val="00B72F09"/>
    <w:rsid w:val="00B73CA9"/>
    <w:rsid w:val="00B740BC"/>
    <w:rsid w:val="00B745FA"/>
    <w:rsid w:val="00B74A2C"/>
    <w:rsid w:val="00B74DCE"/>
    <w:rsid w:val="00B75D71"/>
    <w:rsid w:val="00B75D74"/>
    <w:rsid w:val="00B76CB3"/>
    <w:rsid w:val="00B779A4"/>
    <w:rsid w:val="00B77FF1"/>
    <w:rsid w:val="00B80833"/>
    <w:rsid w:val="00B80EE9"/>
    <w:rsid w:val="00B8105B"/>
    <w:rsid w:val="00B82117"/>
    <w:rsid w:val="00B821C2"/>
    <w:rsid w:val="00B82385"/>
    <w:rsid w:val="00B8295E"/>
    <w:rsid w:val="00B82AF0"/>
    <w:rsid w:val="00B831B1"/>
    <w:rsid w:val="00B834D2"/>
    <w:rsid w:val="00B83522"/>
    <w:rsid w:val="00B83896"/>
    <w:rsid w:val="00B83E35"/>
    <w:rsid w:val="00B843CA"/>
    <w:rsid w:val="00B84AB4"/>
    <w:rsid w:val="00B85684"/>
    <w:rsid w:val="00B858E1"/>
    <w:rsid w:val="00B85C9A"/>
    <w:rsid w:val="00B85FA1"/>
    <w:rsid w:val="00B86AE4"/>
    <w:rsid w:val="00B86FFD"/>
    <w:rsid w:val="00B87253"/>
    <w:rsid w:val="00B87393"/>
    <w:rsid w:val="00B8765C"/>
    <w:rsid w:val="00B90341"/>
    <w:rsid w:val="00B904ED"/>
    <w:rsid w:val="00B9120A"/>
    <w:rsid w:val="00B91A77"/>
    <w:rsid w:val="00B91E3B"/>
    <w:rsid w:val="00B92460"/>
    <w:rsid w:val="00B92ABD"/>
    <w:rsid w:val="00B92FEE"/>
    <w:rsid w:val="00B9365B"/>
    <w:rsid w:val="00B93B3C"/>
    <w:rsid w:val="00B957B6"/>
    <w:rsid w:val="00B95810"/>
    <w:rsid w:val="00B95D66"/>
    <w:rsid w:val="00B963D9"/>
    <w:rsid w:val="00B96E53"/>
    <w:rsid w:val="00B972C3"/>
    <w:rsid w:val="00B9767D"/>
    <w:rsid w:val="00BA0885"/>
    <w:rsid w:val="00BA112F"/>
    <w:rsid w:val="00BA1400"/>
    <w:rsid w:val="00BA190B"/>
    <w:rsid w:val="00BA19EA"/>
    <w:rsid w:val="00BA35EB"/>
    <w:rsid w:val="00BA42D6"/>
    <w:rsid w:val="00BA490B"/>
    <w:rsid w:val="00BA4AAE"/>
    <w:rsid w:val="00BA55FE"/>
    <w:rsid w:val="00BA5698"/>
    <w:rsid w:val="00BA5C51"/>
    <w:rsid w:val="00BA7B28"/>
    <w:rsid w:val="00BB0B06"/>
    <w:rsid w:val="00BB1CC7"/>
    <w:rsid w:val="00BB1F1B"/>
    <w:rsid w:val="00BB23B0"/>
    <w:rsid w:val="00BB2AF5"/>
    <w:rsid w:val="00BB2D1C"/>
    <w:rsid w:val="00BB32FB"/>
    <w:rsid w:val="00BB39C4"/>
    <w:rsid w:val="00BB4399"/>
    <w:rsid w:val="00BB46A9"/>
    <w:rsid w:val="00BB5AA8"/>
    <w:rsid w:val="00BB5C2B"/>
    <w:rsid w:val="00BB5F12"/>
    <w:rsid w:val="00BB66B0"/>
    <w:rsid w:val="00BB6F21"/>
    <w:rsid w:val="00BB7875"/>
    <w:rsid w:val="00BC01E1"/>
    <w:rsid w:val="00BC021B"/>
    <w:rsid w:val="00BC0577"/>
    <w:rsid w:val="00BC0D4E"/>
    <w:rsid w:val="00BC11D0"/>
    <w:rsid w:val="00BC1868"/>
    <w:rsid w:val="00BC28DE"/>
    <w:rsid w:val="00BC2D80"/>
    <w:rsid w:val="00BC3409"/>
    <w:rsid w:val="00BC3BC0"/>
    <w:rsid w:val="00BC3E32"/>
    <w:rsid w:val="00BC43C2"/>
    <w:rsid w:val="00BC4709"/>
    <w:rsid w:val="00BC5054"/>
    <w:rsid w:val="00BC5DCA"/>
    <w:rsid w:val="00BC62CF"/>
    <w:rsid w:val="00BC6EA7"/>
    <w:rsid w:val="00BD0B45"/>
    <w:rsid w:val="00BD0EA2"/>
    <w:rsid w:val="00BD0F68"/>
    <w:rsid w:val="00BD1F39"/>
    <w:rsid w:val="00BD2179"/>
    <w:rsid w:val="00BD24EC"/>
    <w:rsid w:val="00BD2E5D"/>
    <w:rsid w:val="00BD2F85"/>
    <w:rsid w:val="00BD3258"/>
    <w:rsid w:val="00BD3B8C"/>
    <w:rsid w:val="00BD3F6F"/>
    <w:rsid w:val="00BD445F"/>
    <w:rsid w:val="00BD48EF"/>
    <w:rsid w:val="00BD4C2A"/>
    <w:rsid w:val="00BD506C"/>
    <w:rsid w:val="00BD50A8"/>
    <w:rsid w:val="00BD517D"/>
    <w:rsid w:val="00BD5761"/>
    <w:rsid w:val="00BD5AA4"/>
    <w:rsid w:val="00BD5BA1"/>
    <w:rsid w:val="00BD5C24"/>
    <w:rsid w:val="00BD5DF2"/>
    <w:rsid w:val="00BD6A6A"/>
    <w:rsid w:val="00BD6E2D"/>
    <w:rsid w:val="00BD7B40"/>
    <w:rsid w:val="00BE14B8"/>
    <w:rsid w:val="00BE16CF"/>
    <w:rsid w:val="00BE19DB"/>
    <w:rsid w:val="00BE1DD4"/>
    <w:rsid w:val="00BE1E15"/>
    <w:rsid w:val="00BE28D4"/>
    <w:rsid w:val="00BE2D49"/>
    <w:rsid w:val="00BE349A"/>
    <w:rsid w:val="00BE38DB"/>
    <w:rsid w:val="00BE409E"/>
    <w:rsid w:val="00BE493E"/>
    <w:rsid w:val="00BE4A8E"/>
    <w:rsid w:val="00BE4C96"/>
    <w:rsid w:val="00BE5A0C"/>
    <w:rsid w:val="00BE5A7B"/>
    <w:rsid w:val="00BE6415"/>
    <w:rsid w:val="00BE64FA"/>
    <w:rsid w:val="00BE65C0"/>
    <w:rsid w:val="00BE6F0B"/>
    <w:rsid w:val="00BE7053"/>
    <w:rsid w:val="00BE773E"/>
    <w:rsid w:val="00BF1CD2"/>
    <w:rsid w:val="00BF2A5F"/>
    <w:rsid w:val="00BF2B85"/>
    <w:rsid w:val="00BF3DC1"/>
    <w:rsid w:val="00BF3E49"/>
    <w:rsid w:val="00BF4869"/>
    <w:rsid w:val="00BF4995"/>
    <w:rsid w:val="00BF509C"/>
    <w:rsid w:val="00BF50B2"/>
    <w:rsid w:val="00BF5866"/>
    <w:rsid w:val="00BF597F"/>
    <w:rsid w:val="00BF5BA1"/>
    <w:rsid w:val="00BF61E5"/>
    <w:rsid w:val="00BF62DE"/>
    <w:rsid w:val="00BF7CEC"/>
    <w:rsid w:val="00C00441"/>
    <w:rsid w:val="00C015E5"/>
    <w:rsid w:val="00C017BB"/>
    <w:rsid w:val="00C028EC"/>
    <w:rsid w:val="00C02CAD"/>
    <w:rsid w:val="00C032F4"/>
    <w:rsid w:val="00C037D2"/>
    <w:rsid w:val="00C03D5C"/>
    <w:rsid w:val="00C03E8D"/>
    <w:rsid w:val="00C042D6"/>
    <w:rsid w:val="00C043B5"/>
    <w:rsid w:val="00C04A3C"/>
    <w:rsid w:val="00C04C2F"/>
    <w:rsid w:val="00C0568F"/>
    <w:rsid w:val="00C06EAC"/>
    <w:rsid w:val="00C076EF"/>
    <w:rsid w:val="00C0776D"/>
    <w:rsid w:val="00C07EBA"/>
    <w:rsid w:val="00C07EDA"/>
    <w:rsid w:val="00C104F8"/>
    <w:rsid w:val="00C10B25"/>
    <w:rsid w:val="00C10D82"/>
    <w:rsid w:val="00C11C35"/>
    <w:rsid w:val="00C12309"/>
    <w:rsid w:val="00C1250E"/>
    <w:rsid w:val="00C12B24"/>
    <w:rsid w:val="00C138CD"/>
    <w:rsid w:val="00C143F5"/>
    <w:rsid w:val="00C145CE"/>
    <w:rsid w:val="00C158A6"/>
    <w:rsid w:val="00C15999"/>
    <w:rsid w:val="00C1599F"/>
    <w:rsid w:val="00C15CC5"/>
    <w:rsid w:val="00C15FB7"/>
    <w:rsid w:val="00C16B51"/>
    <w:rsid w:val="00C16C64"/>
    <w:rsid w:val="00C16D7E"/>
    <w:rsid w:val="00C2023C"/>
    <w:rsid w:val="00C20BC0"/>
    <w:rsid w:val="00C20D86"/>
    <w:rsid w:val="00C21818"/>
    <w:rsid w:val="00C2197E"/>
    <w:rsid w:val="00C22DA4"/>
    <w:rsid w:val="00C22DB8"/>
    <w:rsid w:val="00C22F27"/>
    <w:rsid w:val="00C22FB0"/>
    <w:rsid w:val="00C24774"/>
    <w:rsid w:val="00C24FAB"/>
    <w:rsid w:val="00C250A2"/>
    <w:rsid w:val="00C25360"/>
    <w:rsid w:val="00C255B4"/>
    <w:rsid w:val="00C25B43"/>
    <w:rsid w:val="00C26641"/>
    <w:rsid w:val="00C26D6B"/>
    <w:rsid w:val="00C27B1F"/>
    <w:rsid w:val="00C302AA"/>
    <w:rsid w:val="00C31153"/>
    <w:rsid w:val="00C311D9"/>
    <w:rsid w:val="00C31FFA"/>
    <w:rsid w:val="00C3217C"/>
    <w:rsid w:val="00C325C5"/>
    <w:rsid w:val="00C326D7"/>
    <w:rsid w:val="00C3329E"/>
    <w:rsid w:val="00C33D6B"/>
    <w:rsid w:val="00C34AFB"/>
    <w:rsid w:val="00C34EFF"/>
    <w:rsid w:val="00C35082"/>
    <w:rsid w:val="00C360E3"/>
    <w:rsid w:val="00C363EF"/>
    <w:rsid w:val="00C368C2"/>
    <w:rsid w:val="00C36DEC"/>
    <w:rsid w:val="00C37DB4"/>
    <w:rsid w:val="00C37E66"/>
    <w:rsid w:val="00C37F13"/>
    <w:rsid w:val="00C407CB"/>
    <w:rsid w:val="00C40FAA"/>
    <w:rsid w:val="00C41FE7"/>
    <w:rsid w:val="00C420E5"/>
    <w:rsid w:val="00C42328"/>
    <w:rsid w:val="00C428AB"/>
    <w:rsid w:val="00C42BEB"/>
    <w:rsid w:val="00C42F82"/>
    <w:rsid w:val="00C4341D"/>
    <w:rsid w:val="00C439BC"/>
    <w:rsid w:val="00C43D14"/>
    <w:rsid w:val="00C43E37"/>
    <w:rsid w:val="00C4417E"/>
    <w:rsid w:val="00C4646E"/>
    <w:rsid w:val="00C47241"/>
    <w:rsid w:val="00C47EBD"/>
    <w:rsid w:val="00C5017A"/>
    <w:rsid w:val="00C50567"/>
    <w:rsid w:val="00C506D5"/>
    <w:rsid w:val="00C51302"/>
    <w:rsid w:val="00C51DCC"/>
    <w:rsid w:val="00C51EE9"/>
    <w:rsid w:val="00C52573"/>
    <w:rsid w:val="00C52DE1"/>
    <w:rsid w:val="00C52E68"/>
    <w:rsid w:val="00C53358"/>
    <w:rsid w:val="00C53B89"/>
    <w:rsid w:val="00C53E47"/>
    <w:rsid w:val="00C53ED7"/>
    <w:rsid w:val="00C541E0"/>
    <w:rsid w:val="00C5466C"/>
    <w:rsid w:val="00C54916"/>
    <w:rsid w:val="00C5507A"/>
    <w:rsid w:val="00C5581B"/>
    <w:rsid w:val="00C55A9E"/>
    <w:rsid w:val="00C55C78"/>
    <w:rsid w:val="00C572E9"/>
    <w:rsid w:val="00C617DF"/>
    <w:rsid w:val="00C61D20"/>
    <w:rsid w:val="00C62285"/>
    <w:rsid w:val="00C6294E"/>
    <w:rsid w:val="00C62997"/>
    <w:rsid w:val="00C62BB8"/>
    <w:rsid w:val="00C62CA0"/>
    <w:rsid w:val="00C62D98"/>
    <w:rsid w:val="00C64D3A"/>
    <w:rsid w:val="00C657B5"/>
    <w:rsid w:val="00C659A3"/>
    <w:rsid w:val="00C65B05"/>
    <w:rsid w:val="00C66269"/>
    <w:rsid w:val="00C670AE"/>
    <w:rsid w:val="00C67254"/>
    <w:rsid w:val="00C6779B"/>
    <w:rsid w:val="00C67BD2"/>
    <w:rsid w:val="00C67EC2"/>
    <w:rsid w:val="00C67ECD"/>
    <w:rsid w:val="00C706BD"/>
    <w:rsid w:val="00C70E9E"/>
    <w:rsid w:val="00C713CA"/>
    <w:rsid w:val="00C71427"/>
    <w:rsid w:val="00C72C5A"/>
    <w:rsid w:val="00C73019"/>
    <w:rsid w:val="00C732DC"/>
    <w:rsid w:val="00C73B56"/>
    <w:rsid w:val="00C74653"/>
    <w:rsid w:val="00C747BF"/>
    <w:rsid w:val="00C74980"/>
    <w:rsid w:val="00C74E42"/>
    <w:rsid w:val="00C75042"/>
    <w:rsid w:val="00C754B8"/>
    <w:rsid w:val="00C76560"/>
    <w:rsid w:val="00C76A6F"/>
    <w:rsid w:val="00C7702E"/>
    <w:rsid w:val="00C807E7"/>
    <w:rsid w:val="00C8162F"/>
    <w:rsid w:val="00C8221B"/>
    <w:rsid w:val="00C8312A"/>
    <w:rsid w:val="00C836B9"/>
    <w:rsid w:val="00C83E37"/>
    <w:rsid w:val="00C841CF"/>
    <w:rsid w:val="00C84645"/>
    <w:rsid w:val="00C84BFF"/>
    <w:rsid w:val="00C84C0E"/>
    <w:rsid w:val="00C85439"/>
    <w:rsid w:val="00C85459"/>
    <w:rsid w:val="00C85659"/>
    <w:rsid w:val="00C86055"/>
    <w:rsid w:val="00C8649C"/>
    <w:rsid w:val="00C865AD"/>
    <w:rsid w:val="00C86801"/>
    <w:rsid w:val="00C86A70"/>
    <w:rsid w:val="00C87157"/>
    <w:rsid w:val="00C87427"/>
    <w:rsid w:val="00C87825"/>
    <w:rsid w:val="00C87950"/>
    <w:rsid w:val="00C90E7D"/>
    <w:rsid w:val="00C90F94"/>
    <w:rsid w:val="00C9117E"/>
    <w:rsid w:val="00C915A4"/>
    <w:rsid w:val="00C91D07"/>
    <w:rsid w:val="00C92C0E"/>
    <w:rsid w:val="00C92D17"/>
    <w:rsid w:val="00C92F18"/>
    <w:rsid w:val="00C9314B"/>
    <w:rsid w:val="00C93C0B"/>
    <w:rsid w:val="00C94B58"/>
    <w:rsid w:val="00C94D3F"/>
    <w:rsid w:val="00C9501E"/>
    <w:rsid w:val="00C958E4"/>
    <w:rsid w:val="00C95D62"/>
    <w:rsid w:val="00C96074"/>
    <w:rsid w:val="00C96932"/>
    <w:rsid w:val="00C97954"/>
    <w:rsid w:val="00C979CE"/>
    <w:rsid w:val="00CA0517"/>
    <w:rsid w:val="00CA0AE7"/>
    <w:rsid w:val="00CA0B12"/>
    <w:rsid w:val="00CA0FA4"/>
    <w:rsid w:val="00CA0FB1"/>
    <w:rsid w:val="00CA14EC"/>
    <w:rsid w:val="00CA161D"/>
    <w:rsid w:val="00CA1695"/>
    <w:rsid w:val="00CA16ED"/>
    <w:rsid w:val="00CA2025"/>
    <w:rsid w:val="00CA2E3D"/>
    <w:rsid w:val="00CA3358"/>
    <w:rsid w:val="00CA3408"/>
    <w:rsid w:val="00CA3627"/>
    <w:rsid w:val="00CA40DA"/>
    <w:rsid w:val="00CA45EA"/>
    <w:rsid w:val="00CA485B"/>
    <w:rsid w:val="00CA4B6E"/>
    <w:rsid w:val="00CA4B89"/>
    <w:rsid w:val="00CA5003"/>
    <w:rsid w:val="00CA570C"/>
    <w:rsid w:val="00CA6008"/>
    <w:rsid w:val="00CA7B4C"/>
    <w:rsid w:val="00CA7E28"/>
    <w:rsid w:val="00CB03C1"/>
    <w:rsid w:val="00CB0CC6"/>
    <w:rsid w:val="00CB1213"/>
    <w:rsid w:val="00CB1267"/>
    <w:rsid w:val="00CB1288"/>
    <w:rsid w:val="00CB12A2"/>
    <w:rsid w:val="00CB12D4"/>
    <w:rsid w:val="00CB138F"/>
    <w:rsid w:val="00CB228E"/>
    <w:rsid w:val="00CB2D71"/>
    <w:rsid w:val="00CB30C3"/>
    <w:rsid w:val="00CB40AB"/>
    <w:rsid w:val="00CB4A95"/>
    <w:rsid w:val="00CB5E79"/>
    <w:rsid w:val="00CB67B3"/>
    <w:rsid w:val="00CB67DD"/>
    <w:rsid w:val="00CB6855"/>
    <w:rsid w:val="00CC0387"/>
    <w:rsid w:val="00CC09E8"/>
    <w:rsid w:val="00CC0BDB"/>
    <w:rsid w:val="00CC0F73"/>
    <w:rsid w:val="00CC1293"/>
    <w:rsid w:val="00CC17E5"/>
    <w:rsid w:val="00CC1DA8"/>
    <w:rsid w:val="00CC1EEC"/>
    <w:rsid w:val="00CC2552"/>
    <w:rsid w:val="00CC2DC6"/>
    <w:rsid w:val="00CC330D"/>
    <w:rsid w:val="00CC3686"/>
    <w:rsid w:val="00CC4B30"/>
    <w:rsid w:val="00CC604E"/>
    <w:rsid w:val="00CC6204"/>
    <w:rsid w:val="00CC7651"/>
    <w:rsid w:val="00CC7D62"/>
    <w:rsid w:val="00CD10C2"/>
    <w:rsid w:val="00CD14FF"/>
    <w:rsid w:val="00CD1F4B"/>
    <w:rsid w:val="00CD2FEE"/>
    <w:rsid w:val="00CD32AE"/>
    <w:rsid w:val="00CD3A8F"/>
    <w:rsid w:val="00CD4765"/>
    <w:rsid w:val="00CD4912"/>
    <w:rsid w:val="00CD4C4D"/>
    <w:rsid w:val="00CD55CF"/>
    <w:rsid w:val="00CD5AEC"/>
    <w:rsid w:val="00CD5FFF"/>
    <w:rsid w:val="00CD6A9C"/>
    <w:rsid w:val="00CD6B2D"/>
    <w:rsid w:val="00CD7BAB"/>
    <w:rsid w:val="00CE03F8"/>
    <w:rsid w:val="00CE0B02"/>
    <w:rsid w:val="00CE0E4B"/>
    <w:rsid w:val="00CE157E"/>
    <w:rsid w:val="00CE2554"/>
    <w:rsid w:val="00CE314E"/>
    <w:rsid w:val="00CE316F"/>
    <w:rsid w:val="00CE3D2E"/>
    <w:rsid w:val="00CE4FA1"/>
    <w:rsid w:val="00CE5DAD"/>
    <w:rsid w:val="00CE6193"/>
    <w:rsid w:val="00CE61B9"/>
    <w:rsid w:val="00CE6D35"/>
    <w:rsid w:val="00CE715D"/>
    <w:rsid w:val="00CE7E40"/>
    <w:rsid w:val="00CF0040"/>
    <w:rsid w:val="00CF0726"/>
    <w:rsid w:val="00CF095D"/>
    <w:rsid w:val="00CF0B7F"/>
    <w:rsid w:val="00CF168E"/>
    <w:rsid w:val="00CF2C23"/>
    <w:rsid w:val="00CF35F5"/>
    <w:rsid w:val="00CF43C9"/>
    <w:rsid w:val="00CF4863"/>
    <w:rsid w:val="00CF5664"/>
    <w:rsid w:val="00CF5BA0"/>
    <w:rsid w:val="00CF613E"/>
    <w:rsid w:val="00CF62BD"/>
    <w:rsid w:val="00CF79C1"/>
    <w:rsid w:val="00CF7C60"/>
    <w:rsid w:val="00CF7E49"/>
    <w:rsid w:val="00D00705"/>
    <w:rsid w:val="00D00B51"/>
    <w:rsid w:val="00D00C25"/>
    <w:rsid w:val="00D01133"/>
    <w:rsid w:val="00D016B8"/>
    <w:rsid w:val="00D01FB9"/>
    <w:rsid w:val="00D0241B"/>
    <w:rsid w:val="00D0276D"/>
    <w:rsid w:val="00D02820"/>
    <w:rsid w:val="00D02889"/>
    <w:rsid w:val="00D02A9B"/>
    <w:rsid w:val="00D02E77"/>
    <w:rsid w:val="00D0352B"/>
    <w:rsid w:val="00D0381E"/>
    <w:rsid w:val="00D03D33"/>
    <w:rsid w:val="00D03DBB"/>
    <w:rsid w:val="00D047A9"/>
    <w:rsid w:val="00D04A4A"/>
    <w:rsid w:val="00D05454"/>
    <w:rsid w:val="00D058B2"/>
    <w:rsid w:val="00D076E5"/>
    <w:rsid w:val="00D07790"/>
    <w:rsid w:val="00D1002E"/>
    <w:rsid w:val="00D103D8"/>
    <w:rsid w:val="00D10439"/>
    <w:rsid w:val="00D105C8"/>
    <w:rsid w:val="00D10D5E"/>
    <w:rsid w:val="00D111D2"/>
    <w:rsid w:val="00D12415"/>
    <w:rsid w:val="00D124C2"/>
    <w:rsid w:val="00D12A60"/>
    <w:rsid w:val="00D12CC1"/>
    <w:rsid w:val="00D12EAD"/>
    <w:rsid w:val="00D12F82"/>
    <w:rsid w:val="00D13F94"/>
    <w:rsid w:val="00D1420C"/>
    <w:rsid w:val="00D143ED"/>
    <w:rsid w:val="00D154B9"/>
    <w:rsid w:val="00D156F6"/>
    <w:rsid w:val="00D15711"/>
    <w:rsid w:val="00D15819"/>
    <w:rsid w:val="00D1628D"/>
    <w:rsid w:val="00D162F2"/>
    <w:rsid w:val="00D1640F"/>
    <w:rsid w:val="00D1673E"/>
    <w:rsid w:val="00D16D28"/>
    <w:rsid w:val="00D16DAC"/>
    <w:rsid w:val="00D175D1"/>
    <w:rsid w:val="00D1781C"/>
    <w:rsid w:val="00D17BFB"/>
    <w:rsid w:val="00D20475"/>
    <w:rsid w:val="00D2090E"/>
    <w:rsid w:val="00D20B68"/>
    <w:rsid w:val="00D215BA"/>
    <w:rsid w:val="00D21FF4"/>
    <w:rsid w:val="00D222A5"/>
    <w:rsid w:val="00D23248"/>
    <w:rsid w:val="00D235A7"/>
    <w:rsid w:val="00D23AB9"/>
    <w:rsid w:val="00D240A9"/>
    <w:rsid w:val="00D24606"/>
    <w:rsid w:val="00D24640"/>
    <w:rsid w:val="00D24AE2"/>
    <w:rsid w:val="00D25887"/>
    <w:rsid w:val="00D26E9A"/>
    <w:rsid w:val="00D26EBC"/>
    <w:rsid w:val="00D27049"/>
    <w:rsid w:val="00D27242"/>
    <w:rsid w:val="00D2726A"/>
    <w:rsid w:val="00D303F4"/>
    <w:rsid w:val="00D305B6"/>
    <w:rsid w:val="00D31125"/>
    <w:rsid w:val="00D3113F"/>
    <w:rsid w:val="00D3121E"/>
    <w:rsid w:val="00D312F3"/>
    <w:rsid w:val="00D32853"/>
    <w:rsid w:val="00D32F12"/>
    <w:rsid w:val="00D337CD"/>
    <w:rsid w:val="00D33ED6"/>
    <w:rsid w:val="00D34123"/>
    <w:rsid w:val="00D34408"/>
    <w:rsid w:val="00D34965"/>
    <w:rsid w:val="00D356ED"/>
    <w:rsid w:val="00D3581C"/>
    <w:rsid w:val="00D35BFE"/>
    <w:rsid w:val="00D36054"/>
    <w:rsid w:val="00D36F9F"/>
    <w:rsid w:val="00D371AB"/>
    <w:rsid w:val="00D37238"/>
    <w:rsid w:val="00D40552"/>
    <w:rsid w:val="00D40703"/>
    <w:rsid w:val="00D40859"/>
    <w:rsid w:val="00D4097E"/>
    <w:rsid w:val="00D40DD9"/>
    <w:rsid w:val="00D417A1"/>
    <w:rsid w:val="00D417FD"/>
    <w:rsid w:val="00D41E37"/>
    <w:rsid w:val="00D426FC"/>
    <w:rsid w:val="00D43603"/>
    <w:rsid w:val="00D440FD"/>
    <w:rsid w:val="00D44AEA"/>
    <w:rsid w:val="00D46215"/>
    <w:rsid w:val="00D47080"/>
    <w:rsid w:val="00D476E0"/>
    <w:rsid w:val="00D47AAD"/>
    <w:rsid w:val="00D5038A"/>
    <w:rsid w:val="00D503B5"/>
    <w:rsid w:val="00D504C2"/>
    <w:rsid w:val="00D507A3"/>
    <w:rsid w:val="00D5088D"/>
    <w:rsid w:val="00D50A62"/>
    <w:rsid w:val="00D51D7B"/>
    <w:rsid w:val="00D5311C"/>
    <w:rsid w:val="00D53163"/>
    <w:rsid w:val="00D532B8"/>
    <w:rsid w:val="00D53D0C"/>
    <w:rsid w:val="00D53F1B"/>
    <w:rsid w:val="00D54287"/>
    <w:rsid w:val="00D55030"/>
    <w:rsid w:val="00D55263"/>
    <w:rsid w:val="00D5526C"/>
    <w:rsid w:val="00D5606B"/>
    <w:rsid w:val="00D56326"/>
    <w:rsid w:val="00D56876"/>
    <w:rsid w:val="00D57ABC"/>
    <w:rsid w:val="00D57B5F"/>
    <w:rsid w:val="00D60A8B"/>
    <w:rsid w:val="00D60AA7"/>
    <w:rsid w:val="00D614EA"/>
    <w:rsid w:val="00D6169F"/>
    <w:rsid w:val="00D617CB"/>
    <w:rsid w:val="00D62AC4"/>
    <w:rsid w:val="00D62D15"/>
    <w:rsid w:val="00D62D3F"/>
    <w:rsid w:val="00D6317F"/>
    <w:rsid w:val="00D632D3"/>
    <w:rsid w:val="00D63425"/>
    <w:rsid w:val="00D63AFF"/>
    <w:rsid w:val="00D64245"/>
    <w:rsid w:val="00D64427"/>
    <w:rsid w:val="00D64B8F"/>
    <w:rsid w:val="00D65554"/>
    <w:rsid w:val="00D655B4"/>
    <w:rsid w:val="00D65624"/>
    <w:rsid w:val="00D663D6"/>
    <w:rsid w:val="00D66840"/>
    <w:rsid w:val="00D6699A"/>
    <w:rsid w:val="00D66B0A"/>
    <w:rsid w:val="00D66B98"/>
    <w:rsid w:val="00D66FF4"/>
    <w:rsid w:val="00D67030"/>
    <w:rsid w:val="00D7004F"/>
    <w:rsid w:val="00D70405"/>
    <w:rsid w:val="00D70855"/>
    <w:rsid w:val="00D70B80"/>
    <w:rsid w:val="00D7109E"/>
    <w:rsid w:val="00D71388"/>
    <w:rsid w:val="00D72190"/>
    <w:rsid w:val="00D72DE0"/>
    <w:rsid w:val="00D72EE6"/>
    <w:rsid w:val="00D7319E"/>
    <w:rsid w:val="00D73FE7"/>
    <w:rsid w:val="00D7540B"/>
    <w:rsid w:val="00D75AB2"/>
    <w:rsid w:val="00D7672E"/>
    <w:rsid w:val="00D773DA"/>
    <w:rsid w:val="00D77892"/>
    <w:rsid w:val="00D77DC0"/>
    <w:rsid w:val="00D80556"/>
    <w:rsid w:val="00D808CA"/>
    <w:rsid w:val="00D80F38"/>
    <w:rsid w:val="00D81012"/>
    <w:rsid w:val="00D81418"/>
    <w:rsid w:val="00D81708"/>
    <w:rsid w:val="00D821E3"/>
    <w:rsid w:val="00D827C7"/>
    <w:rsid w:val="00D82F6D"/>
    <w:rsid w:val="00D831D8"/>
    <w:rsid w:val="00D8321B"/>
    <w:rsid w:val="00D83F68"/>
    <w:rsid w:val="00D83FFC"/>
    <w:rsid w:val="00D849E4"/>
    <w:rsid w:val="00D84E84"/>
    <w:rsid w:val="00D85BE0"/>
    <w:rsid w:val="00D86706"/>
    <w:rsid w:val="00D86E3B"/>
    <w:rsid w:val="00D86F1B"/>
    <w:rsid w:val="00D87225"/>
    <w:rsid w:val="00D87DD5"/>
    <w:rsid w:val="00D9059E"/>
    <w:rsid w:val="00D90648"/>
    <w:rsid w:val="00D90C0C"/>
    <w:rsid w:val="00D90CA8"/>
    <w:rsid w:val="00D90CEA"/>
    <w:rsid w:val="00D90D44"/>
    <w:rsid w:val="00D90EF1"/>
    <w:rsid w:val="00D90EFF"/>
    <w:rsid w:val="00D917D5"/>
    <w:rsid w:val="00D92890"/>
    <w:rsid w:val="00D931B4"/>
    <w:rsid w:val="00D93BDD"/>
    <w:rsid w:val="00D93CC5"/>
    <w:rsid w:val="00D93E5B"/>
    <w:rsid w:val="00D94224"/>
    <w:rsid w:val="00D94911"/>
    <w:rsid w:val="00D97823"/>
    <w:rsid w:val="00D97C2B"/>
    <w:rsid w:val="00D97CC6"/>
    <w:rsid w:val="00DA0BEA"/>
    <w:rsid w:val="00DA10AC"/>
    <w:rsid w:val="00DA1B24"/>
    <w:rsid w:val="00DA1EB2"/>
    <w:rsid w:val="00DA3396"/>
    <w:rsid w:val="00DA3CCA"/>
    <w:rsid w:val="00DA450E"/>
    <w:rsid w:val="00DA45DA"/>
    <w:rsid w:val="00DA4672"/>
    <w:rsid w:val="00DA4AA4"/>
    <w:rsid w:val="00DA4B0A"/>
    <w:rsid w:val="00DA4B53"/>
    <w:rsid w:val="00DA50A9"/>
    <w:rsid w:val="00DA5F5F"/>
    <w:rsid w:val="00DA6B6A"/>
    <w:rsid w:val="00DA7B7B"/>
    <w:rsid w:val="00DB0191"/>
    <w:rsid w:val="00DB023C"/>
    <w:rsid w:val="00DB0291"/>
    <w:rsid w:val="00DB0941"/>
    <w:rsid w:val="00DB0DDF"/>
    <w:rsid w:val="00DB156B"/>
    <w:rsid w:val="00DB179F"/>
    <w:rsid w:val="00DB251F"/>
    <w:rsid w:val="00DB2FC9"/>
    <w:rsid w:val="00DB3164"/>
    <w:rsid w:val="00DB4B76"/>
    <w:rsid w:val="00DB53A4"/>
    <w:rsid w:val="00DB5402"/>
    <w:rsid w:val="00DB6C26"/>
    <w:rsid w:val="00DC1FC0"/>
    <w:rsid w:val="00DC2376"/>
    <w:rsid w:val="00DC2DD1"/>
    <w:rsid w:val="00DC2E00"/>
    <w:rsid w:val="00DC374A"/>
    <w:rsid w:val="00DC3A77"/>
    <w:rsid w:val="00DC3D28"/>
    <w:rsid w:val="00DC4BAF"/>
    <w:rsid w:val="00DC4FF9"/>
    <w:rsid w:val="00DC579C"/>
    <w:rsid w:val="00DC5D24"/>
    <w:rsid w:val="00DC5E23"/>
    <w:rsid w:val="00DC5ED5"/>
    <w:rsid w:val="00DC5FD0"/>
    <w:rsid w:val="00DC6351"/>
    <w:rsid w:val="00DC7105"/>
    <w:rsid w:val="00DC777F"/>
    <w:rsid w:val="00DC7BEA"/>
    <w:rsid w:val="00DC7C91"/>
    <w:rsid w:val="00DD0B87"/>
    <w:rsid w:val="00DD0CBD"/>
    <w:rsid w:val="00DD12ED"/>
    <w:rsid w:val="00DD1624"/>
    <w:rsid w:val="00DD22BD"/>
    <w:rsid w:val="00DD2B4E"/>
    <w:rsid w:val="00DD2BA8"/>
    <w:rsid w:val="00DD2BF0"/>
    <w:rsid w:val="00DD32ED"/>
    <w:rsid w:val="00DD3FCD"/>
    <w:rsid w:val="00DD46C3"/>
    <w:rsid w:val="00DD4A84"/>
    <w:rsid w:val="00DD4B23"/>
    <w:rsid w:val="00DD5202"/>
    <w:rsid w:val="00DD61ED"/>
    <w:rsid w:val="00DD636B"/>
    <w:rsid w:val="00DD6586"/>
    <w:rsid w:val="00DD6687"/>
    <w:rsid w:val="00DD79E8"/>
    <w:rsid w:val="00DD7D55"/>
    <w:rsid w:val="00DE114E"/>
    <w:rsid w:val="00DE17EC"/>
    <w:rsid w:val="00DE18BA"/>
    <w:rsid w:val="00DE2000"/>
    <w:rsid w:val="00DE21D3"/>
    <w:rsid w:val="00DE2E3B"/>
    <w:rsid w:val="00DE2E83"/>
    <w:rsid w:val="00DE358D"/>
    <w:rsid w:val="00DE35A5"/>
    <w:rsid w:val="00DE4CA5"/>
    <w:rsid w:val="00DE506C"/>
    <w:rsid w:val="00DE5189"/>
    <w:rsid w:val="00DE635B"/>
    <w:rsid w:val="00DE63CE"/>
    <w:rsid w:val="00DE6951"/>
    <w:rsid w:val="00DE6A8A"/>
    <w:rsid w:val="00DE7E6B"/>
    <w:rsid w:val="00DF0591"/>
    <w:rsid w:val="00DF0780"/>
    <w:rsid w:val="00DF120B"/>
    <w:rsid w:val="00DF1B38"/>
    <w:rsid w:val="00DF2DBE"/>
    <w:rsid w:val="00DF3350"/>
    <w:rsid w:val="00DF4331"/>
    <w:rsid w:val="00DF47A2"/>
    <w:rsid w:val="00DF5370"/>
    <w:rsid w:val="00DF53C3"/>
    <w:rsid w:val="00DF55A8"/>
    <w:rsid w:val="00DF6BF7"/>
    <w:rsid w:val="00DF6BF8"/>
    <w:rsid w:val="00E00364"/>
    <w:rsid w:val="00E01117"/>
    <w:rsid w:val="00E01539"/>
    <w:rsid w:val="00E0162A"/>
    <w:rsid w:val="00E01A65"/>
    <w:rsid w:val="00E01AFC"/>
    <w:rsid w:val="00E02739"/>
    <w:rsid w:val="00E031B4"/>
    <w:rsid w:val="00E0411B"/>
    <w:rsid w:val="00E05457"/>
    <w:rsid w:val="00E0621F"/>
    <w:rsid w:val="00E06F33"/>
    <w:rsid w:val="00E0791C"/>
    <w:rsid w:val="00E07A8B"/>
    <w:rsid w:val="00E07C3C"/>
    <w:rsid w:val="00E07DD7"/>
    <w:rsid w:val="00E105BB"/>
    <w:rsid w:val="00E10872"/>
    <w:rsid w:val="00E11034"/>
    <w:rsid w:val="00E11AE3"/>
    <w:rsid w:val="00E12FF0"/>
    <w:rsid w:val="00E1302E"/>
    <w:rsid w:val="00E13C3A"/>
    <w:rsid w:val="00E13CA5"/>
    <w:rsid w:val="00E14E4A"/>
    <w:rsid w:val="00E14FF3"/>
    <w:rsid w:val="00E15057"/>
    <w:rsid w:val="00E155D4"/>
    <w:rsid w:val="00E15C69"/>
    <w:rsid w:val="00E163B0"/>
    <w:rsid w:val="00E1697E"/>
    <w:rsid w:val="00E16E8F"/>
    <w:rsid w:val="00E17461"/>
    <w:rsid w:val="00E20049"/>
    <w:rsid w:val="00E20494"/>
    <w:rsid w:val="00E20B9B"/>
    <w:rsid w:val="00E20CC5"/>
    <w:rsid w:val="00E20FFD"/>
    <w:rsid w:val="00E22CD6"/>
    <w:rsid w:val="00E23426"/>
    <w:rsid w:val="00E23B60"/>
    <w:rsid w:val="00E23C58"/>
    <w:rsid w:val="00E23D56"/>
    <w:rsid w:val="00E23EE5"/>
    <w:rsid w:val="00E24784"/>
    <w:rsid w:val="00E24912"/>
    <w:rsid w:val="00E24CBC"/>
    <w:rsid w:val="00E254B6"/>
    <w:rsid w:val="00E2598A"/>
    <w:rsid w:val="00E25C9D"/>
    <w:rsid w:val="00E26D62"/>
    <w:rsid w:val="00E27928"/>
    <w:rsid w:val="00E279DC"/>
    <w:rsid w:val="00E328C8"/>
    <w:rsid w:val="00E33181"/>
    <w:rsid w:val="00E33348"/>
    <w:rsid w:val="00E335C3"/>
    <w:rsid w:val="00E33E5C"/>
    <w:rsid w:val="00E340A0"/>
    <w:rsid w:val="00E3411D"/>
    <w:rsid w:val="00E35B33"/>
    <w:rsid w:val="00E35EBA"/>
    <w:rsid w:val="00E36661"/>
    <w:rsid w:val="00E374C5"/>
    <w:rsid w:val="00E40219"/>
    <w:rsid w:val="00E405D8"/>
    <w:rsid w:val="00E40B1F"/>
    <w:rsid w:val="00E40B77"/>
    <w:rsid w:val="00E4196E"/>
    <w:rsid w:val="00E41A5F"/>
    <w:rsid w:val="00E42075"/>
    <w:rsid w:val="00E4211E"/>
    <w:rsid w:val="00E4288E"/>
    <w:rsid w:val="00E42B46"/>
    <w:rsid w:val="00E42BEB"/>
    <w:rsid w:val="00E4310E"/>
    <w:rsid w:val="00E43691"/>
    <w:rsid w:val="00E44114"/>
    <w:rsid w:val="00E4444D"/>
    <w:rsid w:val="00E4475C"/>
    <w:rsid w:val="00E44D65"/>
    <w:rsid w:val="00E4582A"/>
    <w:rsid w:val="00E45C32"/>
    <w:rsid w:val="00E46C9A"/>
    <w:rsid w:val="00E46DFD"/>
    <w:rsid w:val="00E5046D"/>
    <w:rsid w:val="00E50A21"/>
    <w:rsid w:val="00E50B18"/>
    <w:rsid w:val="00E50C3E"/>
    <w:rsid w:val="00E52089"/>
    <w:rsid w:val="00E5282B"/>
    <w:rsid w:val="00E52F5A"/>
    <w:rsid w:val="00E5327C"/>
    <w:rsid w:val="00E56986"/>
    <w:rsid w:val="00E56B04"/>
    <w:rsid w:val="00E56CA6"/>
    <w:rsid w:val="00E60314"/>
    <w:rsid w:val="00E60402"/>
    <w:rsid w:val="00E6051D"/>
    <w:rsid w:val="00E60A63"/>
    <w:rsid w:val="00E61433"/>
    <w:rsid w:val="00E6151F"/>
    <w:rsid w:val="00E621D4"/>
    <w:rsid w:val="00E622E1"/>
    <w:rsid w:val="00E62464"/>
    <w:rsid w:val="00E6255C"/>
    <w:rsid w:val="00E62E5D"/>
    <w:rsid w:val="00E65B8F"/>
    <w:rsid w:val="00E65D43"/>
    <w:rsid w:val="00E6611D"/>
    <w:rsid w:val="00E6734C"/>
    <w:rsid w:val="00E67724"/>
    <w:rsid w:val="00E70405"/>
    <w:rsid w:val="00E718E9"/>
    <w:rsid w:val="00E71DB4"/>
    <w:rsid w:val="00E71E9A"/>
    <w:rsid w:val="00E71EBC"/>
    <w:rsid w:val="00E7212F"/>
    <w:rsid w:val="00E7238D"/>
    <w:rsid w:val="00E725F7"/>
    <w:rsid w:val="00E727F5"/>
    <w:rsid w:val="00E72868"/>
    <w:rsid w:val="00E72933"/>
    <w:rsid w:val="00E729CF"/>
    <w:rsid w:val="00E72CB4"/>
    <w:rsid w:val="00E73268"/>
    <w:rsid w:val="00E74188"/>
    <w:rsid w:val="00E74315"/>
    <w:rsid w:val="00E747AF"/>
    <w:rsid w:val="00E74DF2"/>
    <w:rsid w:val="00E75084"/>
    <w:rsid w:val="00E75190"/>
    <w:rsid w:val="00E75376"/>
    <w:rsid w:val="00E75765"/>
    <w:rsid w:val="00E767CC"/>
    <w:rsid w:val="00E76D05"/>
    <w:rsid w:val="00E771E4"/>
    <w:rsid w:val="00E7728D"/>
    <w:rsid w:val="00E773CE"/>
    <w:rsid w:val="00E77778"/>
    <w:rsid w:val="00E77890"/>
    <w:rsid w:val="00E778EB"/>
    <w:rsid w:val="00E77FDB"/>
    <w:rsid w:val="00E8145B"/>
    <w:rsid w:val="00E81EEB"/>
    <w:rsid w:val="00E825B0"/>
    <w:rsid w:val="00E8347C"/>
    <w:rsid w:val="00E842D1"/>
    <w:rsid w:val="00E8467F"/>
    <w:rsid w:val="00E85436"/>
    <w:rsid w:val="00E85A24"/>
    <w:rsid w:val="00E85DB5"/>
    <w:rsid w:val="00E85DB8"/>
    <w:rsid w:val="00E8615C"/>
    <w:rsid w:val="00E8648E"/>
    <w:rsid w:val="00E86544"/>
    <w:rsid w:val="00E8663E"/>
    <w:rsid w:val="00E869DC"/>
    <w:rsid w:val="00E86F17"/>
    <w:rsid w:val="00E90090"/>
    <w:rsid w:val="00E902B2"/>
    <w:rsid w:val="00E903E4"/>
    <w:rsid w:val="00E90CE5"/>
    <w:rsid w:val="00E91324"/>
    <w:rsid w:val="00E913F6"/>
    <w:rsid w:val="00E91E31"/>
    <w:rsid w:val="00E9278E"/>
    <w:rsid w:val="00E93635"/>
    <w:rsid w:val="00E9459D"/>
    <w:rsid w:val="00E946F8"/>
    <w:rsid w:val="00E951AF"/>
    <w:rsid w:val="00E95606"/>
    <w:rsid w:val="00E95839"/>
    <w:rsid w:val="00E958D5"/>
    <w:rsid w:val="00E960D9"/>
    <w:rsid w:val="00E9657B"/>
    <w:rsid w:val="00E96E47"/>
    <w:rsid w:val="00E97057"/>
    <w:rsid w:val="00E97256"/>
    <w:rsid w:val="00E9740C"/>
    <w:rsid w:val="00E975A3"/>
    <w:rsid w:val="00E97623"/>
    <w:rsid w:val="00E976EE"/>
    <w:rsid w:val="00EA1672"/>
    <w:rsid w:val="00EA1E71"/>
    <w:rsid w:val="00EA2046"/>
    <w:rsid w:val="00EA230D"/>
    <w:rsid w:val="00EA2D53"/>
    <w:rsid w:val="00EA33E6"/>
    <w:rsid w:val="00EA3611"/>
    <w:rsid w:val="00EA3E85"/>
    <w:rsid w:val="00EA4138"/>
    <w:rsid w:val="00EA4537"/>
    <w:rsid w:val="00EA4C64"/>
    <w:rsid w:val="00EA4CF5"/>
    <w:rsid w:val="00EA5403"/>
    <w:rsid w:val="00EA5529"/>
    <w:rsid w:val="00EA56CF"/>
    <w:rsid w:val="00EA5856"/>
    <w:rsid w:val="00EA6033"/>
    <w:rsid w:val="00EA660A"/>
    <w:rsid w:val="00EA6738"/>
    <w:rsid w:val="00EA68BE"/>
    <w:rsid w:val="00EA69E5"/>
    <w:rsid w:val="00EA7103"/>
    <w:rsid w:val="00EA7764"/>
    <w:rsid w:val="00EB0BB3"/>
    <w:rsid w:val="00EB0EA8"/>
    <w:rsid w:val="00EB1E50"/>
    <w:rsid w:val="00EB21D8"/>
    <w:rsid w:val="00EB27B7"/>
    <w:rsid w:val="00EB2EF9"/>
    <w:rsid w:val="00EB30F9"/>
    <w:rsid w:val="00EB49C3"/>
    <w:rsid w:val="00EB54B2"/>
    <w:rsid w:val="00EB55C8"/>
    <w:rsid w:val="00EB5995"/>
    <w:rsid w:val="00EB5F82"/>
    <w:rsid w:val="00EB63B6"/>
    <w:rsid w:val="00EB6697"/>
    <w:rsid w:val="00EB6AD4"/>
    <w:rsid w:val="00EB6FE6"/>
    <w:rsid w:val="00EB78AA"/>
    <w:rsid w:val="00EB7C2F"/>
    <w:rsid w:val="00EC0B1C"/>
    <w:rsid w:val="00EC167F"/>
    <w:rsid w:val="00EC1ADE"/>
    <w:rsid w:val="00EC1CE3"/>
    <w:rsid w:val="00EC2D8A"/>
    <w:rsid w:val="00EC3379"/>
    <w:rsid w:val="00EC3D71"/>
    <w:rsid w:val="00EC424E"/>
    <w:rsid w:val="00EC49F4"/>
    <w:rsid w:val="00EC4DCA"/>
    <w:rsid w:val="00EC5B5D"/>
    <w:rsid w:val="00EC7C7A"/>
    <w:rsid w:val="00EC7D84"/>
    <w:rsid w:val="00ED0B1A"/>
    <w:rsid w:val="00ED1FE0"/>
    <w:rsid w:val="00ED1FF4"/>
    <w:rsid w:val="00ED221C"/>
    <w:rsid w:val="00ED2290"/>
    <w:rsid w:val="00ED2410"/>
    <w:rsid w:val="00ED2723"/>
    <w:rsid w:val="00ED2C20"/>
    <w:rsid w:val="00ED32FE"/>
    <w:rsid w:val="00ED3504"/>
    <w:rsid w:val="00ED366D"/>
    <w:rsid w:val="00ED402D"/>
    <w:rsid w:val="00ED4528"/>
    <w:rsid w:val="00ED4BE4"/>
    <w:rsid w:val="00ED4C90"/>
    <w:rsid w:val="00ED51FF"/>
    <w:rsid w:val="00ED5A37"/>
    <w:rsid w:val="00ED71AA"/>
    <w:rsid w:val="00ED7245"/>
    <w:rsid w:val="00ED77A7"/>
    <w:rsid w:val="00ED7AB6"/>
    <w:rsid w:val="00EE0414"/>
    <w:rsid w:val="00EE0F7D"/>
    <w:rsid w:val="00EE18DD"/>
    <w:rsid w:val="00EE1F0B"/>
    <w:rsid w:val="00EE2758"/>
    <w:rsid w:val="00EE27B4"/>
    <w:rsid w:val="00EE2D97"/>
    <w:rsid w:val="00EE2F38"/>
    <w:rsid w:val="00EE303C"/>
    <w:rsid w:val="00EE30E0"/>
    <w:rsid w:val="00EE36DD"/>
    <w:rsid w:val="00EE391F"/>
    <w:rsid w:val="00EE398A"/>
    <w:rsid w:val="00EE46D5"/>
    <w:rsid w:val="00EE4B6F"/>
    <w:rsid w:val="00EE5068"/>
    <w:rsid w:val="00EE5114"/>
    <w:rsid w:val="00EE5192"/>
    <w:rsid w:val="00EE5271"/>
    <w:rsid w:val="00EE5732"/>
    <w:rsid w:val="00EE59FB"/>
    <w:rsid w:val="00EE5F64"/>
    <w:rsid w:val="00EE60BC"/>
    <w:rsid w:val="00EE79F9"/>
    <w:rsid w:val="00EE7B25"/>
    <w:rsid w:val="00EE7EB1"/>
    <w:rsid w:val="00EE7FA8"/>
    <w:rsid w:val="00EF0309"/>
    <w:rsid w:val="00EF136A"/>
    <w:rsid w:val="00EF1579"/>
    <w:rsid w:val="00EF1AA7"/>
    <w:rsid w:val="00EF2719"/>
    <w:rsid w:val="00EF2B46"/>
    <w:rsid w:val="00EF2F8A"/>
    <w:rsid w:val="00EF32FB"/>
    <w:rsid w:val="00EF37B4"/>
    <w:rsid w:val="00EF4258"/>
    <w:rsid w:val="00EF443D"/>
    <w:rsid w:val="00EF44CC"/>
    <w:rsid w:val="00EF587B"/>
    <w:rsid w:val="00EF5AF8"/>
    <w:rsid w:val="00EF6255"/>
    <w:rsid w:val="00EF6735"/>
    <w:rsid w:val="00EF71AA"/>
    <w:rsid w:val="00F0086F"/>
    <w:rsid w:val="00F00C1D"/>
    <w:rsid w:val="00F01017"/>
    <w:rsid w:val="00F01F02"/>
    <w:rsid w:val="00F025B0"/>
    <w:rsid w:val="00F026F7"/>
    <w:rsid w:val="00F02A88"/>
    <w:rsid w:val="00F037A1"/>
    <w:rsid w:val="00F03A40"/>
    <w:rsid w:val="00F044D2"/>
    <w:rsid w:val="00F046DD"/>
    <w:rsid w:val="00F04C5B"/>
    <w:rsid w:val="00F0570B"/>
    <w:rsid w:val="00F05F66"/>
    <w:rsid w:val="00F06BA8"/>
    <w:rsid w:val="00F06FA4"/>
    <w:rsid w:val="00F07341"/>
    <w:rsid w:val="00F07D58"/>
    <w:rsid w:val="00F07F07"/>
    <w:rsid w:val="00F11225"/>
    <w:rsid w:val="00F1122E"/>
    <w:rsid w:val="00F11568"/>
    <w:rsid w:val="00F12512"/>
    <w:rsid w:val="00F12E16"/>
    <w:rsid w:val="00F12FB4"/>
    <w:rsid w:val="00F1395F"/>
    <w:rsid w:val="00F1522F"/>
    <w:rsid w:val="00F15B15"/>
    <w:rsid w:val="00F15F32"/>
    <w:rsid w:val="00F16797"/>
    <w:rsid w:val="00F16C86"/>
    <w:rsid w:val="00F17539"/>
    <w:rsid w:val="00F176AA"/>
    <w:rsid w:val="00F21140"/>
    <w:rsid w:val="00F2115B"/>
    <w:rsid w:val="00F2271D"/>
    <w:rsid w:val="00F22F01"/>
    <w:rsid w:val="00F2358B"/>
    <w:rsid w:val="00F236D8"/>
    <w:rsid w:val="00F23B2B"/>
    <w:rsid w:val="00F23FE3"/>
    <w:rsid w:val="00F2464B"/>
    <w:rsid w:val="00F24A09"/>
    <w:rsid w:val="00F252D6"/>
    <w:rsid w:val="00F25319"/>
    <w:rsid w:val="00F25338"/>
    <w:rsid w:val="00F253B9"/>
    <w:rsid w:val="00F26796"/>
    <w:rsid w:val="00F26B36"/>
    <w:rsid w:val="00F27554"/>
    <w:rsid w:val="00F27C24"/>
    <w:rsid w:val="00F30B18"/>
    <w:rsid w:val="00F30E98"/>
    <w:rsid w:val="00F31020"/>
    <w:rsid w:val="00F316DB"/>
    <w:rsid w:val="00F31C39"/>
    <w:rsid w:val="00F31EE6"/>
    <w:rsid w:val="00F32883"/>
    <w:rsid w:val="00F33366"/>
    <w:rsid w:val="00F334EC"/>
    <w:rsid w:val="00F33A72"/>
    <w:rsid w:val="00F33B37"/>
    <w:rsid w:val="00F34255"/>
    <w:rsid w:val="00F34679"/>
    <w:rsid w:val="00F34849"/>
    <w:rsid w:val="00F34FB2"/>
    <w:rsid w:val="00F35323"/>
    <w:rsid w:val="00F3644F"/>
    <w:rsid w:val="00F370EF"/>
    <w:rsid w:val="00F37586"/>
    <w:rsid w:val="00F40351"/>
    <w:rsid w:val="00F40ABA"/>
    <w:rsid w:val="00F410AC"/>
    <w:rsid w:val="00F417B1"/>
    <w:rsid w:val="00F42192"/>
    <w:rsid w:val="00F426DA"/>
    <w:rsid w:val="00F42B8D"/>
    <w:rsid w:val="00F42E06"/>
    <w:rsid w:val="00F439FF"/>
    <w:rsid w:val="00F43BB4"/>
    <w:rsid w:val="00F442B3"/>
    <w:rsid w:val="00F4544D"/>
    <w:rsid w:val="00F45EC1"/>
    <w:rsid w:val="00F4648F"/>
    <w:rsid w:val="00F468E3"/>
    <w:rsid w:val="00F46EA9"/>
    <w:rsid w:val="00F47217"/>
    <w:rsid w:val="00F47782"/>
    <w:rsid w:val="00F5041A"/>
    <w:rsid w:val="00F50584"/>
    <w:rsid w:val="00F50A71"/>
    <w:rsid w:val="00F50C64"/>
    <w:rsid w:val="00F50DBA"/>
    <w:rsid w:val="00F51240"/>
    <w:rsid w:val="00F512ED"/>
    <w:rsid w:val="00F521C1"/>
    <w:rsid w:val="00F52FDD"/>
    <w:rsid w:val="00F53328"/>
    <w:rsid w:val="00F541C2"/>
    <w:rsid w:val="00F54788"/>
    <w:rsid w:val="00F54B01"/>
    <w:rsid w:val="00F54F97"/>
    <w:rsid w:val="00F55660"/>
    <w:rsid w:val="00F55B13"/>
    <w:rsid w:val="00F55C7A"/>
    <w:rsid w:val="00F561F9"/>
    <w:rsid w:val="00F564FE"/>
    <w:rsid w:val="00F566C2"/>
    <w:rsid w:val="00F5694E"/>
    <w:rsid w:val="00F56982"/>
    <w:rsid w:val="00F573A0"/>
    <w:rsid w:val="00F57798"/>
    <w:rsid w:val="00F57D3F"/>
    <w:rsid w:val="00F57DC2"/>
    <w:rsid w:val="00F60CDF"/>
    <w:rsid w:val="00F61378"/>
    <w:rsid w:val="00F61A23"/>
    <w:rsid w:val="00F62502"/>
    <w:rsid w:val="00F62A97"/>
    <w:rsid w:val="00F62E33"/>
    <w:rsid w:val="00F6382D"/>
    <w:rsid w:val="00F63A75"/>
    <w:rsid w:val="00F63C07"/>
    <w:rsid w:val="00F6409F"/>
    <w:rsid w:val="00F642D6"/>
    <w:rsid w:val="00F64332"/>
    <w:rsid w:val="00F648D3"/>
    <w:rsid w:val="00F64A3C"/>
    <w:rsid w:val="00F64B45"/>
    <w:rsid w:val="00F64B63"/>
    <w:rsid w:val="00F65517"/>
    <w:rsid w:val="00F6599F"/>
    <w:rsid w:val="00F65B7E"/>
    <w:rsid w:val="00F65C96"/>
    <w:rsid w:val="00F65F0E"/>
    <w:rsid w:val="00F65F1A"/>
    <w:rsid w:val="00F6607B"/>
    <w:rsid w:val="00F67459"/>
    <w:rsid w:val="00F67509"/>
    <w:rsid w:val="00F67897"/>
    <w:rsid w:val="00F67CE2"/>
    <w:rsid w:val="00F67D63"/>
    <w:rsid w:val="00F702B9"/>
    <w:rsid w:val="00F71D71"/>
    <w:rsid w:val="00F71F15"/>
    <w:rsid w:val="00F72555"/>
    <w:rsid w:val="00F72A68"/>
    <w:rsid w:val="00F72A8B"/>
    <w:rsid w:val="00F73420"/>
    <w:rsid w:val="00F73769"/>
    <w:rsid w:val="00F73867"/>
    <w:rsid w:val="00F739AA"/>
    <w:rsid w:val="00F74393"/>
    <w:rsid w:val="00F74C1A"/>
    <w:rsid w:val="00F74DF6"/>
    <w:rsid w:val="00F760D7"/>
    <w:rsid w:val="00F7683E"/>
    <w:rsid w:val="00F77097"/>
    <w:rsid w:val="00F7778C"/>
    <w:rsid w:val="00F80BE6"/>
    <w:rsid w:val="00F81956"/>
    <w:rsid w:val="00F81C63"/>
    <w:rsid w:val="00F81D07"/>
    <w:rsid w:val="00F820D2"/>
    <w:rsid w:val="00F825E1"/>
    <w:rsid w:val="00F826CF"/>
    <w:rsid w:val="00F828F1"/>
    <w:rsid w:val="00F82A45"/>
    <w:rsid w:val="00F83297"/>
    <w:rsid w:val="00F838E4"/>
    <w:rsid w:val="00F839AE"/>
    <w:rsid w:val="00F83BB0"/>
    <w:rsid w:val="00F8450F"/>
    <w:rsid w:val="00F855BC"/>
    <w:rsid w:val="00F85B3E"/>
    <w:rsid w:val="00F85BB4"/>
    <w:rsid w:val="00F860EB"/>
    <w:rsid w:val="00F8724E"/>
    <w:rsid w:val="00F87B94"/>
    <w:rsid w:val="00F90025"/>
    <w:rsid w:val="00F9088C"/>
    <w:rsid w:val="00F908C2"/>
    <w:rsid w:val="00F90BA4"/>
    <w:rsid w:val="00F91775"/>
    <w:rsid w:val="00F9336C"/>
    <w:rsid w:val="00F939F4"/>
    <w:rsid w:val="00F93DC4"/>
    <w:rsid w:val="00F9423F"/>
    <w:rsid w:val="00F942F7"/>
    <w:rsid w:val="00F9530A"/>
    <w:rsid w:val="00F95725"/>
    <w:rsid w:val="00F95A3F"/>
    <w:rsid w:val="00F96229"/>
    <w:rsid w:val="00F9770C"/>
    <w:rsid w:val="00F97B49"/>
    <w:rsid w:val="00F97EA4"/>
    <w:rsid w:val="00FA0470"/>
    <w:rsid w:val="00FA0A36"/>
    <w:rsid w:val="00FA0D9B"/>
    <w:rsid w:val="00FA1049"/>
    <w:rsid w:val="00FA19AD"/>
    <w:rsid w:val="00FA2484"/>
    <w:rsid w:val="00FA2A6B"/>
    <w:rsid w:val="00FA3527"/>
    <w:rsid w:val="00FA37CD"/>
    <w:rsid w:val="00FA3A50"/>
    <w:rsid w:val="00FA4645"/>
    <w:rsid w:val="00FA48B8"/>
    <w:rsid w:val="00FA4A76"/>
    <w:rsid w:val="00FA4F7F"/>
    <w:rsid w:val="00FA5458"/>
    <w:rsid w:val="00FA6563"/>
    <w:rsid w:val="00FA674B"/>
    <w:rsid w:val="00FA6E94"/>
    <w:rsid w:val="00FA713B"/>
    <w:rsid w:val="00FA7D99"/>
    <w:rsid w:val="00FA7F1E"/>
    <w:rsid w:val="00FB09E3"/>
    <w:rsid w:val="00FB0B42"/>
    <w:rsid w:val="00FB0C14"/>
    <w:rsid w:val="00FB0FCF"/>
    <w:rsid w:val="00FB18FF"/>
    <w:rsid w:val="00FB191C"/>
    <w:rsid w:val="00FB22E2"/>
    <w:rsid w:val="00FB2394"/>
    <w:rsid w:val="00FB23E6"/>
    <w:rsid w:val="00FB2A9F"/>
    <w:rsid w:val="00FB30D2"/>
    <w:rsid w:val="00FB323F"/>
    <w:rsid w:val="00FB3522"/>
    <w:rsid w:val="00FB36F4"/>
    <w:rsid w:val="00FB4805"/>
    <w:rsid w:val="00FB5280"/>
    <w:rsid w:val="00FB5806"/>
    <w:rsid w:val="00FB5DD4"/>
    <w:rsid w:val="00FB64FD"/>
    <w:rsid w:val="00FB7071"/>
    <w:rsid w:val="00FB79F1"/>
    <w:rsid w:val="00FC0702"/>
    <w:rsid w:val="00FC0EF1"/>
    <w:rsid w:val="00FC14D0"/>
    <w:rsid w:val="00FC1679"/>
    <w:rsid w:val="00FC16A4"/>
    <w:rsid w:val="00FC2015"/>
    <w:rsid w:val="00FC2A2B"/>
    <w:rsid w:val="00FC3238"/>
    <w:rsid w:val="00FC33A8"/>
    <w:rsid w:val="00FC5404"/>
    <w:rsid w:val="00FC76E9"/>
    <w:rsid w:val="00FC7F99"/>
    <w:rsid w:val="00FD0742"/>
    <w:rsid w:val="00FD1481"/>
    <w:rsid w:val="00FD15F4"/>
    <w:rsid w:val="00FD1673"/>
    <w:rsid w:val="00FD2D17"/>
    <w:rsid w:val="00FD34AC"/>
    <w:rsid w:val="00FD53F0"/>
    <w:rsid w:val="00FD55DF"/>
    <w:rsid w:val="00FD60F7"/>
    <w:rsid w:val="00FD734A"/>
    <w:rsid w:val="00FD7E15"/>
    <w:rsid w:val="00FD7ED2"/>
    <w:rsid w:val="00FE011A"/>
    <w:rsid w:val="00FE0344"/>
    <w:rsid w:val="00FE0631"/>
    <w:rsid w:val="00FE18C8"/>
    <w:rsid w:val="00FE1FBE"/>
    <w:rsid w:val="00FE2667"/>
    <w:rsid w:val="00FE2815"/>
    <w:rsid w:val="00FE2BFD"/>
    <w:rsid w:val="00FE3008"/>
    <w:rsid w:val="00FE323F"/>
    <w:rsid w:val="00FE3596"/>
    <w:rsid w:val="00FE3C63"/>
    <w:rsid w:val="00FE45AA"/>
    <w:rsid w:val="00FE4D67"/>
    <w:rsid w:val="00FE5561"/>
    <w:rsid w:val="00FE56A9"/>
    <w:rsid w:val="00FE5B15"/>
    <w:rsid w:val="00FE614F"/>
    <w:rsid w:val="00FE66F1"/>
    <w:rsid w:val="00FE677B"/>
    <w:rsid w:val="00FE71FB"/>
    <w:rsid w:val="00FE7418"/>
    <w:rsid w:val="00FE793B"/>
    <w:rsid w:val="00FE7FC7"/>
    <w:rsid w:val="00FF00AA"/>
    <w:rsid w:val="00FF057B"/>
    <w:rsid w:val="00FF0BA3"/>
    <w:rsid w:val="00FF0D34"/>
    <w:rsid w:val="00FF1408"/>
    <w:rsid w:val="00FF1A98"/>
    <w:rsid w:val="00FF1D5E"/>
    <w:rsid w:val="00FF36B2"/>
    <w:rsid w:val="00FF3714"/>
    <w:rsid w:val="00FF3F80"/>
    <w:rsid w:val="00FF4597"/>
    <w:rsid w:val="00FF4942"/>
    <w:rsid w:val="00FF4ACB"/>
    <w:rsid w:val="00FF4BFC"/>
    <w:rsid w:val="00FF56D0"/>
    <w:rsid w:val="00FF58A4"/>
    <w:rsid w:val="00FF6EA4"/>
    <w:rsid w:val="00FF79B3"/>
    <w:rsid w:val="00FF79C2"/>
    <w:rsid w:val="00FF7C95"/>
    <w:rsid w:val="00FF7EAB"/>
    <w:rsid w:val="01057B1F"/>
    <w:rsid w:val="012F926C"/>
    <w:rsid w:val="0132A074"/>
    <w:rsid w:val="013977FC"/>
    <w:rsid w:val="01835C12"/>
    <w:rsid w:val="018E1B45"/>
    <w:rsid w:val="01985BA5"/>
    <w:rsid w:val="019E964F"/>
    <w:rsid w:val="01C10955"/>
    <w:rsid w:val="01C7E045"/>
    <w:rsid w:val="021A2C49"/>
    <w:rsid w:val="022FAD89"/>
    <w:rsid w:val="02321085"/>
    <w:rsid w:val="02385FF3"/>
    <w:rsid w:val="02388688"/>
    <w:rsid w:val="024D18B7"/>
    <w:rsid w:val="026C9BB7"/>
    <w:rsid w:val="027F4F39"/>
    <w:rsid w:val="029C5A90"/>
    <w:rsid w:val="02A17609"/>
    <w:rsid w:val="02CD69C1"/>
    <w:rsid w:val="02D056B6"/>
    <w:rsid w:val="02E8570A"/>
    <w:rsid w:val="02FAB9F2"/>
    <w:rsid w:val="0310EFA2"/>
    <w:rsid w:val="03A75E0F"/>
    <w:rsid w:val="03BE2C8C"/>
    <w:rsid w:val="03C0B3A6"/>
    <w:rsid w:val="03CC0D17"/>
    <w:rsid w:val="03D1BF15"/>
    <w:rsid w:val="03D8633A"/>
    <w:rsid w:val="040BD9D3"/>
    <w:rsid w:val="040C279F"/>
    <w:rsid w:val="042D0866"/>
    <w:rsid w:val="0434C9BC"/>
    <w:rsid w:val="044B82B2"/>
    <w:rsid w:val="045AC068"/>
    <w:rsid w:val="046020EF"/>
    <w:rsid w:val="04628292"/>
    <w:rsid w:val="0473BE56"/>
    <w:rsid w:val="04910A51"/>
    <w:rsid w:val="04A8D114"/>
    <w:rsid w:val="04BD00A4"/>
    <w:rsid w:val="04C34C20"/>
    <w:rsid w:val="04D310E7"/>
    <w:rsid w:val="04E09DB7"/>
    <w:rsid w:val="04E9CC23"/>
    <w:rsid w:val="04EB9B75"/>
    <w:rsid w:val="04F7CD4E"/>
    <w:rsid w:val="04F91D82"/>
    <w:rsid w:val="0510AE1A"/>
    <w:rsid w:val="0519D2E0"/>
    <w:rsid w:val="0529D009"/>
    <w:rsid w:val="0536B02C"/>
    <w:rsid w:val="0566DE1B"/>
    <w:rsid w:val="057CF0F4"/>
    <w:rsid w:val="058CF976"/>
    <w:rsid w:val="058D0C2A"/>
    <w:rsid w:val="05BA078E"/>
    <w:rsid w:val="05DD434C"/>
    <w:rsid w:val="05E88F27"/>
    <w:rsid w:val="06045B57"/>
    <w:rsid w:val="06116CC8"/>
    <w:rsid w:val="06130136"/>
    <w:rsid w:val="0637C58F"/>
    <w:rsid w:val="0641616F"/>
    <w:rsid w:val="0644CAAE"/>
    <w:rsid w:val="065883D8"/>
    <w:rsid w:val="065EA9E9"/>
    <w:rsid w:val="0660D648"/>
    <w:rsid w:val="0661D563"/>
    <w:rsid w:val="0666677B"/>
    <w:rsid w:val="069B93EA"/>
    <w:rsid w:val="06B4EEA1"/>
    <w:rsid w:val="06B5B58C"/>
    <w:rsid w:val="06EA55E3"/>
    <w:rsid w:val="07194A84"/>
    <w:rsid w:val="071EB54A"/>
    <w:rsid w:val="07522350"/>
    <w:rsid w:val="0763BB15"/>
    <w:rsid w:val="077C213F"/>
    <w:rsid w:val="07865AF7"/>
    <w:rsid w:val="07A6E870"/>
    <w:rsid w:val="07BF9B89"/>
    <w:rsid w:val="07D00175"/>
    <w:rsid w:val="07DADC21"/>
    <w:rsid w:val="07DAF8A1"/>
    <w:rsid w:val="07DBF0E2"/>
    <w:rsid w:val="07E6A837"/>
    <w:rsid w:val="07F98681"/>
    <w:rsid w:val="0801F145"/>
    <w:rsid w:val="0804347B"/>
    <w:rsid w:val="0812B6BB"/>
    <w:rsid w:val="08211730"/>
    <w:rsid w:val="08245BC8"/>
    <w:rsid w:val="0838D3A6"/>
    <w:rsid w:val="083CB8F6"/>
    <w:rsid w:val="083E886F"/>
    <w:rsid w:val="085CC8F0"/>
    <w:rsid w:val="0865255D"/>
    <w:rsid w:val="0868CABC"/>
    <w:rsid w:val="0891322F"/>
    <w:rsid w:val="0892E51B"/>
    <w:rsid w:val="0896B618"/>
    <w:rsid w:val="08A9C78C"/>
    <w:rsid w:val="08DE79A1"/>
    <w:rsid w:val="08FF829A"/>
    <w:rsid w:val="0901DF3D"/>
    <w:rsid w:val="09069F91"/>
    <w:rsid w:val="090C084E"/>
    <w:rsid w:val="090D930B"/>
    <w:rsid w:val="0932ABDA"/>
    <w:rsid w:val="09349F21"/>
    <w:rsid w:val="094C49DB"/>
    <w:rsid w:val="0960D6FA"/>
    <w:rsid w:val="099F2DAB"/>
    <w:rsid w:val="099FB5B1"/>
    <w:rsid w:val="09AC8400"/>
    <w:rsid w:val="09BD138B"/>
    <w:rsid w:val="09CBBE20"/>
    <w:rsid w:val="0A0443A8"/>
    <w:rsid w:val="0A05D244"/>
    <w:rsid w:val="0A20BA68"/>
    <w:rsid w:val="0A2A36B4"/>
    <w:rsid w:val="0A2DD6D1"/>
    <w:rsid w:val="0A31E087"/>
    <w:rsid w:val="0A58C187"/>
    <w:rsid w:val="0A74943A"/>
    <w:rsid w:val="0AEB0F6C"/>
    <w:rsid w:val="0AF506BC"/>
    <w:rsid w:val="0B0DF2F0"/>
    <w:rsid w:val="0B131907"/>
    <w:rsid w:val="0B14A41F"/>
    <w:rsid w:val="0B242144"/>
    <w:rsid w:val="0B306A0A"/>
    <w:rsid w:val="0B4A703C"/>
    <w:rsid w:val="0B6F5259"/>
    <w:rsid w:val="0B9FC0CF"/>
    <w:rsid w:val="0BA8DF7C"/>
    <w:rsid w:val="0BB7A15F"/>
    <w:rsid w:val="0BDA16D6"/>
    <w:rsid w:val="0BE5F908"/>
    <w:rsid w:val="0BF24F01"/>
    <w:rsid w:val="0BFD52CD"/>
    <w:rsid w:val="0BFFDA25"/>
    <w:rsid w:val="0C0C4413"/>
    <w:rsid w:val="0C18E4B6"/>
    <w:rsid w:val="0C2CECAF"/>
    <w:rsid w:val="0C3262EE"/>
    <w:rsid w:val="0C4AB630"/>
    <w:rsid w:val="0C4D34A9"/>
    <w:rsid w:val="0C5849EE"/>
    <w:rsid w:val="0C64375E"/>
    <w:rsid w:val="0C712814"/>
    <w:rsid w:val="0C828A81"/>
    <w:rsid w:val="0C8AD392"/>
    <w:rsid w:val="0C8DFF42"/>
    <w:rsid w:val="0C942932"/>
    <w:rsid w:val="0CA84C36"/>
    <w:rsid w:val="0CBA923C"/>
    <w:rsid w:val="0CC615CB"/>
    <w:rsid w:val="0CF2E792"/>
    <w:rsid w:val="0CF39706"/>
    <w:rsid w:val="0CF4A3F1"/>
    <w:rsid w:val="0D34E91C"/>
    <w:rsid w:val="0D594F42"/>
    <w:rsid w:val="0D5BFC09"/>
    <w:rsid w:val="0D5FA399"/>
    <w:rsid w:val="0D62832A"/>
    <w:rsid w:val="0D7D9343"/>
    <w:rsid w:val="0D8357E1"/>
    <w:rsid w:val="0D918D5F"/>
    <w:rsid w:val="0D9A2FA7"/>
    <w:rsid w:val="0DAB6C9C"/>
    <w:rsid w:val="0DB5EDB0"/>
    <w:rsid w:val="0DBD538A"/>
    <w:rsid w:val="0DE9D95D"/>
    <w:rsid w:val="0DED8059"/>
    <w:rsid w:val="0DF329DF"/>
    <w:rsid w:val="0E1E5590"/>
    <w:rsid w:val="0E2004E9"/>
    <w:rsid w:val="0E25D3E4"/>
    <w:rsid w:val="0E38F219"/>
    <w:rsid w:val="0E3AB6E0"/>
    <w:rsid w:val="0E48565F"/>
    <w:rsid w:val="0E6CF167"/>
    <w:rsid w:val="0E92BCAD"/>
    <w:rsid w:val="0EBF87A8"/>
    <w:rsid w:val="0EBF88A1"/>
    <w:rsid w:val="0EC4A8D2"/>
    <w:rsid w:val="0EE8F095"/>
    <w:rsid w:val="0EF4BDA7"/>
    <w:rsid w:val="0EF93583"/>
    <w:rsid w:val="0F0E6C9E"/>
    <w:rsid w:val="0F256024"/>
    <w:rsid w:val="0F491BA7"/>
    <w:rsid w:val="0F598557"/>
    <w:rsid w:val="0F6DD444"/>
    <w:rsid w:val="0F7C9F16"/>
    <w:rsid w:val="0F812D34"/>
    <w:rsid w:val="0F850BBF"/>
    <w:rsid w:val="0FAEF630"/>
    <w:rsid w:val="0FCF9713"/>
    <w:rsid w:val="0FEE2D62"/>
    <w:rsid w:val="0FFE6DDD"/>
    <w:rsid w:val="0FFF7449"/>
    <w:rsid w:val="100EFB45"/>
    <w:rsid w:val="1057A4C0"/>
    <w:rsid w:val="10667B2A"/>
    <w:rsid w:val="10A85C18"/>
    <w:rsid w:val="10AD2858"/>
    <w:rsid w:val="10C3D7C1"/>
    <w:rsid w:val="10C80663"/>
    <w:rsid w:val="10F2A027"/>
    <w:rsid w:val="10F970A1"/>
    <w:rsid w:val="11746ADD"/>
    <w:rsid w:val="11A88148"/>
    <w:rsid w:val="11AD51C4"/>
    <w:rsid w:val="11C18096"/>
    <w:rsid w:val="11D03BEA"/>
    <w:rsid w:val="11D9521D"/>
    <w:rsid w:val="11DE5C39"/>
    <w:rsid w:val="11E3A043"/>
    <w:rsid w:val="11F36356"/>
    <w:rsid w:val="1200492E"/>
    <w:rsid w:val="120EE325"/>
    <w:rsid w:val="1213A0EE"/>
    <w:rsid w:val="121B2348"/>
    <w:rsid w:val="12281DFE"/>
    <w:rsid w:val="126BAC33"/>
    <w:rsid w:val="1275315A"/>
    <w:rsid w:val="12B09AB3"/>
    <w:rsid w:val="12CA4612"/>
    <w:rsid w:val="13029FF8"/>
    <w:rsid w:val="134B8B18"/>
    <w:rsid w:val="13517FD7"/>
    <w:rsid w:val="13BB424B"/>
    <w:rsid w:val="13BDA63C"/>
    <w:rsid w:val="13C22B3E"/>
    <w:rsid w:val="13C83568"/>
    <w:rsid w:val="13D616AE"/>
    <w:rsid w:val="141B4B18"/>
    <w:rsid w:val="1426980F"/>
    <w:rsid w:val="142A8765"/>
    <w:rsid w:val="144A161B"/>
    <w:rsid w:val="145CBBEF"/>
    <w:rsid w:val="145F44AE"/>
    <w:rsid w:val="14714248"/>
    <w:rsid w:val="14AE76A4"/>
    <w:rsid w:val="14BC0667"/>
    <w:rsid w:val="14D6FF05"/>
    <w:rsid w:val="14E60EE6"/>
    <w:rsid w:val="150F2248"/>
    <w:rsid w:val="151386D9"/>
    <w:rsid w:val="151DC672"/>
    <w:rsid w:val="154F89A6"/>
    <w:rsid w:val="1587DA32"/>
    <w:rsid w:val="158B713B"/>
    <w:rsid w:val="15908238"/>
    <w:rsid w:val="15A16BD5"/>
    <w:rsid w:val="15A92984"/>
    <w:rsid w:val="15B638C7"/>
    <w:rsid w:val="15B806C5"/>
    <w:rsid w:val="15DEB81F"/>
    <w:rsid w:val="15FB3706"/>
    <w:rsid w:val="16001D09"/>
    <w:rsid w:val="16026A5F"/>
    <w:rsid w:val="162804C6"/>
    <w:rsid w:val="162B35A8"/>
    <w:rsid w:val="1635C8DD"/>
    <w:rsid w:val="163D2835"/>
    <w:rsid w:val="1667651C"/>
    <w:rsid w:val="168BD11D"/>
    <w:rsid w:val="16A3C2EB"/>
    <w:rsid w:val="16BEEE34"/>
    <w:rsid w:val="16E3C7BD"/>
    <w:rsid w:val="16E9E341"/>
    <w:rsid w:val="16F1D9FB"/>
    <w:rsid w:val="16F87762"/>
    <w:rsid w:val="1732F694"/>
    <w:rsid w:val="17537AB9"/>
    <w:rsid w:val="176A39BC"/>
    <w:rsid w:val="177032C8"/>
    <w:rsid w:val="177D4A92"/>
    <w:rsid w:val="179795C1"/>
    <w:rsid w:val="17A82BD3"/>
    <w:rsid w:val="17BD1900"/>
    <w:rsid w:val="17D4001D"/>
    <w:rsid w:val="17E86F20"/>
    <w:rsid w:val="17EEBFA4"/>
    <w:rsid w:val="17F28E38"/>
    <w:rsid w:val="1837D0DC"/>
    <w:rsid w:val="183A26AA"/>
    <w:rsid w:val="183E8658"/>
    <w:rsid w:val="183FCFE3"/>
    <w:rsid w:val="18400BB1"/>
    <w:rsid w:val="184EDA71"/>
    <w:rsid w:val="1863EFCC"/>
    <w:rsid w:val="1867C9BD"/>
    <w:rsid w:val="18795C61"/>
    <w:rsid w:val="18A3568D"/>
    <w:rsid w:val="191219BE"/>
    <w:rsid w:val="1917C377"/>
    <w:rsid w:val="192350E0"/>
    <w:rsid w:val="192DB0FA"/>
    <w:rsid w:val="195617AD"/>
    <w:rsid w:val="19AEC49D"/>
    <w:rsid w:val="19C38F06"/>
    <w:rsid w:val="19D91275"/>
    <w:rsid w:val="19E12BB6"/>
    <w:rsid w:val="19E4F035"/>
    <w:rsid w:val="1A0F6CFE"/>
    <w:rsid w:val="1A0FA0E5"/>
    <w:rsid w:val="1A1E2774"/>
    <w:rsid w:val="1A1FB504"/>
    <w:rsid w:val="1A27954F"/>
    <w:rsid w:val="1A535CA9"/>
    <w:rsid w:val="1A730A74"/>
    <w:rsid w:val="1A73ACAA"/>
    <w:rsid w:val="1A7E3CA3"/>
    <w:rsid w:val="1A84FA19"/>
    <w:rsid w:val="1A8EB4E8"/>
    <w:rsid w:val="1A963B47"/>
    <w:rsid w:val="1A9AFA05"/>
    <w:rsid w:val="1AA31F57"/>
    <w:rsid w:val="1AC3A352"/>
    <w:rsid w:val="1B11E419"/>
    <w:rsid w:val="1B1DD483"/>
    <w:rsid w:val="1B482C59"/>
    <w:rsid w:val="1B4C0DD4"/>
    <w:rsid w:val="1B57F6B8"/>
    <w:rsid w:val="1B6638B3"/>
    <w:rsid w:val="1B69AA73"/>
    <w:rsid w:val="1B6F6CFD"/>
    <w:rsid w:val="1B7A4F55"/>
    <w:rsid w:val="1BD3C668"/>
    <w:rsid w:val="1BDFF148"/>
    <w:rsid w:val="1BE7F4C2"/>
    <w:rsid w:val="1BF8C6AD"/>
    <w:rsid w:val="1BFD1F15"/>
    <w:rsid w:val="1C050B57"/>
    <w:rsid w:val="1C10F1A8"/>
    <w:rsid w:val="1C125B54"/>
    <w:rsid w:val="1C1996E7"/>
    <w:rsid w:val="1C2E8CD7"/>
    <w:rsid w:val="1C5DA173"/>
    <w:rsid w:val="1C652A35"/>
    <w:rsid w:val="1C75F0C8"/>
    <w:rsid w:val="1CA7C372"/>
    <w:rsid w:val="1CCB421C"/>
    <w:rsid w:val="1CD04CD2"/>
    <w:rsid w:val="1CD42725"/>
    <w:rsid w:val="1CD93CE4"/>
    <w:rsid w:val="1CDF5333"/>
    <w:rsid w:val="1CE9A799"/>
    <w:rsid w:val="1CEFE97E"/>
    <w:rsid w:val="1D1696EA"/>
    <w:rsid w:val="1D351847"/>
    <w:rsid w:val="1D36848C"/>
    <w:rsid w:val="1D423884"/>
    <w:rsid w:val="1D43E2CC"/>
    <w:rsid w:val="1D50CE22"/>
    <w:rsid w:val="1D51BF1B"/>
    <w:rsid w:val="1D6A4E1F"/>
    <w:rsid w:val="1D6E6283"/>
    <w:rsid w:val="1D8F1D3E"/>
    <w:rsid w:val="1DB311A7"/>
    <w:rsid w:val="1DC3A5E1"/>
    <w:rsid w:val="1DEC5DB2"/>
    <w:rsid w:val="1E0A8196"/>
    <w:rsid w:val="1E1142B5"/>
    <w:rsid w:val="1E26B3E6"/>
    <w:rsid w:val="1E53C7AC"/>
    <w:rsid w:val="1E72D7E0"/>
    <w:rsid w:val="1E78590C"/>
    <w:rsid w:val="1E8944E1"/>
    <w:rsid w:val="1EBE7B02"/>
    <w:rsid w:val="1EEDFA20"/>
    <w:rsid w:val="1EEF36CF"/>
    <w:rsid w:val="1EF0DBB3"/>
    <w:rsid w:val="1EF2C228"/>
    <w:rsid w:val="1F0058CD"/>
    <w:rsid w:val="1F120DC3"/>
    <w:rsid w:val="1F12F842"/>
    <w:rsid w:val="1F131DA3"/>
    <w:rsid w:val="1F1B31B3"/>
    <w:rsid w:val="1F323E11"/>
    <w:rsid w:val="1F35309D"/>
    <w:rsid w:val="1F550A32"/>
    <w:rsid w:val="1F8E863E"/>
    <w:rsid w:val="1F9E14D3"/>
    <w:rsid w:val="1FA6DEB0"/>
    <w:rsid w:val="1FBEECBD"/>
    <w:rsid w:val="1FC07FE0"/>
    <w:rsid w:val="1FCE8FB3"/>
    <w:rsid w:val="1FD2509E"/>
    <w:rsid w:val="1FD53D53"/>
    <w:rsid w:val="1FF1B4FB"/>
    <w:rsid w:val="2008610A"/>
    <w:rsid w:val="20214909"/>
    <w:rsid w:val="2023FB96"/>
    <w:rsid w:val="202E1091"/>
    <w:rsid w:val="203150D8"/>
    <w:rsid w:val="205D1045"/>
    <w:rsid w:val="205E4A4D"/>
    <w:rsid w:val="206E3A45"/>
    <w:rsid w:val="208E59FC"/>
    <w:rsid w:val="20B79CE7"/>
    <w:rsid w:val="20CE98F0"/>
    <w:rsid w:val="20E69B85"/>
    <w:rsid w:val="20E6F22A"/>
    <w:rsid w:val="20E6FEBF"/>
    <w:rsid w:val="20E9E07B"/>
    <w:rsid w:val="210B7B28"/>
    <w:rsid w:val="211463E9"/>
    <w:rsid w:val="2126201F"/>
    <w:rsid w:val="2150D77B"/>
    <w:rsid w:val="21545200"/>
    <w:rsid w:val="215CF95F"/>
    <w:rsid w:val="216BFE42"/>
    <w:rsid w:val="217D2818"/>
    <w:rsid w:val="2188FA3E"/>
    <w:rsid w:val="21893BCB"/>
    <w:rsid w:val="218D8419"/>
    <w:rsid w:val="2193DED0"/>
    <w:rsid w:val="21D01642"/>
    <w:rsid w:val="21E0EED4"/>
    <w:rsid w:val="21ED36B6"/>
    <w:rsid w:val="21FFB46B"/>
    <w:rsid w:val="2215CFC5"/>
    <w:rsid w:val="22782473"/>
    <w:rsid w:val="227D6D35"/>
    <w:rsid w:val="227F2E45"/>
    <w:rsid w:val="22A9BFED"/>
    <w:rsid w:val="22AADDE4"/>
    <w:rsid w:val="22F3CEDA"/>
    <w:rsid w:val="22FDE758"/>
    <w:rsid w:val="22FF112F"/>
    <w:rsid w:val="232FCF93"/>
    <w:rsid w:val="2373393E"/>
    <w:rsid w:val="23AC5D67"/>
    <w:rsid w:val="23D2319B"/>
    <w:rsid w:val="23D8D8CE"/>
    <w:rsid w:val="2415A2D5"/>
    <w:rsid w:val="241A4B9A"/>
    <w:rsid w:val="24275153"/>
    <w:rsid w:val="247B6C61"/>
    <w:rsid w:val="247E6974"/>
    <w:rsid w:val="24A30A20"/>
    <w:rsid w:val="24E3EE90"/>
    <w:rsid w:val="24E641FD"/>
    <w:rsid w:val="24EE39FF"/>
    <w:rsid w:val="25012F7F"/>
    <w:rsid w:val="251A7BC3"/>
    <w:rsid w:val="251AD907"/>
    <w:rsid w:val="251ADB70"/>
    <w:rsid w:val="252CEAC2"/>
    <w:rsid w:val="252DCB72"/>
    <w:rsid w:val="25423A8A"/>
    <w:rsid w:val="25922843"/>
    <w:rsid w:val="259ECCCB"/>
    <w:rsid w:val="25AE7E2A"/>
    <w:rsid w:val="25B1655E"/>
    <w:rsid w:val="25B3A0B5"/>
    <w:rsid w:val="25C329A7"/>
    <w:rsid w:val="25C7B320"/>
    <w:rsid w:val="25E6BF66"/>
    <w:rsid w:val="260B9F20"/>
    <w:rsid w:val="2619E8B9"/>
    <w:rsid w:val="261B36CF"/>
    <w:rsid w:val="2628C8BE"/>
    <w:rsid w:val="262E720E"/>
    <w:rsid w:val="2634D92C"/>
    <w:rsid w:val="265150D5"/>
    <w:rsid w:val="266B47DE"/>
    <w:rsid w:val="266C3A76"/>
    <w:rsid w:val="2694FDEE"/>
    <w:rsid w:val="2697A68B"/>
    <w:rsid w:val="26ACA053"/>
    <w:rsid w:val="26D80D1C"/>
    <w:rsid w:val="27154BD8"/>
    <w:rsid w:val="2723C7FD"/>
    <w:rsid w:val="272A0F1D"/>
    <w:rsid w:val="2739F1BA"/>
    <w:rsid w:val="27607F59"/>
    <w:rsid w:val="276ED720"/>
    <w:rsid w:val="2778E659"/>
    <w:rsid w:val="278315C8"/>
    <w:rsid w:val="278873F9"/>
    <w:rsid w:val="27B03174"/>
    <w:rsid w:val="27BB95C3"/>
    <w:rsid w:val="27E498BB"/>
    <w:rsid w:val="281CDEB0"/>
    <w:rsid w:val="2856EC5A"/>
    <w:rsid w:val="286EE9DB"/>
    <w:rsid w:val="2883F555"/>
    <w:rsid w:val="28AB0E34"/>
    <w:rsid w:val="28BE5F50"/>
    <w:rsid w:val="28D30E0F"/>
    <w:rsid w:val="28E073E0"/>
    <w:rsid w:val="28E76FA6"/>
    <w:rsid w:val="28ECF2D9"/>
    <w:rsid w:val="28F33728"/>
    <w:rsid w:val="296B1B47"/>
    <w:rsid w:val="29924824"/>
    <w:rsid w:val="29968561"/>
    <w:rsid w:val="29AA17A2"/>
    <w:rsid w:val="29AA7AF8"/>
    <w:rsid w:val="29BB9DD2"/>
    <w:rsid w:val="29D77376"/>
    <w:rsid w:val="29E79DCD"/>
    <w:rsid w:val="29E9309C"/>
    <w:rsid w:val="29E94F05"/>
    <w:rsid w:val="2A204475"/>
    <w:rsid w:val="2A3010F9"/>
    <w:rsid w:val="2A4B8E4A"/>
    <w:rsid w:val="2A4D7BDD"/>
    <w:rsid w:val="2A522074"/>
    <w:rsid w:val="2A7FD505"/>
    <w:rsid w:val="2A9ADE30"/>
    <w:rsid w:val="2AABC41E"/>
    <w:rsid w:val="2AAD22C6"/>
    <w:rsid w:val="2AAD71DA"/>
    <w:rsid w:val="2AD4CC72"/>
    <w:rsid w:val="2ADFF72E"/>
    <w:rsid w:val="2AE302E8"/>
    <w:rsid w:val="2AE4C823"/>
    <w:rsid w:val="2AF1B642"/>
    <w:rsid w:val="2B0CD08C"/>
    <w:rsid w:val="2B20B464"/>
    <w:rsid w:val="2B249364"/>
    <w:rsid w:val="2B28602D"/>
    <w:rsid w:val="2B33BD41"/>
    <w:rsid w:val="2B3F3EFA"/>
    <w:rsid w:val="2BC7EBF6"/>
    <w:rsid w:val="2BDF8F17"/>
    <w:rsid w:val="2C0084FA"/>
    <w:rsid w:val="2C0C55FD"/>
    <w:rsid w:val="2C3D1F14"/>
    <w:rsid w:val="2C636732"/>
    <w:rsid w:val="2C697C8D"/>
    <w:rsid w:val="2C99975D"/>
    <w:rsid w:val="2C9C00CB"/>
    <w:rsid w:val="2CC04B2E"/>
    <w:rsid w:val="2CC6F725"/>
    <w:rsid w:val="2CCC446A"/>
    <w:rsid w:val="2CDD61A4"/>
    <w:rsid w:val="2CE18606"/>
    <w:rsid w:val="2D00C391"/>
    <w:rsid w:val="2D06DC2C"/>
    <w:rsid w:val="2D2D70BC"/>
    <w:rsid w:val="2D573310"/>
    <w:rsid w:val="2D98A31D"/>
    <w:rsid w:val="2D9DFE01"/>
    <w:rsid w:val="2DA2D0F6"/>
    <w:rsid w:val="2DB94988"/>
    <w:rsid w:val="2DCB6500"/>
    <w:rsid w:val="2DCBF46F"/>
    <w:rsid w:val="2DD817E8"/>
    <w:rsid w:val="2DEA6228"/>
    <w:rsid w:val="2DF27FEF"/>
    <w:rsid w:val="2E49B711"/>
    <w:rsid w:val="2E4D1FA7"/>
    <w:rsid w:val="2E50C6C4"/>
    <w:rsid w:val="2EC22CC1"/>
    <w:rsid w:val="2EC6F1E6"/>
    <w:rsid w:val="2EE7A787"/>
    <w:rsid w:val="2F0FF91A"/>
    <w:rsid w:val="2F15E48D"/>
    <w:rsid w:val="2F3C1877"/>
    <w:rsid w:val="2F413CF9"/>
    <w:rsid w:val="2F424BF9"/>
    <w:rsid w:val="2F4365C9"/>
    <w:rsid w:val="2F4A01AF"/>
    <w:rsid w:val="2F4AB51B"/>
    <w:rsid w:val="2F50C79D"/>
    <w:rsid w:val="2F606868"/>
    <w:rsid w:val="2F697D8D"/>
    <w:rsid w:val="2F832FA0"/>
    <w:rsid w:val="2F8B22DB"/>
    <w:rsid w:val="2F9D42C5"/>
    <w:rsid w:val="2F9E123A"/>
    <w:rsid w:val="2FA85F73"/>
    <w:rsid w:val="2FAE8214"/>
    <w:rsid w:val="2FB9745B"/>
    <w:rsid w:val="2FBEB52A"/>
    <w:rsid w:val="2FC0651C"/>
    <w:rsid w:val="2FC846FB"/>
    <w:rsid w:val="2FDBF96C"/>
    <w:rsid w:val="2FDF03DD"/>
    <w:rsid w:val="2FE114CC"/>
    <w:rsid w:val="2FE646B7"/>
    <w:rsid w:val="2FEF2B3E"/>
    <w:rsid w:val="2FF691B9"/>
    <w:rsid w:val="2FF6D620"/>
    <w:rsid w:val="2FFE881F"/>
    <w:rsid w:val="2FFF1466"/>
    <w:rsid w:val="3008E01D"/>
    <w:rsid w:val="30362651"/>
    <w:rsid w:val="30441D13"/>
    <w:rsid w:val="307292B3"/>
    <w:rsid w:val="3075DF13"/>
    <w:rsid w:val="307733F5"/>
    <w:rsid w:val="307C715C"/>
    <w:rsid w:val="308B7358"/>
    <w:rsid w:val="30C52CAA"/>
    <w:rsid w:val="30C71EE3"/>
    <w:rsid w:val="30DA0104"/>
    <w:rsid w:val="30FF93A2"/>
    <w:rsid w:val="3125CAA7"/>
    <w:rsid w:val="31369BCB"/>
    <w:rsid w:val="315AE2A5"/>
    <w:rsid w:val="31757441"/>
    <w:rsid w:val="31852174"/>
    <w:rsid w:val="318D4B30"/>
    <w:rsid w:val="318F341F"/>
    <w:rsid w:val="31A25A85"/>
    <w:rsid w:val="31AE7C94"/>
    <w:rsid w:val="31BB6945"/>
    <w:rsid w:val="31D000F3"/>
    <w:rsid w:val="31E2B66F"/>
    <w:rsid w:val="31FA5979"/>
    <w:rsid w:val="323205F5"/>
    <w:rsid w:val="323565DC"/>
    <w:rsid w:val="323D875C"/>
    <w:rsid w:val="32513848"/>
    <w:rsid w:val="325765FD"/>
    <w:rsid w:val="325ADA71"/>
    <w:rsid w:val="326FB78F"/>
    <w:rsid w:val="3276CE87"/>
    <w:rsid w:val="32800C0F"/>
    <w:rsid w:val="3287A286"/>
    <w:rsid w:val="3292AF0B"/>
    <w:rsid w:val="32A94036"/>
    <w:rsid w:val="32D56E41"/>
    <w:rsid w:val="33304BBC"/>
    <w:rsid w:val="3336DE4A"/>
    <w:rsid w:val="33447E83"/>
    <w:rsid w:val="3347B3C9"/>
    <w:rsid w:val="33586E91"/>
    <w:rsid w:val="335ADBA2"/>
    <w:rsid w:val="335EA355"/>
    <w:rsid w:val="3368BF41"/>
    <w:rsid w:val="33829252"/>
    <w:rsid w:val="33A0AABC"/>
    <w:rsid w:val="33A2D05D"/>
    <w:rsid w:val="33A742B4"/>
    <w:rsid w:val="33BBA5E8"/>
    <w:rsid w:val="3416A1F1"/>
    <w:rsid w:val="341712F8"/>
    <w:rsid w:val="343A68BF"/>
    <w:rsid w:val="34556C6A"/>
    <w:rsid w:val="3464CE25"/>
    <w:rsid w:val="3494ACC3"/>
    <w:rsid w:val="34A99877"/>
    <w:rsid w:val="34C8905C"/>
    <w:rsid w:val="34CF7D84"/>
    <w:rsid w:val="34D2A3D8"/>
    <w:rsid w:val="34F9AF88"/>
    <w:rsid w:val="350AC4F7"/>
    <w:rsid w:val="350B581E"/>
    <w:rsid w:val="352A5AFA"/>
    <w:rsid w:val="353626F3"/>
    <w:rsid w:val="3538CDD9"/>
    <w:rsid w:val="35397B93"/>
    <w:rsid w:val="353DC5FA"/>
    <w:rsid w:val="355AD75D"/>
    <w:rsid w:val="35661193"/>
    <w:rsid w:val="356D62BD"/>
    <w:rsid w:val="357EEFE8"/>
    <w:rsid w:val="3585F63C"/>
    <w:rsid w:val="358C0B79"/>
    <w:rsid w:val="35B8285F"/>
    <w:rsid w:val="35BB0623"/>
    <w:rsid w:val="35F04EE3"/>
    <w:rsid w:val="360B511D"/>
    <w:rsid w:val="36131BCB"/>
    <w:rsid w:val="36132849"/>
    <w:rsid w:val="3622134B"/>
    <w:rsid w:val="36351A3D"/>
    <w:rsid w:val="3649F5A7"/>
    <w:rsid w:val="36507021"/>
    <w:rsid w:val="36602DF6"/>
    <w:rsid w:val="36632EFA"/>
    <w:rsid w:val="369DD92D"/>
    <w:rsid w:val="36D8215F"/>
    <w:rsid w:val="36E0BBCC"/>
    <w:rsid w:val="370CF1F4"/>
    <w:rsid w:val="3715D5AA"/>
    <w:rsid w:val="3742EA7B"/>
    <w:rsid w:val="37818311"/>
    <w:rsid w:val="379378E0"/>
    <w:rsid w:val="37BBB411"/>
    <w:rsid w:val="37E0D849"/>
    <w:rsid w:val="37F69745"/>
    <w:rsid w:val="37F980BB"/>
    <w:rsid w:val="3804BFDA"/>
    <w:rsid w:val="3809821A"/>
    <w:rsid w:val="3816536D"/>
    <w:rsid w:val="38289C64"/>
    <w:rsid w:val="3867A3B5"/>
    <w:rsid w:val="387096BD"/>
    <w:rsid w:val="38BD54FE"/>
    <w:rsid w:val="38C15381"/>
    <w:rsid w:val="38C73829"/>
    <w:rsid w:val="38E6EEF0"/>
    <w:rsid w:val="38F8BA48"/>
    <w:rsid w:val="38FA29A7"/>
    <w:rsid w:val="394DF1B8"/>
    <w:rsid w:val="3951F987"/>
    <w:rsid w:val="39598DDD"/>
    <w:rsid w:val="396010D0"/>
    <w:rsid w:val="399C74D9"/>
    <w:rsid w:val="39CBFC95"/>
    <w:rsid w:val="39D7C43F"/>
    <w:rsid w:val="39EC3F9C"/>
    <w:rsid w:val="3A415061"/>
    <w:rsid w:val="3A4CB443"/>
    <w:rsid w:val="3A4F01F0"/>
    <w:rsid w:val="3A50779F"/>
    <w:rsid w:val="3A5A1879"/>
    <w:rsid w:val="3A69F556"/>
    <w:rsid w:val="3A708DD2"/>
    <w:rsid w:val="3AAEEC86"/>
    <w:rsid w:val="3AB3DE20"/>
    <w:rsid w:val="3AEBCD47"/>
    <w:rsid w:val="3B1E6DB3"/>
    <w:rsid w:val="3B337BE2"/>
    <w:rsid w:val="3B511C87"/>
    <w:rsid w:val="3B5FB61E"/>
    <w:rsid w:val="3B7699AF"/>
    <w:rsid w:val="3B90F0BD"/>
    <w:rsid w:val="3BC3E938"/>
    <w:rsid w:val="3BC7B81A"/>
    <w:rsid w:val="3BCCC0F7"/>
    <w:rsid w:val="3BD41808"/>
    <w:rsid w:val="3BD561BF"/>
    <w:rsid w:val="3C22F758"/>
    <w:rsid w:val="3C4E08DC"/>
    <w:rsid w:val="3C5C6EAB"/>
    <w:rsid w:val="3C88FDFA"/>
    <w:rsid w:val="3C975D1E"/>
    <w:rsid w:val="3CA9C99F"/>
    <w:rsid w:val="3CBE88EA"/>
    <w:rsid w:val="3CDA1D63"/>
    <w:rsid w:val="3CF2EA88"/>
    <w:rsid w:val="3D27A372"/>
    <w:rsid w:val="3D320699"/>
    <w:rsid w:val="3D50DD9D"/>
    <w:rsid w:val="3D674839"/>
    <w:rsid w:val="3D6CE1CF"/>
    <w:rsid w:val="3DBEECF4"/>
    <w:rsid w:val="3DCA93BA"/>
    <w:rsid w:val="3DEE1C53"/>
    <w:rsid w:val="3DF88144"/>
    <w:rsid w:val="3E133984"/>
    <w:rsid w:val="3E24B406"/>
    <w:rsid w:val="3E26428F"/>
    <w:rsid w:val="3E275C5F"/>
    <w:rsid w:val="3E2CD81C"/>
    <w:rsid w:val="3E2F4E03"/>
    <w:rsid w:val="3E390C7E"/>
    <w:rsid w:val="3E567D21"/>
    <w:rsid w:val="3E580E21"/>
    <w:rsid w:val="3E5911AA"/>
    <w:rsid w:val="3E63C9C5"/>
    <w:rsid w:val="3E88FC50"/>
    <w:rsid w:val="3E8C744C"/>
    <w:rsid w:val="3E9DFC25"/>
    <w:rsid w:val="3EADAF48"/>
    <w:rsid w:val="3ECC37C4"/>
    <w:rsid w:val="3ED3DE06"/>
    <w:rsid w:val="3EFC8B76"/>
    <w:rsid w:val="3F15BE38"/>
    <w:rsid w:val="3F2674F1"/>
    <w:rsid w:val="3F3F3F85"/>
    <w:rsid w:val="3F57BFB8"/>
    <w:rsid w:val="3F72D313"/>
    <w:rsid w:val="3F91821F"/>
    <w:rsid w:val="3FF0976F"/>
    <w:rsid w:val="40033625"/>
    <w:rsid w:val="4041E787"/>
    <w:rsid w:val="404EAF8F"/>
    <w:rsid w:val="405971F7"/>
    <w:rsid w:val="40A1EA25"/>
    <w:rsid w:val="40CEF518"/>
    <w:rsid w:val="40D3E35F"/>
    <w:rsid w:val="40D9911A"/>
    <w:rsid w:val="40E82651"/>
    <w:rsid w:val="410EF5F6"/>
    <w:rsid w:val="411705B8"/>
    <w:rsid w:val="41207683"/>
    <w:rsid w:val="4135634F"/>
    <w:rsid w:val="41602B99"/>
    <w:rsid w:val="41812112"/>
    <w:rsid w:val="418DDA11"/>
    <w:rsid w:val="418F343B"/>
    <w:rsid w:val="41AC0F26"/>
    <w:rsid w:val="41B1A62E"/>
    <w:rsid w:val="41C52025"/>
    <w:rsid w:val="420DA74A"/>
    <w:rsid w:val="42457FCC"/>
    <w:rsid w:val="4258D15D"/>
    <w:rsid w:val="4265D85A"/>
    <w:rsid w:val="429932A2"/>
    <w:rsid w:val="42B3A105"/>
    <w:rsid w:val="42B64CA0"/>
    <w:rsid w:val="42B95594"/>
    <w:rsid w:val="42BD0273"/>
    <w:rsid w:val="42F1ADF0"/>
    <w:rsid w:val="42F8FE60"/>
    <w:rsid w:val="4304191F"/>
    <w:rsid w:val="4324EACA"/>
    <w:rsid w:val="4329F3D0"/>
    <w:rsid w:val="433FB76C"/>
    <w:rsid w:val="43556C90"/>
    <w:rsid w:val="437D2961"/>
    <w:rsid w:val="43B5B700"/>
    <w:rsid w:val="43DEC8A4"/>
    <w:rsid w:val="43ECCCCE"/>
    <w:rsid w:val="4402B4C4"/>
    <w:rsid w:val="4418BF04"/>
    <w:rsid w:val="4420FF63"/>
    <w:rsid w:val="4428124A"/>
    <w:rsid w:val="44297EF5"/>
    <w:rsid w:val="442D06AA"/>
    <w:rsid w:val="4442DB3C"/>
    <w:rsid w:val="444C4CF0"/>
    <w:rsid w:val="445538EF"/>
    <w:rsid w:val="44557E22"/>
    <w:rsid w:val="4489A8E6"/>
    <w:rsid w:val="449EBF6E"/>
    <w:rsid w:val="44CFA267"/>
    <w:rsid w:val="44DE5A97"/>
    <w:rsid w:val="44F08812"/>
    <w:rsid w:val="45098442"/>
    <w:rsid w:val="451D0059"/>
    <w:rsid w:val="4547A8E6"/>
    <w:rsid w:val="45573026"/>
    <w:rsid w:val="455DE612"/>
    <w:rsid w:val="4584ED9E"/>
    <w:rsid w:val="4597F551"/>
    <w:rsid w:val="45B09F9C"/>
    <w:rsid w:val="45F0D35D"/>
    <w:rsid w:val="45F988C7"/>
    <w:rsid w:val="4607333B"/>
    <w:rsid w:val="462D229E"/>
    <w:rsid w:val="46465569"/>
    <w:rsid w:val="46633520"/>
    <w:rsid w:val="468B33EC"/>
    <w:rsid w:val="468D3ED2"/>
    <w:rsid w:val="46AE24C0"/>
    <w:rsid w:val="46B0690C"/>
    <w:rsid w:val="46EE64B2"/>
    <w:rsid w:val="471F9BA4"/>
    <w:rsid w:val="47252A69"/>
    <w:rsid w:val="472E4438"/>
    <w:rsid w:val="47326103"/>
    <w:rsid w:val="4746E9A9"/>
    <w:rsid w:val="47773E83"/>
    <w:rsid w:val="477B921E"/>
    <w:rsid w:val="47972FCF"/>
    <w:rsid w:val="47984EA6"/>
    <w:rsid w:val="47AF8647"/>
    <w:rsid w:val="47C7BAF4"/>
    <w:rsid w:val="47C815DC"/>
    <w:rsid w:val="47E86656"/>
    <w:rsid w:val="47EE225A"/>
    <w:rsid w:val="4813F583"/>
    <w:rsid w:val="48176DEA"/>
    <w:rsid w:val="481F4CEA"/>
    <w:rsid w:val="4840617A"/>
    <w:rsid w:val="4848685D"/>
    <w:rsid w:val="485F012D"/>
    <w:rsid w:val="48691A78"/>
    <w:rsid w:val="4875A39F"/>
    <w:rsid w:val="48821BF1"/>
    <w:rsid w:val="4898AB72"/>
    <w:rsid w:val="48B5E40B"/>
    <w:rsid w:val="48B7A1DD"/>
    <w:rsid w:val="48DA89DA"/>
    <w:rsid w:val="48E61CA3"/>
    <w:rsid w:val="48E6BAB0"/>
    <w:rsid w:val="48EC2D12"/>
    <w:rsid w:val="490571EB"/>
    <w:rsid w:val="4909DCC6"/>
    <w:rsid w:val="4929FFEB"/>
    <w:rsid w:val="49340AA2"/>
    <w:rsid w:val="496498BA"/>
    <w:rsid w:val="499B264C"/>
    <w:rsid w:val="49A14C76"/>
    <w:rsid w:val="49A3A989"/>
    <w:rsid w:val="49CB55D9"/>
    <w:rsid w:val="49CC384B"/>
    <w:rsid w:val="49DE86C3"/>
    <w:rsid w:val="49E31EC3"/>
    <w:rsid w:val="49F6646E"/>
    <w:rsid w:val="49F66FE6"/>
    <w:rsid w:val="4A1386F9"/>
    <w:rsid w:val="4A1D342D"/>
    <w:rsid w:val="4A3C2ABA"/>
    <w:rsid w:val="4A96144C"/>
    <w:rsid w:val="4AA34514"/>
    <w:rsid w:val="4AC44EF5"/>
    <w:rsid w:val="4AD4D0FC"/>
    <w:rsid w:val="4AFC4199"/>
    <w:rsid w:val="4B1EB104"/>
    <w:rsid w:val="4B319B7C"/>
    <w:rsid w:val="4B421ECA"/>
    <w:rsid w:val="4B451B6F"/>
    <w:rsid w:val="4B655973"/>
    <w:rsid w:val="4B6A15B0"/>
    <w:rsid w:val="4B768904"/>
    <w:rsid w:val="4B83AC50"/>
    <w:rsid w:val="4B89DE47"/>
    <w:rsid w:val="4BC1EF55"/>
    <w:rsid w:val="4BF30692"/>
    <w:rsid w:val="4BF501AB"/>
    <w:rsid w:val="4BF96438"/>
    <w:rsid w:val="4C217AF8"/>
    <w:rsid w:val="4C4C7FA5"/>
    <w:rsid w:val="4C866D5E"/>
    <w:rsid w:val="4C893787"/>
    <w:rsid w:val="4C8C14EA"/>
    <w:rsid w:val="4C93912B"/>
    <w:rsid w:val="4C9B8579"/>
    <w:rsid w:val="4C9B9D3E"/>
    <w:rsid w:val="4CBA26DC"/>
    <w:rsid w:val="4CBA879C"/>
    <w:rsid w:val="4CC3AFF1"/>
    <w:rsid w:val="4CCECEC3"/>
    <w:rsid w:val="4CD68C19"/>
    <w:rsid w:val="4CDB460B"/>
    <w:rsid w:val="4CFC80E7"/>
    <w:rsid w:val="4D00A502"/>
    <w:rsid w:val="4D105997"/>
    <w:rsid w:val="4D1FAB85"/>
    <w:rsid w:val="4D2CAB3B"/>
    <w:rsid w:val="4D31D907"/>
    <w:rsid w:val="4D3D0521"/>
    <w:rsid w:val="4D58A86E"/>
    <w:rsid w:val="4D5BEB38"/>
    <w:rsid w:val="4D703418"/>
    <w:rsid w:val="4D90A08C"/>
    <w:rsid w:val="4D91D64C"/>
    <w:rsid w:val="4D9A5BC9"/>
    <w:rsid w:val="4DB1BB76"/>
    <w:rsid w:val="4DC2DA9B"/>
    <w:rsid w:val="4DC5E207"/>
    <w:rsid w:val="4DC7D978"/>
    <w:rsid w:val="4DE410D4"/>
    <w:rsid w:val="4DEC32A4"/>
    <w:rsid w:val="4DF253A1"/>
    <w:rsid w:val="4DF3B343"/>
    <w:rsid w:val="4E039451"/>
    <w:rsid w:val="4E087722"/>
    <w:rsid w:val="4E098B89"/>
    <w:rsid w:val="4E0E29F7"/>
    <w:rsid w:val="4E2EBBDA"/>
    <w:rsid w:val="4E493BAC"/>
    <w:rsid w:val="4E50CD24"/>
    <w:rsid w:val="4E50FCA4"/>
    <w:rsid w:val="4E740E69"/>
    <w:rsid w:val="4E7AF136"/>
    <w:rsid w:val="4EC6E065"/>
    <w:rsid w:val="4EC90521"/>
    <w:rsid w:val="4EDA231E"/>
    <w:rsid w:val="4EFA1D6C"/>
    <w:rsid w:val="4F083F11"/>
    <w:rsid w:val="4F1A76E5"/>
    <w:rsid w:val="4F29631E"/>
    <w:rsid w:val="4F2DDC05"/>
    <w:rsid w:val="4F3CD5E8"/>
    <w:rsid w:val="4F409B66"/>
    <w:rsid w:val="4F65CABE"/>
    <w:rsid w:val="4F71CEBC"/>
    <w:rsid w:val="4F75BB73"/>
    <w:rsid w:val="4F768B53"/>
    <w:rsid w:val="4F8E5FD5"/>
    <w:rsid w:val="4FA7B223"/>
    <w:rsid w:val="4FA881DB"/>
    <w:rsid w:val="4FB53FCA"/>
    <w:rsid w:val="4FB6DA40"/>
    <w:rsid w:val="4FD5853D"/>
    <w:rsid w:val="4FD68EC6"/>
    <w:rsid w:val="4FDA8AB7"/>
    <w:rsid w:val="4FEB2B27"/>
    <w:rsid w:val="500EC1C2"/>
    <w:rsid w:val="5061C5BB"/>
    <w:rsid w:val="507E6944"/>
    <w:rsid w:val="50A4D7ED"/>
    <w:rsid w:val="50AF9220"/>
    <w:rsid w:val="50C3446D"/>
    <w:rsid w:val="50EAC2A5"/>
    <w:rsid w:val="50FD1672"/>
    <w:rsid w:val="511CAFD1"/>
    <w:rsid w:val="512A8D95"/>
    <w:rsid w:val="51435784"/>
    <w:rsid w:val="514F8293"/>
    <w:rsid w:val="5156DF5A"/>
    <w:rsid w:val="515C0E77"/>
    <w:rsid w:val="51614B6C"/>
    <w:rsid w:val="5164B996"/>
    <w:rsid w:val="5175C419"/>
    <w:rsid w:val="5183C9C2"/>
    <w:rsid w:val="51A05044"/>
    <w:rsid w:val="51B6DF1C"/>
    <w:rsid w:val="51DC3C56"/>
    <w:rsid w:val="51E53F49"/>
    <w:rsid w:val="51EBC619"/>
    <w:rsid w:val="51ED1FFB"/>
    <w:rsid w:val="51FF3197"/>
    <w:rsid w:val="5208E1C4"/>
    <w:rsid w:val="521A94C9"/>
    <w:rsid w:val="52308442"/>
    <w:rsid w:val="523ACA35"/>
    <w:rsid w:val="524C03F9"/>
    <w:rsid w:val="52525318"/>
    <w:rsid w:val="5267CE71"/>
    <w:rsid w:val="5273C7DC"/>
    <w:rsid w:val="5278A1DF"/>
    <w:rsid w:val="52890953"/>
    <w:rsid w:val="52AD3331"/>
    <w:rsid w:val="52D441FE"/>
    <w:rsid w:val="52D6444D"/>
    <w:rsid w:val="52D79BFB"/>
    <w:rsid w:val="52E98777"/>
    <w:rsid w:val="52F813C4"/>
    <w:rsid w:val="52FCE376"/>
    <w:rsid w:val="532242CE"/>
    <w:rsid w:val="5328DA0D"/>
    <w:rsid w:val="532DF9EF"/>
    <w:rsid w:val="53356E81"/>
    <w:rsid w:val="533F019D"/>
    <w:rsid w:val="53469741"/>
    <w:rsid w:val="534CDD1E"/>
    <w:rsid w:val="5362565D"/>
    <w:rsid w:val="536D4E41"/>
    <w:rsid w:val="537C8097"/>
    <w:rsid w:val="5385DCB9"/>
    <w:rsid w:val="53862E6B"/>
    <w:rsid w:val="5398E9CD"/>
    <w:rsid w:val="53B022F5"/>
    <w:rsid w:val="53D2FC11"/>
    <w:rsid w:val="53DE9086"/>
    <w:rsid w:val="53E3D3C7"/>
    <w:rsid w:val="53E6A9F2"/>
    <w:rsid w:val="53F5139C"/>
    <w:rsid w:val="53F7D1CF"/>
    <w:rsid w:val="5411D31B"/>
    <w:rsid w:val="5419FBBB"/>
    <w:rsid w:val="544E84B3"/>
    <w:rsid w:val="549110B7"/>
    <w:rsid w:val="549ABD8C"/>
    <w:rsid w:val="54AD853C"/>
    <w:rsid w:val="54B39AE3"/>
    <w:rsid w:val="54D2FCC7"/>
    <w:rsid w:val="54D4BCB4"/>
    <w:rsid w:val="54DD4AFE"/>
    <w:rsid w:val="54E3B52A"/>
    <w:rsid w:val="550815DF"/>
    <w:rsid w:val="550A5883"/>
    <w:rsid w:val="5511F5B2"/>
    <w:rsid w:val="551D2A85"/>
    <w:rsid w:val="553C5647"/>
    <w:rsid w:val="553E8E12"/>
    <w:rsid w:val="554968C1"/>
    <w:rsid w:val="555AD4B3"/>
    <w:rsid w:val="557251A3"/>
    <w:rsid w:val="559F1F2B"/>
    <w:rsid w:val="55C8B223"/>
    <w:rsid w:val="55F9392B"/>
    <w:rsid w:val="55FEB3E0"/>
    <w:rsid w:val="560D7EC3"/>
    <w:rsid w:val="56157D9E"/>
    <w:rsid w:val="5615D887"/>
    <w:rsid w:val="56324A3D"/>
    <w:rsid w:val="5679D26F"/>
    <w:rsid w:val="568DC5D0"/>
    <w:rsid w:val="569200B8"/>
    <w:rsid w:val="56C9CDBB"/>
    <w:rsid w:val="56CEFF2C"/>
    <w:rsid w:val="56CF1F3D"/>
    <w:rsid w:val="56DB39E7"/>
    <w:rsid w:val="56ECDE27"/>
    <w:rsid w:val="56EDE1AA"/>
    <w:rsid w:val="56EF8E7A"/>
    <w:rsid w:val="56F0F2C5"/>
    <w:rsid w:val="56F224EE"/>
    <w:rsid w:val="571B302A"/>
    <w:rsid w:val="5721BD53"/>
    <w:rsid w:val="5726BF1A"/>
    <w:rsid w:val="57415BBA"/>
    <w:rsid w:val="575428ED"/>
    <w:rsid w:val="57616531"/>
    <w:rsid w:val="576933AF"/>
    <w:rsid w:val="57BE2633"/>
    <w:rsid w:val="57D1E6C0"/>
    <w:rsid w:val="5842C3F3"/>
    <w:rsid w:val="5843F0F6"/>
    <w:rsid w:val="5855335A"/>
    <w:rsid w:val="58657D73"/>
    <w:rsid w:val="588A12BE"/>
    <w:rsid w:val="58CD3B39"/>
    <w:rsid w:val="58E04BEF"/>
    <w:rsid w:val="58FEBB0B"/>
    <w:rsid w:val="59073B77"/>
    <w:rsid w:val="5933B1DB"/>
    <w:rsid w:val="59468815"/>
    <w:rsid w:val="594F4E3E"/>
    <w:rsid w:val="596D5643"/>
    <w:rsid w:val="598508B8"/>
    <w:rsid w:val="598E61E6"/>
    <w:rsid w:val="5990CF8C"/>
    <w:rsid w:val="5991E023"/>
    <w:rsid w:val="59C458F3"/>
    <w:rsid w:val="59DDD2BC"/>
    <w:rsid w:val="59F5A054"/>
    <w:rsid w:val="5A0E1C45"/>
    <w:rsid w:val="5A148423"/>
    <w:rsid w:val="5A24B4BA"/>
    <w:rsid w:val="5A30A5E8"/>
    <w:rsid w:val="5A367621"/>
    <w:rsid w:val="5A3A1D5C"/>
    <w:rsid w:val="5A40D905"/>
    <w:rsid w:val="5A4708C6"/>
    <w:rsid w:val="5A7D40D4"/>
    <w:rsid w:val="5AB0FDE3"/>
    <w:rsid w:val="5ABAFF4F"/>
    <w:rsid w:val="5AC0A8CB"/>
    <w:rsid w:val="5ACCE497"/>
    <w:rsid w:val="5ACD1C98"/>
    <w:rsid w:val="5AF99C58"/>
    <w:rsid w:val="5AFECBF0"/>
    <w:rsid w:val="5B0D4163"/>
    <w:rsid w:val="5B0D7E50"/>
    <w:rsid w:val="5B0F6ECC"/>
    <w:rsid w:val="5B16DF72"/>
    <w:rsid w:val="5B3B3444"/>
    <w:rsid w:val="5B520C7D"/>
    <w:rsid w:val="5B5A250D"/>
    <w:rsid w:val="5B5B1CAF"/>
    <w:rsid w:val="5B679979"/>
    <w:rsid w:val="5BA18649"/>
    <w:rsid w:val="5BB683C2"/>
    <w:rsid w:val="5BED6F89"/>
    <w:rsid w:val="5C1CC5D8"/>
    <w:rsid w:val="5C2BDE9B"/>
    <w:rsid w:val="5C31501D"/>
    <w:rsid w:val="5C3DBC9A"/>
    <w:rsid w:val="5C478D0A"/>
    <w:rsid w:val="5C5D7D36"/>
    <w:rsid w:val="5C640D44"/>
    <w:rsid w:val="5C6FA048"/>
    <w:rsid w:val="5C92AEEF"/>
    <w:rsid w:val="5CAA902D"/>
    <w:rsid w:val="5CBF19D4"/>
    <w:rsid w:val="5CD932CB"/>
    <w:rsid w:val="5CD9C656"/>
    <w:rsid w:val="5CED638E"/>
    <w:rsid w:val="5CF20DEE"/>
    <w:rsid w:val="5D196A40"/>
    <w:rsid w:val="5D39916B"/>
    <w:rsid w:val="5D49F1C2"/>
    <w:rsid w:val="5D4FE6C3"/>
    <w:rsid w:val="5D7B5438"/>
    <w:rsid w:val="5D8273AE"/>
    <w:rsid w:val="5D981F26"/>
    <w:rsid w:val="5DA93DC5"/>
    <w:rsid w:val="5DB6D59A"/>
    <w:rsid w:val="5DC421DD"/>
    <w:rsid w:val="5DCB1B7A"/>
    <w:rsid w:val="5DD05D3B"/>
    <w:rsid w:val="5DEB74FB"/>
    <w:rsid w:val="5E22C246"/>
    <w:rsid w:val="5E37D170"/>
    <w:rsid w:val="5E58208C"/>
    <w:rsid w:val="5E6A4EAA"/>
    <w:rsid w:val="5E73781D"/>
    <w:rsid w:val="5E8B6BDD"/>
    <w:rsid w:val="5E901B7F"/>
    <w:rsid w:val="5E90E4A7"/>
    <w:rsid w:val="5E9365A4"/>
    <w:rsid w:val="5E9C810C"/>
    <w:rsid w:val="5EA61F7A"/>
    <w:rsid w:val="5ECC6B25"/>
    <w:rsid w:val="5EED09A5"/>
    <w:rsid w:val="5F8AF12C"/>
    <w:rsid w:val="5FA6556B"/>
    <w:rsid w:val="5FACABC0"/>
    <w:rsid w:val="5FB8BD49"/>
    <w:rsid w:val="5FC27110"/>
    <w:rsid w:val="5FDB40FA"/>
    <w:rsid w:val="5FDE40A9"/>
    <w:rsid w:val="5FEE7846"/>
    <w:rsid w:val="6039A8E2"/>
    <w:rsid w:val="604CDA2D"/>
    <w:rsid w:val="605CB847"/>
    <w:rsid w:val="6074AB02"/>
    <w:rsid w:val="60959EF4"/>
    <w:rsid w:val="6099E2B5"/>
    <w:rsid w:val="60C52732"/>
    <w:rsid w:val="60CB7728"/>
    <w:rsid w:val="60DCC713"/>
    <w:rsid w:val="60EA44F9"/>
    <w:rsid w:val="60EB0E9B"/>
    <w:rsid w:val="610623E4"/>
    <w:rsid w:val="6116AFCC"/>
    <w:rsid w:val="615E1AD4"/>
    <w:rsid w:val="61864D71"/>
    <w:rsid w:val="619047B3"/>
    <w:rsid w:val="61989B34"/>
    <w:rsid w:val="61BE8B39"/>
    <w:rsid w:val="61C08CEC"/>
    <w:rsid w:val="61D08AFC"/>
    <w:rsid w:val="61DBEA1C"/>
    <w:rsid w:val="61E2C9ED"/>
    <w:rsid w:val="62109E71"/>
    <w:rsid w:val="6232D770"/>
    <w:rsid w:val="62508DF5"/>
    <w:rsid w:val="625856CE"/>
    <w:rsid w:val="62619671"/>
    <w:rsid w:val="626AA770"/>
    <w:rsid w:val="62718E02"/>
    <w:rsid w:val="6273D11F"/>
    <w:rsid w:val="6276A562"/>
    <w:rsid w:val="62D097C6"/>
    <w:rsid w:val="62D6B69B"/>
    <w:rsid w:val="62DA93CF"/>
    <w:rsid w:val="62DB0345"/>
    <w:rsid w:val="62DF0BDC"/>
    <w:rsid w:val="62E737B0"/>
    <w:rsid w:val="62F19129"/>
    <w:rsid w:val="630FBC4A"/>
    <w:rsid w:val="632FBFD8"/>
    <w:rsid w:val="63326B81"/>
    <w:rsid w:val="63455778"/>
    <w:rsid w:val="634A4D30"/>
    <w:rsid w:val="63747CE5"/>
    <w:rsid w:val="63AC8884"/>
    <w:rsid w:val="63F24883"/>
    <w:rsid w:val="6415D341"/>
    <w:rsid w:val="6418A954"/>
    <w:rsid w:val="64200B96"/>
    <w:rsid w:val="642D229A"/>
    <w:rsid w:val="646069FA"/>
    <w:rsid w:val="6465ADC1"/>
    <w:rsid w:val="647ACCA8"/>
    <w:rsid w:val="6496B40B"/>
    <w:rsid w:val="64C95F06"/>
    <w:rsid w:val="64D94FC5"/>
    <w:rsid w:val="64F3CDE4"/>
    <w:rsid w:val="64F6D238"/>
    <w:rsid w:val="64FF4EC5"/>
    <w:rsid w:val="6508A26E"/>
    <w:rsid w:val="6514E1E9"/>
    <w:rsid w:val="65270542"/>
    <w:rsid w:val="6545DD39"/>
    <w:rsid w:val="656501EF"/>
    <w:rsid w:val="656C0706"/>
    <w:rsid w:val="6575B6FD"/>
    <w:rsid w:val="65893B64"/>
    <w:rsid w:val="658DFC76"/>
    <w:rsid w:val="6592053E"/>
    <w:rsid w:val="6597F35D"/>
    <w:rsid w:val="65A364B3"/>
    <w:rsid w:val="65AF2781"/>
    <w:rsid w:val="65D65501"/>
    <w:rsid w:val="65E71B65"/>
    <w:rsid w:val="65F133A0"/>
    <w:rsid w:val="660C5D5F"/>
    <w:rsid w:val="661C738E"/>
    <w:rsid w:val="663151F6"/>
    <w:rsid w:val="66337E6B"/>
    <w:rsid w:val="663CCCCA"/>
    <w:rsid w:val="664488B1"/>
    <w:rsid w:val="664FE65F"/>
    <w:rsid w:val="666CD9A8"/>
    <w:rsid w:val="669D25F3"/>
    <w:rsid w:val="66A7265E"/>
    <w:rsid w:val="66D2055F"/>
    <w:rsid w:val="66F142B6"/>
    <w:rsid w:val="67107FCB"/>
    <w:rsid w:val="67162196"/>
    <w:rsid w:val="671BF899"/>
    <w:rsid w:val="671C4022"/>
    <w:rsid w:val="67206877"/>
    <w:rsid w:val="672CA8EA"/>
    <w:rsid w:val="6739A672"/>
    <w:rsid w:val="673C3C05"/>
    <w:rsid w:val="673F6758"/>
    <w:rsid w:val="67484F76"/>
    <w:rsid w:val="675105E4"/>
    <w:rsid w:val="67669FE1"/>
    <w:rsid w:val="679204E5"/>
    <w:rsid w:val="67932D75"/>
    <w:rsid w:val="67D83B76"/>
    <w:rsid w:val="67EDAFF6"/>
    <w:rsid w:val="6801B6CB"/>
    <w:rsid w:val="6819235A"/>
    <w:rsid w:val="683F4CEB"/>
    <w:rsid w:val="685BC265"/>
    <w:rsid w:val="6863F5B2"/>
    <w:rsid w:val="68734FF8"/>
    <w:rsid w:val="687BB1BD"/>
    <w:rsid w:val="6886A998"/>
    <w:rsid w:val="68888412"/>
    <w:rsid w:val="6889E35D"/>
    <w:rsid w:val="68945F78"/>
    <w:rsid w:val="68EF407C"/>
    <w:rsid w:val="68F245C9"/>
    <w:rsid w:val="68FD0593"/>
    <w:rsid w:val="69007356"/>
    <w:rsid w:val="6939E5E5"/>
    <w:rsid w:val="6952AAAA"/>
    <w:rsid w:val="69A16C87"/>
    <w:rsid w:val="69FCFE7B"/>
    <w:rsid w:val="6A1BE829"/>
    <w:rsid w:val="6A4AE07F"/>
    <w:rsid w:val="6A4CC5E3"/>
    <w:rsid w:val="6A7D0225"/>
    <w:rsid w:val="6A8B5B71"/>
    <w:rsid w:val="6A8CE52C"/>
    <w:rsid w:val="6A8DFBE4"/>
    <w:rsid w:val="6AB59FAA"/>
    <w:rsid w:val="6ABBB88B"/>
    <w:rsid w:val="6AD1DC9A"/>
    <w:rsid w:val="6AD57DCF"/>
    <w:rsid w:val="6AD727F4"/>
    <w:rsid w:val="6ADDEFB0"/>
    <w:rsid w:val="6B06DC04"/>
    <w:rsid w:val="6B0FDC52"/>
    <w:rsid w:val="6B60B295"/>
    <w:rsid w:val="6B7EAA70"/>
    <w:rsid w:val="6BA68E9D"/>
    <w:rsid w:val="6BB0B1A1"/>
    <w:rsid w:val="6BC07EFA"/>
    <w:rsid w:val="6BE3E098"/>
    <w:rsid w:val="6BE6E0B4"/>
    <w:rsid w:val="6BF35A10"/>
    <w:rsid w:val="6C2F3E61"/>
    <w:rsid w:val="6C468C14"/>
    <w:rsid w:val="6C56FCE6"/>
    <w:rsid w:val="6C69F9A1"/>
    <w:rsid w:val="6C9FF6A4"/>
    <w:rsid w:val="6CAF9875"/>
    <w:rsid w:val="6CAFD160"/>
    <w:rsid w:val="6CC0436C"/>
    <w:rsid w:val="6CC6558A"/>
    <w:rsid w:val="6CE0BAE9"/>
    <w:rsid w:val="6CE25A4D"/>
    <w:rsid w:val="6CF2B613"/>
    <w:rsid w:val="6D1CFBF1"/>
    <w:rsid w:val="6D2477C6"/>
    <w:rsid w:val="6D2545FD"/>
    <w:rsid w:val="6D29E228"/>
    <w:rsid w:val="6D328A1D"/>
    <w:rsid w:val="6D34B1EC"/>
    <w:rsid w:val="6D3AC6B7"/>
    <w:rsid w:val="6D443C38"/>
    <w:rsid w:val="6D66F7A6"/>
    <w:rsid w:val="6D6D57B1"/>
    <w:rsid w:val="6D7A70E5"/>
    <w:rsid w:val="6DA5E0A8"/>
    <w:rsid w:val="6DACB82B"/>
    <w:rsid w:val="6DEBBA43"/>
    <w:rsid w:val="6E0872F9"/>
    <w:rsid w:val="6E13ECDB"/>
    <w:rsid w:val="6E343FD0"/>
    <w:rsid w:val="6E457076"/>
    <w:rsid w:val="6E5312C7"/>
    <w:rsid w:val="6E5521F0"/>
    <w:rsid w:val="6E8D3BE2"/>
    <w:rsid w:val="6EB2591B"/>
    <w:rsid w:val="6EC46BB5"/>
    <w:rsid w:val="6EC792CD"/>
    <w:rsid w:val="6ED1DECB"/>
    <w:rsid w:val="6EE1E1D5"/>
    <w:rsid w:val="6EF75528"/>
    <w:rsid w:val="6F136754"/>
    <w:rsid w:val="6F1A221E"/>
    <w:rsid w:val="6F2E1CD1"/>
    <w:rsid w:val="6F46896C"/>
    <w:rsid w:val="6F5C97D3"/>
    <w:rsid w:val="6F7E9917"/>
    <w:rsid w:val="6F8512C8"/>
    <w:rsid w:val="6F9F6654"/>
    <w:rsid w:val="6FB644D0"/>
    <w:rsid w:val="6FCB3123"/>
    <w:rsid w:val="6FD71477"/>
    <w:rsid w:val="6FE8732D"/>
    <w:rsid w:val="702D5E62"/>
    <w:rsid w:val="7032C8EE"/>
    <w:rsid w:val="70401DF4"/>
    <w:rsid w:val="7049BB08"/>
    <w:rsid w:val="7052F650"/>
    <w:rsid w:val="7068B710"/>
    <w:rsid w:val="7075A58C"/>
    <w:rsid w:val="708A476B"/>
    <w:rsid w:val="708C1531"/>
    <w:rsid w:val="709FB642"/>
    <w:rsid w:val="70B2796F"/>
    <w:rsid w:val="70F87C2F"/>
    <w:rsid w:val="70FB896C"/>
    <w:rsid w:val="71093934"/>
    <w:rsid w:val="710A81E1"/>
    <w:rsid w:val="7134C45A"/>
    <w:rsid w:val="71531877"/>
    <w:rsid w:val="715ED95E"/>
    <w:rsid w:val="715F3543"/>
    <w:rsid w:val="716822B0"/>
    <w:rsid w:val="7178C85B"/>
    <w:rsid w:val="7179FB0B"/>
    <w:rsid w:val="719A3339"/>
    <w:rsid w:val="71B30487"/>
    <w:rsid w:val="71BF6293"/>
    <w:rsid w:val="71C935A8"/>
    <w:rsid w:val="71D49808"/>
    <w:rsid w:val="71D96655"/>
    <w:rsid w:val="71DEC9BE"/>
    <w:rsid w:val="71E9EA2C"/>
    <w:rsid w:val="71EFD3F3"/>
    <w:rsid w:val="720053FC"/>
    <w:rsid w:val="7233D016"/>
    <w:rsid w:val="7234001F"/>
    <w:rsid w:val="72343616"/>
    <w:rsid w:val="725B12B5"/>
    <w:rsid w:val="72607C29"/>
    <w:rsid w:val="726C9051"/>
    <w:rsid w:val="7278E02E"/>
    <w:rsid w:val="7298994C"/>
    <w:rsid w:val="729FA478"/>
    <w:rsid w:val="72A0EB4E"/>
    <w:rsid w:val="72B32850"/>
    <w:rsid w:val="72D82388"/>
    <w:rsid w:val="72E2BA56"/>
    <w:rsid w:val="72E48FC7"/>
    <w:rsid w:val="72EE5259"/>
    <w:rsid w:val="72F4CC7C"/>
    <w:rsid w:val="72F66A06"/>
    <w:rsid w:val="73401E0F"/>
    <w:rsid w:val="734AB48E"/>
    <w:rsid w:val="7357F5A9"/>
    <w:rsid w:val="7359A66B"/>
    <w:rsid w:val="73609CFD"/>
    <w:rsid w:val="736E5306"/>
    <w:rsid w:val="73865322"/>
    <w:rsid w:val="73A9AD01"/>
    <w:rsid w:val="73F1C3AF"/>
    <w:rsid w:val="73F2CBFB"/>
    <w:rsid w:val="73F6EAC8"/>
    <w:rsid w:val="740204F4"/>
    <w:rsid w:val="741788E1"/>
    <w:rsid w:val="741EB852"/>
    <w:rsid w:val="7436099D"/>
    <w:rsid w:val="745E814C"/>
    <w:rsid w:val="745F009B"/>
    <w:rsid w:val="7495160C"/>
    <w:rsid w:val="74BFE4B3"/>
    <w:rsid w:val="74DAE3F6"/>
    <w:rsid w:val="74DBEB9B"/>
    <w:rsid w:val="74F5A42F"/>
    <w:rsid w:val="74F9AEAB"/>
    <w:rsid w:val="74FAE592"/>
    <w:rsid w:val="7540815A"/>
    <w:rsid w:val="754C6D5B"/>
    <w:rsid w:val="7564BCA2"/>
    <w:rsid w:val="756972ED"/>
    <w:rsid w:val="759C7909"/>
    <w:rsid w:val="759C8D83"/>
    <w:rsid w:val="75A56EE5"/>
    <w:rsid w:val="75BB4268"/>
    <w:rsid w:val="75DBE9D1"/>
    <w:rsid w:val="75FE5B71"/>
    <w:rsid w:val="760548BE"/>
    <w:rsid w:val="76065FF3"/>
    <w:rsid w:val="761045ED"/>
    <w:rsid w:val="76367404"/>
    <w:rsid w:val="764AA055"/>
    <w:rsid w:val="769A849F"/>
    <w:rsid w:val="76B3341B"/>
    <w:rsid w:val="76B82735"/>
    <w:rsid w:val="76BD5CE9"/>
    <w:rsid w:val="76C7C1BB"/>
    <w:rsid w:val="76DF27CA"/>
    <w:rsid w:val="77069B59"/>
    <w:rsid w:val="7712FB99"/>
    <w:rsid w:val="771D9E7A"/>
    <w:rsid w:val="7732678F"/>
    <w:rsid w:val="77404F1A"/>
    <w:rsid w:val="77497F16"/>
    <w:rsid w:val="77670C22"/>
    <w:rsid w:val="777A5CAE"/>
    <w:rsid w:val="778D7C59"/>
    <w:rsid w:val="778EFFE9"/>
    <w:rsid w:val="7792B03F"/>
    <w:rsid w:val="77A653EE"/>
    <w:rsid w:val="77A84E82"/>
    <w:rsid w:val="77AF6515"/>
    <w:rsid w:val="77C90D36"/>
    <w:rsid w:val="77C916CF"/>
    <w:rsid w:val="77CCE0B1"/>
    <w:rsid w:val="77D2A134"/>
    <w:rsid w:val="77E76435"/>
    <w:rsid w:val="77F4C664"/>
    <w:rsid w:val="77FFC9AD"/>
    <w:rsid w:val="7809DECD"/>
    <w:rsid w:val="780F30B6"/>
    <w:rsid w:val="781F8F1B"/>
    <w:rsid w:val="7833256F"/>
    <w:rsid w:val="783F1192"/>
    <w:rsid w:val="784065DB"/>
    <w:rsid w:val="785C89C5"/>
    <w:rsid w:val="7860ECF3"/>
    <w:rsid w:val="7861FFFE"/>
    <w:rsid w:val="78741B7B"/>
    <w:rsid w:val="789C5910"/>
    <w:rsid w:val="78A4DD64"/>
    <w:rsid w:val="78C9D4EE"/>
    <w:rsid w:val="78DE3589"/>
    <w:rsid w:val="78E5CAD6"/>
    <w:rsid w:val="7921FEF2"/>
    <w:rsid w:val="792B82B9"/>
    <w:rsid w:val="792E66FA"/>
    <w:rsid w:val="79539328"/>
    <w:rsid w:val="79582BA0"/>
    <w:rsid w:val="7972B27E"/>
    <w:rsid w:val="799F0441"/>
    <w:rsid w:val="79A4E238"/>
    <w:rsid w:val="79AD52AB"/>
    <w:rsid w:val="79CBE404"/>
    <w:rsid w:val="79E51281"/>
    <w:rsid w:val="79FB2956"/>
    <w:rsid w:val="7A0742F1"/>
    <w:rsid w:val="7A1C602D"/>
    <w:rsid w:val="7A227532"/>
    <w:rsid w:val="7A257B53"/>
    <w:rsid w:val="7A2F0AFF"/>
    <w:rsid w:val="7A36440B"/>
    <w:rsid w:val="7A3B081C"/>
    <w:rsid w:val="7A40718D"/>
    <w:rsid w:val="7A56AF24"/>
    <w:rsid w:val="7A5CC9BA"/>
    <w:rsid w:val="7A6176FB"/>
    <w:rsid w:val="7A687525"/>
    <w:rsid w:val="7A6E62D2"/>
    <w:rsid w:val="7A70C1A9"/>
    <w:rsid w:val="7A90DF3B"/>
    <w:rsid w:val="7A934C0C"/>
    <w:rsid w:val="7AA2EBED"/>
    <w:rsid w:val="7AA73A8E"/>
    <w:rsid w:val="7AAB4C46"/>
    <w:rsid w:val="7AC4832D"/>
    <w:rsid w:val="7AEBC949"/>
    <w:rsid w:val="7AED6083"/>
    <w:rsid w:val="7AF57F0F"/>
    <w:rsid w:val="7B0AECF4"/>
    <w:rsid w:val="7B2D2193"/>
    <w:rsid w:val="7B2FDAC9"/>
    <w:rsid w:val="7B351263"/>
    <w:rsid w:val="7B707217"/>
    <w:rsid w:val="7B711E4D"/>
    <w:rsid w:val="7BA88AD4"/>
    <w:rsid w:val="7BAFD8F3"/>
    <w:rsid w:val="7BB2F045"/>
    <w:rsid w:val="7BB58646"/>
    <w:rsid w:val="7BC12C40"/>
    <w:rsid w:val="7BE04D68"/>
    <w:rsid w:val="7BEED18E"/>
    <w:rsid w:val="7BF16ED9"/>
    <w:rsid w:val="7BF5123B"/>
    <w:rsid w:val="7BF778F9"/>
    <w:rsid w:val="7C02992F"/>
    <w:rsid w:val="7C052975"/>
    <w:rsid w:val="7C07AFE1"/>
    <w:rsid w:val="7C0B3E57"/>
    <w:rsid w:val="7C0FE9A5"/>
    <w:rsid w:val="7C1E7DF8"/>
    <w:rsid w:val="7C24971E"/>
    <w:rsid w:val="7C2809E3"/>
    <w:rsid w:val="7C45B0F3"/>
    <w:rsid w:val="7C49A283"/>
    <w:rsid w:val="7C6473C6"/>
    <w:rsid w:val="7C6851BF"/>
    <w:rsid w:val="7C6FA39F"/>
    <w:rsid w:val="7C71E303"/>
    <w:rsid w:val="7C81E298"/>
    <w:rsid w:val="7CA1324B"/>
    <w:rsid w:val="7CA922CF"/>
    <w:rsid w:val="7CA99C5A"/>
    <w:rsid w:val="7CAD9BF0"/>
    <w:rsid w:val="7CCE7AF5"/>
    <w:rsid w:val="7CCF1472"/>
    <w:rsid w:val="7CEF8B7C"/>
    <w:rsid w:val="7CF9C419"/>
    <w:rsid w:val="7D1502C0"/>
    <w:rsid w:val="7D2DBED1"/>
    <w:rsid w:val="7D4A349B"/>
    <w:rsid w:val="7D4AB220"/>
    <w:rsid w:val="7DAB133F"/>
    <w:rsid w:val="7DC29B8C"/>
    <w:rsid w:val="7DEF9A39"/>
    <w:rsid w:val="7E0563C5"/>
    <w:rsid w:val="7E075EB0"/>
    <w:rsid w:val="7E08DF8F"/>
    <w:rsid w:val="7E0B0F56"/>
    <w:rsid w:val="7E25117E"/>
    <w:rsid w:val="7E2F24DB"/>
    <w:rsid w:val="7E6D24AF"/>
    <w:rsid w:val="7E6E1909"/>
    <w:rsid w:val="7E8459F8"/>
    <w:rsid w:val="7EB79E96"/>
    <w:rsid w:val="7ED02D4F"/>
    <w:rsid w:val="7ED6C32A"/>
    <w:rsid w:val="7ED8CF21"/>
    <w:rsid w:val="7ED928EE"/>
    <w:rsid w:val="7EDBA3DC"/>
    <w:rsid w:val="7EF2A107"/>
    <w:rsid w:val="7F1BA432"/>
    <w:rsid w:val="7F1CB6DC"/>
    <w:rsid w:val="7F1FB10F"/>
    <w:rsid w:val="7F409E51"/>
    <w:rsid w:val="7F47B5B3"/>
    <w:rsid w:val="7F52EF8D"/>
    <w:rsid w:val="7F5755E0"/>
    <w:rsid w:val="7F99F97C"/>
    <w:rsid w:val="7FA05C95"/>
    <w:rsid w:val="7FD21195"/>
    <w:rsid w:val="7FDFF373"/>
    <w:rsid w:val="7FE71B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A22EF2"/>
  <w15:docId w15:val="{2B971BC4-E261-4E24-83ED-ACA7B753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3D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0FFD"/>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E20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FFD"/>
  </w:style>
  <w:style w:type="paragraph" w:styleId="Footer">
    <w:name w:val="footer"/>
    <w:basedOn w:val="Normal"/>
    <w:link w:val="FooterChar"/>
    <w:uiPriority w:val="99"/>
    <w:unhideWhenUsed/>
    <w:rsid w:val="00E20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FFD"/>
  </w:style>
  <w:style w:type="paragraph" w:styleId="ListParagraph">
    <w:name w:val="List Paragraph"/>
    <w:basedOn w:val="Normal"/>
    <w:uiPriority w:val="34"/>
    <w:qFormat/>
    <w:rsid w:val="000D5EF6"/>
    <w:pPr>
      <w:ind w:left="720"/>
      <w:contextualSpacing/>
    </w:pPr>
  </w:style>
  <w:style w:type="paragraph" w:styleId="BalloonText">
    <w:name w:val="Balloon Text"/>
    <w:basedOn w:val="Normal"/>
    <w:link w:val="BalloonTextChar"/>
    <w:uiPriority w:val="99"/>
    <w:semiHidden/>
    <w:unhideWhenUsed/>
    <w:rsid w:val="00925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78D"/>
    <w:rPr>
      <w:rFonts w:ascii="Tahoma" w:hAnsi="Tahoma" w:cs="Tahoma"/>
      <w:sz w:val="16"/>
      <w:szCs w:val="16"/>
    </w:rPr>
  </w:style>
  <w:style w:type="table" w:styleId="TableGrid">
    <w:name w:val="Table Grid"/>
    <w:basedOn w:val="TableNormal"/>
    <w:uiPriority w:val="59"/>
    <w:rsid w:val="004E1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139D"/>
    <w:rPr>
      <w:color w:val="0000FF" w:themeColor="hyperlink"/>
      <w:u w:val="single"/>
    </w:rPr>
  </w:style>
  <w:style w:type="paragraph" w:styleId="CommentText">
    <w:name w:val="annotation text"/>
    <w:basedOn w:val="Normal"/>
    <w:link w:val="CommentTextChar"/>
    <w:uiPriority w:val="99"/>
    <w:unhideWhenUsed/>
    <w:rsid w:val="00427057"/>
    <w:pPr>
      <w:spacing w:line="240" w:lineRule="auto"/>
    </w:pPr>
    <w:rPr>
      <w:sz w:val="20"/>
      <w:szCs w:val="20"/>
    </w:rPr>
  </w:style>
  <w:style w:type="character" w:customStyle="1" w:styleId="CommentTextChar">
    <w:name w:val="Comment Text Char"/>
    <w:basedOn w:val="DefaultParagraphFont"/>
    <w:link w:val="CommentText"/>
    <w:uiPriority w:val="99"/>
    <w:rsid w:val="00427057"/>
    <w:rPr>
      <w:sz w:val="20"/>
      <w:szCs w:val="20"/>
    </w:rPr>
  </w:style>
  <w:style w:type="paragraph" w:styleId="BodyText">
    <w:name w:val="Body Text"/>
    <w:basedOn w:val="Normal"/>
    <w:link w:val="BodyTextChar"/>
    <w:uiPriority w:val="99"/>
    <w:unhideWhenUsed/>
    <w:rsid w:val="00FD7E15"/>
    <w:pPr>
      <w:spacing w:after="120"/>
    </w:pPr>
  </w:style>
  <w:style w:type="character" w:customStyle="1" w:styleId="BodyTextChar">
    <w:name w:val="Body Text Char"/>
    <w:basedOn w:val="DefaultParagraphFont"/>
    <w:link w:val="BodyText"/>
    <w:uiPriority w:val="99"/>
    <w:rsid w:val="00FD7E15"/>
  </w:style>
  <w:style w:type="character" w:customStyle="1" w:styleId="CharAttribute2">
    <w:name w:val="CharAttribute2"/>
    <w:rsid w:val="00FD7E15"/>
    <w:rPr>
      <w:rFonts w:ascii="Calibri" w:eastAsia="Calibri"/>
      <w:b/>
      <w:color w:val="FF0000"/>
      <w:sz w:val="22"/>
    </w:rPr>
  </w:style>
  <w:style w:type="character" w:styleId="CommentReference">
    <w:name w:val="annotation reference"/>
    <w:basedOn w:val="DefaultParagraphFont"/>
    <w:unhideWhenUsed/>
    <w:rsid w:val="00FD7E15"/>
    <w:rPr>
      <w:sz w:val="16"/>
      <w:szCs w:val="16"/>
    </w:rPr>
  </w:style>
  <w:style w:type="paragraph" w:styleId="CommentSubject">
    <w:name w:val="annotation subject"/>
    <w:basedOn w:val="CommentText"/>
    <w:next w:val="CommentText"/>
    <w:link w:val="CommentSubjectChar"/>
    <w:uiPriority w:val="99"/>
    <w:semiHidden/>
    <w:unhideWhenUsed/>
    <w:rsid w:val="00CB67DD"/>
    <w:rPr>
      <w:b/>
      <w:bCs/>
    </w:rPr>
  </w:style>
  <w:style w:type="character" w:customStyle="1" w:styleId="CommentSubjectChar">
    <w:name w:val="Comment Subject Char"/>
    <w:basedOn w:val="CommentTextChar"/>
    <w:link w:val="CommentSubject"/>
    <w:uiPriority w:val="99"/>
    <w:semiHidden/>
    <w:rsid w:val="00CB67DD"/>
    <w:rPr>
      <w:b/>
      <w:bCs/>
      <w:sz w:val="20"/>
      <w:szCs w:val="20"/>
    </w:rPr>
  </w:style>
  <w:style w:type="character" w:styleId="FollowedHyperlink">
    <w:name w:val="FollowedHyperlink"/>
    <w:basedOn w:val="DefaultParagraphFont"/>
    <w:uiPriority w:val="99"/>
    <w:semiHidden/>
    <w:unhideWhenUsed/>
    <w:rsid w:val="00B87253"/>
    <w:rPr>
      <w:color w:val="800080" w:themeColor="followedHyperlink"/>
      <w:u w:val="single"/>
    </w:rPr>
  </w:style>
  <w:style w:type="paragraph" w:styleId="BodyTextIndent">
    <w:name w:val="Body Text Indent"/>
    <w:basedOn w:val="Normal"/>
    <w:link w:val="BodyTextIndentChar"/>
    <w:uiPriority w:val="99"/>
    <w:semiHidden/>
    <w:unhideWhenUsed/>
    <w:rsid w:val="0064727E"/>
    <w:pPr>
      <w:spacing w:after="120"/>
      <w:ind w:left="360"/>
    </w:pPr>
  </w:style>
  <w:style w:type="character" w:customStyle="1" w:styleId="BodyTextIndentChar">
    <w:name w:val="Body Text Indent Char"/>
    <w:basedOn w:val="DefaultParagraphFont"/>
    <w:link w:val="BodyTextIndent"/>
    <w:uiPriority w:val="99"/>
    <w:semiHidden/>
    <w:rsid w:val="0064727E"/>
  </w:style>
  <w:style w:type="paragraph" w:styleId="NoSpacing">
    <w:name w:val="No Spacing"/>
    <w:basedOn w:val="Normal"/>
    <w:uiPriority w:val="1"/>
    <w:qFormat/>
    <w:rsid w:val="00D01133"/>
    <w:pPr>
      <w:spacing w:after="0" w:line="240" w:lineRule="auto"/>
    </w:pPr>
    <w:rPr>
      <w:rFonts w:ascii="Calibri" w:hAnsi="Calibri" w:cs="Calibri"/>
    </w:rPr>
  </w:style>
  <w:style w:type="paragraph" w:styleId="Revision">
    <w:name w:val="Revision"/>
    <w:hidden/>
    <w:uiPriority w:val="99"/>
    <w:semiHidden/>
    <w:rsid w:val="00C8162F"/>
    <w:pPr>
      <w:spacing w:after="0" w:line="240" w:lineRule="auto"/>
    </w:pPr>
  </w:style>
  <w:style w:type="character" w:customStyle="1" w:styleId="s2">
    <w:name w:val="s2"/>
    <w:basedOn w:val="DefaultParagraphFont"/>
    <w:rsid w:val="00582E5D"/>
  </w:style>
  <w:style w:type="character" w:styleId="Emphasis">
    <w:name w:val="Emphasis"/>
    <w:basedOn w:val="DefaultParagraphFont"/>
    <w:uiPriority w:val="20"/>
    <w:qFormat/>
    <w:rsid w:val="00582E5D"/>
    <w:rPr>
      <w:i/>
      <w:iCs/>
    </w:rPr>
  </w:style>
  <w:style w:type="character" w:customStyle="1" w:styleId="UnresolvedMention1">
    <w:name w:val="Unresolved Mention1"/>
    <w:basedOn w:val="DefaultParagraphFont"/>
    <w:uiPriority w:val="99"/>
    <w:semiHidden/>
    <w:unhideWhenUsed/>
    <w:rsid w:val="00C91D07"/>
    <w:rPr>
      <w:color w:val="605E5C"/>
      <w:shd w:val="clear" w:color="auto" w:fill="E1DFDD"/>
    </w:rPr>
  </w:style>
  <w:style w:type="character" w:styleId="UnresolvedMention">
    <w:name w:val="Unresolved Mention"/>
    <w:basedOn w:val="DefaultParagraphFont"/>
    <w:uiPriority w:val="99"/>
    <w:semiHidden/>
    <w:unhideWhenUsed/>
    <w:rsid w:val="0081042E"/>
    <w:rPr>
      <w:color w:val="605E5C"/>
      <w:shd w:val="clear" w:color="auto" w:fill="E1DFDD"/>
    </w:rPr>
  </w:style>
  <w:style w:type="paragraph" w:customStyle="1" w:styleId="Body">
    <w:name w:val="Body"/>
    <w:rsid w:val="00B604D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customStyle="1" w:styleId="eop">
    <w:name w:val="eop"/>
    <w:rsid w:val="00B604D9"/>
  </w:style>
  <w:style w:type="character" w:customStyle="1" w:styleId="Heading1Char">
    <w:name w:val="Heading 1 Char"/>
    <w:basedOn w:val="DefaultParagraphFont"/>
    <w:link w:val="Heading1"/>
    <w:uiPriority w:val="9"/>
    <w:rsid w:val="004C3D45"/>
    <w:rPr>
      <w:rFonts w:ascii="Times New Roman" w:eastAsia="Times New Roman" w:hAnsi="Times New Roman" w:cs="Times New Roman"/>
      <w:b/>
      <w:bCs/>
      <w:kern w:val="36"/>
      <w:sz w:val="48"/>
      <w:szCs w:val="48"/>
    </w:rPr>
  </w:style>
  <w:style w:type="character" w:styleId="Mention">
    <w:name w:val="Mention"/>
    <w:basedOn w:val="DefaultParagraphFont"/>
    <w:uiPriority w:val="99"/>
    <w:unhideWhenUsed/>
    <w:rsid w:val="00407F4A"/>
    <w:rPr>
      <w:color w:val="2B579A"/>
      <w:shd w:val="clear" w:color="auto" w:fill="E1DFDD"/>
    </w:rPr>
  </w:style>
  <w:style w:type="table" w:customStyle="1" w:styleId="TableGrid1">
    <w:name w:val="Table Grid1"/>
    <w:basedOn w:val="TableNormal"/>
    <w:next w:val="TableGrid"/>
    <w:uiPriority w:val="59"/>
    <w:rsid w:val="00540565"/>
    <w:pPr>
      <w:spacing w:after="0" w:line="240" w:lineRule="auto"/>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E2C7F"/>
    <w:pPr>
      <w:spacing w:after="0" w:line="240" w:lineRule="auto"/>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C3FA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67A4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0366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5">
    <w:name w:val="Table Grid5"/>
    <w:basedOn w:val="TableNormal"/>
    <w:next w:val="TableGrid"/>
    <w:uiPriority w:val="39"/>
    <w:rsid w:val="0009601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5856"/>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253">
      <w:bodyDiv w:val="1"/>
      <w:marLeft w:val="0"/>
      <w:marRight w:val="0"/>
      <w:marTop w:val="0"/>
      <w:marBottom w:val="0"/>
      <w:divBdr>
        <w:top w:val="none" w:sz="0" w:space="0" w:color="auto"/>
        <w:left w:val="none" w:sz="0" w:space="0" w:color="auto"/>
        <w:bottom w:val="none" w:sz="0" w:space="0" w:color="auto"/>
        <w:right w:val="none" w:sz="0" w:space="0" w:color="auto"/>
      </w:divBdr>
    </w:div>
    <w:div w:id="45496865">
      <w:bodyDiv w:val="1"/>
      <w:marLeft w:val="0"/>
      <w:marRight w:val="0"/>
      <w:marTop w:val="0"/>
      <w:marBottom w:val="0"/>
      <w:divBdr>
        <w:top w:val="none" w:sz="0" w:space="0" w:color="auto"/>
        <w:left w:val="none" w:sz="0" w:space="0" w:color="auto"/>
        <w:bottom w:val="none" w:sz="0" w:space="0" w:color="auto"/>
        <w:right w:val="none" w:sz="0" w:space="0" w:color="auto"/>
      </w:divBdr>
    </w:div>
    <w:div w:id="86469490">
      <w:bodyDiv w:val="1"/>
      <w:marLeft w:val="0"/>
      <w:marRight w:val="0"/>
      <w:marTop w:val="0"/>
      <w:marBottom w:val="0"/>
      <w:divBdr>
        <w:top w:val="none" w:sz="0" w:space="0" w:color="auto"/>
        <w:left w:val="none" w:sz="0" w:space="0" w:color="auto"/>
        <w:bottom w:val="none" w:sz="0" w:space="0" w:color="auto"/>
        <w:right w:val="none" w:sz="0" w:space="0" w:color="auto"/>
      </w:divBdr>
    </w:div>
    <w:div w:id="309141591">
      <w:bodyDiv w:val="1"/>
      <w:marLeft w:val="0"/>
      <w:marRight w:val="0"/>
      <w:marTop w:val="0"/>
      <w:marBottom w:val="0"/>
      <w:divBdr>
        <w:top w:val="none" w:sz="0" w:space="0" w:color="auto"/>
        <w:left w:val="none" w:sz="0" w:space="0" w:color="auto"/>
        <w:bottom w:val="none" w:sz="0" w:space="0" w:color="auto"/>
        <w:right w:val="none" w:sz="0" w:space="0" w:color="auto"/>
      </w:divBdr>
    </w:div>
    <w:div w:id="379325288">
      <w:bodyDiv w:val="1"/>
      <w:marLeft w:val="0"/>
      <w:marRight w:val="0"/>
      <w:marTop w:val="0"/>
      <w:marBottom w:val="0"/>
      <w:divBdr>
        <w:top w:val="none" w:sz="0" w:space="0" w:color="auto"/>
        <w:left w:val="none" w:sz="0" w:space="0" w:color="auto"/>
        <w:bottom w:val="none" w:sz="0" w:space="0" w:color="auto"/>
        <w:right w:val="none" w:sz="0" w:space="0" w:color="auto"/>
      </w:divBdr>
    </w:div>
    <w:div w:id="422261744">
      <w:bodyDiv w:val="1"/>
      <w:marLeft w:val="0"/>
      <w:marRight w:val="0"/>
      <w:marTop w:val="0"/>
      <w:marBottom w:val="0"/>
      <w:divBdr>
        <w:top w:val="none" w:sz="0" w:space="0" w:color="auto"/>
        <w:left w:val="none" w:sz="0" w:space="0" w:color="auto"/>
        <w:bottom w:val="none" w:sz="0" w:space="0" w:color="auto"/>
        <w:right w:val="none" w:sz="0" w:space="0" w:color="auto"/>
      </w:divBdr>
    </w:div>
    <w:div w:id="530874260">
      <w:bodyDiv w:val="1"/>
      <w:marLeft w:val="0"/>
      <w:marRight w:val="0"/>
      <w:marTop w:val="0"/>
      <w:marBottom w:val="0"/>
      <w:divBdr>
        <w:top w:val="none" w:sz="0" w:space="0" w:color="auto"/>
        <w:left w:val="none" w:sz="0" w:space="0" w:color="auto"/>
        <w:bottom w:val="none" w:sz="0" w:space="0" w:color="auto"/>
        <w:right w:val="none" w:sz="0" w:space="0" w:color="auto"/>
      </w:divBdr>
    </w:div>
    <w:div w:id="547570786">
      <w:bodyDiv w:val="1"/>
      <w:marLeft w:val="0"/>
      <w:marRight w:val="0"/>
      <w:marTop w:val="0"/>
      <w:marBottom w:val="0"/>
      <w:divBdr>
        <w:top w:val="none" w:sz="0" w:space="0" w:color="auto"/>
        <w:left w:val="none" w:sz="0" w:space="0" w:color="auto"/>
        <w:bottom w:val="none" w:sz="0" w:space="0" w:color="auto"/>
        <w:right w:val="none" w:sz="0" w:space="0" w:color="auto"/>
      </w:divBdr>
    </w:div>
    <w:div w:id="709691438">
      <w:bodyDiv w:val="1"/>
      <w:marLeft w:val="0"/>
      <w:marRight w:val="0"/>
      <w:marTop w:val="0"/>
      <w:marBottom w:val="0"/>
      <w:divBdr>
        <w:top w:val="none" w:sz="0" w:space="0" w:color="auto"/>
        <w:left w:val="none" w:sz="0" w:space="0" w:color="auto"/>
        <w:bottom w:val="none" w:sz="0" w:space="0" w:color="auto"/>
        <w:right w:val="none" w:sz="0" w:space="0" w:color="auto"/>
      </w:divBdr>
    </w:div>
    <w:div w:id="716857590">
      <w:bodyDiv w:val="1"/>
      <w:marLeft w:val="0"/>
      <w:marRight w:val="0"/>
      <w:marTop w:val="0"/>
      <w:marBottom w:val="0"/>
      <w:divBdr>
        <w:top w:val="none" w:sz="0" w:space="0" w:color="auto"/>
        <w:left w:val="none" w:sz="0" w:space="0" w:color="auto"/>
        <w:bottom w:val="none" w:sz="0" w:space="0" w:color="auto"/>
        <w:right w:val="none" w:sz="0" w:space="0" w:color="auto"/>
      </w:divBdr>
    </w:div>
    <w:div w:id="1085956174">
      <w:bodyDiv w:val="1"/>
      <w:marLeft w:val="0"/>
      <w:marRight w:val="0"/>
      <w:marTop w:val="0"/>
      <w:marBottom w:val="0"/>
      <w:divBdr>
        <w:top w:val="none" w:sz="0" w:space="0" w:color="auto"/>
        <w:left w:val="none" w:sz="0" w:space="0" w:color="auto"/>
        <w:bottom w:val="none" w:sz="0" w:space="0" w:color="auto"/>
        <w:right w:val="none" w:sz="0" w:space="0" w:color="auto"/>
      </w:divBdr>
    </w:div>
    <w:div w:id="1189374543">
      <w:bodyDiv w:val="1"/>
      <w:marLeft w:val="0"/>
      <w:marRight w:val="0"/>
      <w:marTop w:val="0"/>
      <w:marBottom w:val="0"/>
      <w:divBdr>
        <w:top w:val="none" w:sz="0" w:space="0" w:color="auto"/>
        <w:left w:val="none" w:sz="0" w:space="0" w:color="auto"/>
        <w:bottom w:val="none" w:sz="0" w:space="0" w:color="auto"/>
        <w:right w:val="none" w:sz="0" w:space="0" w:color="auto"/>
      </w:divBdr>
    </w:div>
    <w:div w:id="1196041775">
      <w:bodyDiv w:val="1"/>
      <w:marLeft w:val="0"/>
      <w:marRight w:val="0"/>
      <w:marTop w:val="0"/>
      <w:marBottom w:val="0"/>
      <w:divBdr>
        <w:top w:val="none" w:sz="0" w:space="0" w:color="auto"/>
        <w:left w:val="none" w:sz="0" w:space="0" w:color="auto"/>
        <w:bottom w:val="none" w:sz="0" w:space="0" w:color="auto"/>
        <w:right w:val="none" w:sz="0" w:space="0" w:color="auto"/>
      </w:divBdr>
    </w:div>
    <w:div w:id="1234314495">
      <w:bodyDiv w:val="1"/>
      <w:marLeft w:val="0"/>
      <w:marRight w:val="0"/>
      <w:marTop w:val="0"/>
      <w:marBottom w:val="0"/>
      <w:divBdr>
        <w:top w:val="none" w:sz="0" w:space="0" w:color="auto"/>
        <w:left w:val="none" w:sz="0" w:space="0" w:color="auto"/>
        <w:bottom w:val="none" w:sz="0" w:space="0" w:color="auto"/>
        <w:right w:val="none" w:sz="0" w:space="0" w:color="auto"/>
      </w:divBdr>
    </w:div>
    <w:div w:id="1284144338">
      <w:bodyDiv w:val="1"/>
      <w:marLeft w:val="0"/>
      <w:marRight w:val="0"/>
      <w:marTop w:val="0"/>
      <w:marBottom w:val="0"/>
      <w:divBdr>
        <w:top w:val="none" w:sz="0" w:space="0" w:color="auto"/>
        <w:left w:val="none" w:sz="0" w:space="0" w:color="auto"/>
        <w:bottom w:val="none" w:sz="0" w:space="0" w:color="auto"/>
        <w:right w:val="none" w:sz="0" w:space="0" w:color="auto"/>
      </w:divBdr>
    </w:div>
    <w:div w:id="1356346958">
      <w:bodyDiv w:val="1"/>
      <w:marLeft w:val="0"/>
      <w:marRight w:val="0"/>
      <w:marTop w:val="0"/>
      <w:marBottom w:val="0"/>
      <w:divBdr>
        <w:top w:val="none" w:sz="0" w:space="0" w:color="auto"/>
        <w:left w:val="none" w:sz="0" w:space="0" w:color="auto"/>
        <w:bottom w:val="none" w:sz="0" w:space="0" w:color="auto"/>
        <w:right w:val="none" w:sz="0" w:space="0" w:color="auto"/>
      </w:divBdr>
      <w:divsChild>
        <w:div w:id="718474546">
          <w:marLeft w:val="0"/>
          <w:marRight w:val="0"/>
          <w:marTop w:val="0"/>
          <w:marBottom w:val="0"/>
          <w:divBdr>
            <w:top w:val="none" w:sz="0" w:space="0" w:color="auto"/>
            <w:left w:val="none" w:sz="0" w:space="0" w:color="auto"/>
            <w:bottom w:val="none" w:sz="0" w:space="0" w:color="auto"/>
            <w:right w:val="none" w:sz="0" w:space="0" w:color="auto"/>
          </w:divBdr>
          <w:divsChild>
            <w:div w:id="1423602650">
              <w:marLeft w:val="0"/>
              <w:marRight w:val="0"/>
              <w:marTop w:val="0"/>
              <w:marBottom w:val="0"/>
              <w:divBdr>
                <w:top w:val="none" w:sz="0" w:space="0" w:color="auto"/>
                <w:left w:val="none" w:sz="0" w:space="0" w:color="auto"/>
                <w:bottom w:val="none" w:sz="0" w:space="0" w:color="auto"/>
                <w:right w:val="none" w:sz="0" w:space="0" w:color="auto"/>
              </w:divBdr>
              <w:divsChild>
                <w:div w:id="972835100">
                  <w:marLeft w:val="0"/>
                  <w:marRight w:val="0"/>
                  <w:marTop w:val="0"/>
                  <w:marBottom w:val="0"/>
                  <w:divBdr>
                    <w:top w:val="none" w:sz="0" w:space="0" w:color="auto"/>
                    <w:left w:val="none" w:sz="0" w:space="0" w:color="auto"/>
                    <w:bottom w:val="none" w:sz="0" w:space="0" w:color="auto"/>
                    <w:right w:val="none" w:sz="0" w:space="0" w:color="auto"/>
                  </w:divBdr>
                  <w:divsChild>
                    <w:div w:id="1379621727">
                      <w:marLeft w:val="0"/>
                      <w:marRight w:val="0"/>
                      <w:marTop w:val="0"/>
                      <w:marBottom w:val="300"/>
                      <w:divBdr>
                        <w:top w:val="none" w:sz="0" w:space="0" w:color="auto"/>
                        <w:left w:val="none" w:sz="0" w:space="0" w:color="auto"/>
                        <w:bottom w:val="none" w:sz="0" w:space="0" w:color="auto"/>
                        <w:right w:val="none" w:sz="0" w:space="0" w:color="auto"/>
                      </w:divBdr>
                      <w:divsChild>
                        <w:div w:id="1036931130">
                          <w:marLeft w:val="0"/>
                          <w:marRight w:val="0"/>
                          <w:marTop w:val="0"/>
                          <w:marBottom w:val="0"/>
                          <w:divBdr>
                            <w:top w:val="none" w:sz="0" w:space="0" w:color="auto"/>
                            <w:left w:val="none" w:sz="0" w:space="0" w:color="auto"/>
                            <w:bottom w:val="none" w:sz="0" w:space="0" w:color="auto"/>
                            <w:right w:val="none" w:sz="0" w:space="0" w:color="auto"/>
                          </w:divBdr>
                          <w:divsChild>
                            <w:div w:id="1486895430">
                              <w:marLeft w:val="0"/>
                              <w:marRight w:val="0"/>
                              <w:marTop w:val="0"/>
                              <w:marBottom w:val="0"/>
                              <w:divBdr>
                                <w:top w:val="none" w:sz="0" w:space="0" w:color="auto"/>
                                <w:left w:val="none" w:sz="0" w:space="0" w:color="auto"/>
                                <w:bottom w:val="none" w:sz="0" w:space="0" w:color="auto"/>
                                <w:right w:val="none" w:sz="0" w:space="0" w:color="auto"/>
                              </w:divBdr>
                              <w:divsChild>
                                <w:div w:id="983241521">
                                  <w:marLeft w:val="0"/>
                                  <w:marRight w:val="0"/>
                                  <w:marTop w:val="0"/>
                                  <w:marBottom w:val="0"/>
                                  <w:divBdr>
                                    <w:top w:val="none" w:sz="0" w:space="0" w:color="auto"/>
                                    <w:left w:val="none" w:sz="0" w:space="0" w:color="auto"/>
                                    <w:bottom w:val="none" w:sz="0" w:space="0" w:color="auto"/>
                                    <w:right w:val="none" w:sz="0" w:space="0" w:color="auto"/>
                                  </w:divBdr>
                                  <w:divsChild>
                                    <w:div w:id="168522043">
                                      <w:marLeft w:val="0"/>
                                      <w:marRight w:val="0"/>
                                      <w:marTop w:val="0"/>
                                      <w:marBottom w:val="0"/>
                                      <w:divBdr>
                                        <w:top w:val="none" w:sz="0" w:space="0" w:color="auto"/>
                                        <w:left w:val="none" w:sz="0" w:space="0" w:color="auto"/>
                                        <w:bottom w:val="none" w:sz="0" w:space="0" w:color="auto"/>
                                        <w:right w:val="none" w:sz="0" w:space="0" w:color="auto"/>
                                      </w:divBdr>
                                      <w:divsChild>
                                        <w:div w:id="1862429293">
                                          <w:marLeft w:val="0"/>
                                          <w:marRight w:val="0"/>
                                          <w:marTop w:val="0"/>
                                          <w:marBottom w:val="0"/>
                                          <w:divBdr>
                                            <w:top w:val="none" w:sz="0" w:space="0" w:color="auto"/>
                                            <w:left w:val="none" w:sz="0" w:space="0" w:color="auto"/>
                                            <w:bottom w:val="none" w:sz="0" w:space="0" w:color="auto"/>
                                            <w:right w:val="none" w:sz="0" w:space="0" w:color="auto"/>
                                          </w:divBdr>
                                          <w:divsChild>
                                            <w:div w:id="542331049">
                                              <w:marLeft w:val="0"/>
                                              <w:marRight w:val="0"/>
                                              <w:marTop w:val="0"/>
                                              <w:marBottom w:val="0"/>
                                              <w:divBdr>
                                                <w:top w:val="none" w:sz="0" w:space="0" w:color="auto"/>
                                                <w:left w:val="none" w:sz="0" w:space="0" w:color="auto"/>
                                                <w:bottom w:val="none" w:sz="0" w:space="0" w:color="auto"/>
                                                <w:right w:val="none" w:sz="0" w:space="0" w:color="auto"/>
                                              </w:divBdr>
                                              <w:divsChild>
                                                <w:div w:id="1787851822">
                                                  <w:marLeft w:val="0"/>
                                                  <w:marRight w:val="0"/>
                                                  <w:marTop w:val="0"/>
                                                  <w:marBottom w:val="0"/>
                                                  <w:divBdr>
                                                    <w:top w:val="none" w:sz="0" w:space="0" w:color="auto"/>
                                                    <w:left w:val="none" w:sz="0" w:space="0" w:color="auto"/>
                                                    <w:bottom w:val="none" w:sz="0" w:space="0" w:color="auto"/>
                                                    <w:right w:val="none" w:sz="0" w:space="0" w:color="auto"/>
                                                  </w:divBdr>
                                                  <w:divsChild>
                                                    <w:div w:id="23068768">
                                                      <w:marLeft w:val="0"/>
                                                      <w:marRight w:val="0"/>
                                                      <w:marTop w:val="0"/>
                                                      <w:marBottom w:val="0"/>
                                                      <w:divBdr>
                                                        <w:top w:val="none" w:sz="0" w:space="0" w:color="auto"/>
                                                        <w:left w:val="none" w:sz="0" w:space="0" w:color="auto"/>
                                                        <w:bottom w:val="none" w:sz="0" w:space="0" w:color="auto"/>
                                                        <w:right w:val="none" w:sz="0" w:space="0" w:color="auto"/>
                                                      </w:divBdr>
                                                    </w:div>
                                                    <w:div w:id="258106308">
                                                      <w:marLeft w:val="0"/>
                                                      <w:marRight w:val="0"/>
                                                      <w:marTop w:val="0"/>
                                                      <w:marBottom w:val="0"/>
                                                      <w:divBdr>
                                                        <w:top w:val="none" w:sz="0" w:space="0" w:color="auto"/>
                                                        <w:left w:val="none" w:sz="0" w:space="0" w:color="auto"/>
                                                        <w:bottom w:val="none" w:sz="0" w:space="0" w:color="auto"/>
                                                        <w:right w:val="none" w:sz="0" w:space="0" w:color="auto"/>
                                                      </w:divBdr>
                                                      <w:divsChild>
                                                        <w:div w:id="859852190">
                                                          <w:marLeft w:val="0"/>
                                                          <w:marRight w:val="0"/>
                                                          <w:marTop w:val="0"/>
                                                          <w:marBottom w:val="0"/>
                                                          <w:divBdr>
                                                            <w:top w:val="none" w:sz="0" w:space="0" w:color="auto"/>
                                                            <w:left w:val="none" w:sz="0" w:space="0" w:color="auto"/>
                                                            <w:bottom w:val="none" w:sz="0" w:space="0" w:color="auto"/>
                                                            <w:right w:val="none" w:sz="0" w:space="0" w:color="auto"/>
                                                          </w:divBdr>
                                                          <w:divsChild>
                                                            <w:div w:id="245263477">
                                                              <w:marLeft w:val="0"/>
                                                              <w:marRight w:val="0"/>
                                                              <w:marTop w:val="0"/>
                                                              <w:marBottom w:val="0"/>
                                                              <w:divBdr>
                                                                <w:top w:val="none" w:sz="0" w:space="0" w:color="auto"/>
                                                                <w:left w:val="none" w:sz="0" w:space="0" w:color="auto"/>
                                                                <w:bottom w:val="none" w:sz="0" w:space="0" w:color="auto"/>
                                                                <w:right w:val="none" w:sz="0" w:space="0" w:color="auto"/>
                                                              </w:divBdr>
                                                              <w:divsChild>
                                                                <w:div w:id="741872335">
                                                                  <w:marLeft w:val="0"/>
                                                                  <w:marRight w:val="0"/>
                                                                  <w:marTop w:val="0"/>
                                                                  <w:marBottom w:val="0"/>
                                                                  <w:divBdr>
                                                                    <w:top w:val="none" w:sz="0" w:space="0" w:color="auto"/>
                                                                    <w:left w:val="none" w:sz="0" w:space="0" w:color="auto"/>
                                                                    <w:bottom w:val="none" w:sz="0" w:space="0" w:color="auto"/>
                                                                    <w:right w:val="none" w:sz="0" w:space="0" w:color="auto"/>
                                                                  </w:divBdr>
                                                                  <w:divsChild>
                                                                    <w:div w:id="820540494">
                                                                      <w:marLeft w:val="0"/>
                                                                      <w:marRight w:val="0"/>
                                                                      <w:marTop w:val="0"/>
                                                                      <w:marBottom w:val="0"/>
                                                                      <w:divBdr>
                                                                        <w:top w:val="none" w:sz="0" w:space="0" w:color="auto"/>
                                                                        <w:left w:val="none" w:sz="0" w:space="0" w:color="auto"/>
                                                                        <w:bottom w:val="none" w:sz="0" w:space="0" w:color="auto"/>
                                                                        <w:right w:val="none" w:sz="0" w:space="0" w:color="auto"/>
                                                                      </w:divBdr>
                                                                    </w:div>
                                                                    <w:div w:id="20202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6266">
                                                              <w:marLeft w:val="0"/>
                                                              <w:marRight w:val="0"/>
                                                              <w:marTop w:val="0"/>
                                                              <w:marBottom w:val="0"/>
                                                              <w:divBdr>
                                                                <w:top w:val="none" w:sz="0" w:space="0" w:color="auto"/>
                                                                <w:left w:val="none" w:sz="0" w:space="0" w:color="auto"/>
                                                                <w:bottom w:val="none" w:sz="0" w:space="0" w:color="auto"/>
                                                                <w:right w:val="none" w:sz="0" w:space="0" w:color="auto"/>
                                                              </w:divBdr>
                                                            </w:div>
                                                            <w:div w:id="1553883778">
                                                              <w:marLeft w:val="0"/>
                                                              <w:marRight w:val="0"/>
                                                              <w:marTop w:val="0"/>
                                                              <w:marBottom w:val="0"/>
                                                              <w:divBdr>
                                                                <w:top w:val="none" w:sz="0" w:space="0" w:color="auto"/>
                                                                <w:left w:val="none" w:sz="0" w:space="0" w:color="auto"/>
                                                                <w:bottom w:val="none" w:sz="0" w:space="0" w:color="auto"/>
                                                                <w:right w:val="none" w:sz="0" w:space="0" w:color="auto"/>
                                                              </w:divBdr>
                                                            </w:div>
                                                          </w:divsChild>
                                                        </w:div>
                                                        <w:div w:id="939096721">
                                                          <w:marLeft w:val="0"/>
                                                          <w:marRight w:val="0"/>
                                                          <w:marTop w:val="0"/>
                                                          <w:marBottom w:val="0"/>
                                                          <w:divBdr>
                                                            <w:top w:val="none" w:sz="0" w:space="0" w:color="auto"/>
                                                            <w:left w:val="none" w:sz="0" w:space="0" w:color="auto"/>
                                                            <w:bottom w:val="none" w:sz="0" w:space="0" w:color="auto"/>
                                                            <w:right w:val="none" w:sz="0" w:space="0" w:color="auto"/>
                                                          </w:divBdr>
                                                          <w:divsChild>
                                                            <w:div w:id="236939869">
                                                              <w:marLeft w:val="0"/>
                                                              <w:marRight w:val="0"/>
                                                              <w:marTop w:val="0"/>
                                                              <w:marBottom w:val="0"/>
                                                              <w:divBdr>
                                                                <w:top w:val="none" w:sz="0" w:space="0" w:color="auto"/>
                                                                <w:left w:val="none" w:sz="0" w:space="0" w:color="auto"/>
                                                                <w:bottom w:val="none" w:sz="0" w:space="0" w:color="auto"/>
                                                                <w:right w:val="none" w:sz="0" w:space="0" w:color="auto"/>
                                                              </w:divBdr>
                                                            </w:div>
                                                            <w:div w:id="438185981">
                                                              <w:marLeft w:val="0"/>
                                                              <w:marRight w:val="0"/>
                                                              <w:marTop w:val="0"/>
                                                              <w:marBottom w:val="0"/>
                                                              <w:divBdr>
                                                                <w:top w:val="none" w:sz="0" w:space="0" w:color="auto"/>
                                                                <w:left w:val="none" w:sz="0" w:space="0" w:color="auto"/>
                                                                <w:bottom w:val="none" w:sz="0" w:space="0" w:color="auto"/>
                                                                <w:right w:val="none" w:sz="0" w:space="0" w:color="auto"/>
                                                              </w:divBdr>
                                                              <w:divsChild>
                                                                <w:div w:id="74402188">
                                                                  <w:marLeft w:val="0"/>
                                                                  <w:marRight w:val="0"/>
                                                                  <w:marTop w:val="0"/>
                                                                  <w:marBottom w:val="0"/>
                                                                  <w:divBdr>
                                                                    <w:top w:val="none" w:sz="0" w:space="0" w:color="auto"/>
                                                                    <w:left w:val="none" w:sz="0" w:space="0" w:color="auto"/>
                                                                    <w:bottom w:val="none" w:sz="0" w:space="0" w:color="auto"/>
                                                                    <w:right w:val="none" w:sz="0" w:space="0" w:color="auto"/>
                                                                  </w:divBdr>
                                                                  <w:divsChild>
                                                                    <w:div w:id="117846523">
                                                                      <w:marLeft w:val="0"/>
                                                                      <w:marRight w:val="0"/>
                                                                      <w:marTop w:val="0"/>
                                                                      <w:marBottom w:val="0"/>
                                                                      <w:divBdr>
                                                                        <w:top w:val="none" w:sz="0" w:space="0" w:color="auto"/>
                                                                        <w:left w:val="none" w:sz="0" w:space="0" w:color="auto"/>
                                                                        <w:bottom w:val="none" w:sz="0" w:space="0" w:color="auto"/>
                                                                        <w:right w:val="none" w:sz="0" w:space="0" w:color="auto"/>
                                                                      </w:divBdr>
                                                                    </w:div>
                                                                    <w:div w:id="103916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84640">
                                                              <w:marLeft w:val="0"/>
                                                              <w:marRight w:val="0"/>
                                                              <w:marTop w:val="0"/>
                                                              <w:marBottom w:val="0"/>
                                                              <w:divBdr>
                                                                <w:top w:val="none" w:sz="0" w:space="0" w:color="auto"/>
                                                                <w:left w:val="none" w:sz="0" w:space="0" w:color="auto"/>
                                                                <w:bottom w:val="none" w:sz="0" w:space="0" w:color="auto"/>
                                                                <w:right w:val="none" w:sz="0" w:space="0" w:color="auto"/>
                                                              </w:divBdr>
                                                            </w:div>
                                                          </w:divsChild>
                                                        </w:div>
                                                        <w:div w:id="1168402301">
                                                          <w:marLeft w:val="0"/>
                                                          <w:marRight w:val="0"/>
                                                          <w:marTop w:val="0"/>
                                                          <w:marBottom w:val="0"/>
                                                          <w:divBdr>
                                                            <w:top w:val="none" w:sz="0" w:space="0" w:color="auto"/>
                                                            <w:left w:val="none" w:sz="0" w:space="0" w:color="auto"/>
                                                            <w:bottom w:val="none" w:sz="0" w:space="0" w:color="auto"/>
                                                            <w:right w:val="none" w:sz="0" w:space="0" w:color="auto"/>
                                                          </w:divBdr>
                                                          <w:divsChild>
                                                            <w:div w:id="743375241">
                                                              <w:marLeft w:val="0"/>
                                                              <w:marRight w:val="0"/>
                                                              <w:marTop w:val="0"/>
                                                              <w:marBottom w:val="0"/>
                                                              <w:divBdr>
                                                                <w:top w:val="none" w:sz="0" w:space="0" w:color="auto"/>
                                                                <w:left w:val="none" w:sz="0" w:space="0" w:color="auto"/>
                                                                <w:bottom w:val="none" w:sz="0" w:space="0" w:color="auto"/>
                                                                <w:right w:val="none" w:sz="0" w:space="0" w:color="auto"/>
                                                              </w:divBdr>
                                                            </w:div>
                                                            <w:div w:id="1606306575">
                                                              <w:marLeft w:val="0"/>
                                                              <w:marRight w:val="0"/>
                                                              <w:marTop w:val="0"/>
                                                              <w:marBottom w:val="0"/>
                                                              <w:divBdr>
                                                                <w:top w:val="none" w:sz="0" w:space="0" w:color="auto"/>
                                                                <w:left w:val="none" w:sz="0" w:space="0" w:color="auto"/>
                                                                <w:bottom w:val="none" w:sz="0" w:space="0" w:color="auto"/>
                                                                <w:right w:val="none" w:sz="0" w:space="0" w:color="auto"/>
                                                              </w:divBdr>
                                                              <w:divsChild>
                                                                <w:div w:id="1252589911">
                                                                  <w:marLeft w:val="0"/>
                                                                  <w:marRight w:val="0"/>
                                                                  <w:marTop w:val="0"/>
                                                                  <w:marBottom w:val="0"/>
                                                                  <w:divBdr>
                                                                    <w:top w:val="none" w:sz="0" w:space="0" w:color="auto"/>
                                                                    <w:left w:val="none" w:sz="0" w:space="0" w:color="auto"/>
                                                                    <w:bottom w:val="none" w:sz="0" w:space="0" w:color="auto"/>
                                                                    <w:right w:val="none" w:sz="0" w:space="0" w:color="auto"/>
                                                                  </w:divBdr>
                                                                  <w:divsChild>
                                                                    <w:div w:id="78018096">
                                                                      <w:marLeft w:val="0"/>
                                                                      <w:marRight w:val="0"/>
                                                                      <w:marTop w:val="0"/>
                                                                      <w:marBottom w:val="0"/>
                                                                      <w:divBdr>
                                                                        <w:top w:val="none" w:sz="0" w:space="0" w:color="auto"/>
                                                                        <w:left w:val="none" w:sz="0" w:space="0" w:color="auto"/>
                                                                        <w:bottom w:val="none" w:sz="0" w:space="0" w:color="auto"/>
                                                                        <w:right w:val="none" w:sz="0" w:space="0" w:color="auto"/>
                                                                      </w:divBdr>
                                                                    </w:div>
                                                                    <w:div w:id="185021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2395">
                                                              <w:marLeft w:val="0"/>
                                                              <w:marRight w:val="0"/>
                                                              <w:marTop w:val="0"/>
                                                              <w:marBottom w:val="0"/>
                                                              <w:divBdr>
                                                                <w:top w:val="none" w:sz="0" w:space="0" w:color="auto"/>
                                                                <w:left w:val="none" w:sz="0" w:space="0" w:color="auto"/>
                                                                <w:bottom w:val="none" w:sz="0" w:space="0" w:color="auto"/>
                                                                <w:right w:val="none" w:sz="0" w:space="0" w:color="auto"/>
                                                              </w:divBdr>
                                                            </w:div>
                                                          </w:divsChild>
                                                        </w:div>
                                                        <w:div w:id="1873414905">
                                                          <w:marLeft w:val="0"/>
                                                          <w:marRight w:val="0"/>
                                                          <w:marTop w:val="0"/>
                                                          <w:marBottom w:val="0"/>
                                                          <w:divBdr>
                                                            <w:top w:val="none" w:sz="0" w:space="0" w:color="auto"/>
                                                            <w:left w:val="none" w:sz="0" w:space="0" w:color="auto"/>
                                                            <w:bottom w:val="none" w:sz="0" w:space="0" w:color="auto"/>
                                                            <w:right w:val="none" w:sz="0" w:space="0" w:color="auto"/>
                                                          </w:divBdr>
                                                          <w:divsChild>
                                                            <w:div w:id="222376878">
                                                              <w:marLeft w:val="0"/>
                                                              <w:marRight w:val="0"/>
                                                              <w:marTop w:val="0"/>
                                                              <w:marBottom w:val="0"/>
                                                              <w:divBdr>
                                                                <w:top w:val="none" w:sz="0" w:space="0" w:color="auto"/>
                                                                <w:left w:val="none" w:sz="0" w:space="0" w:color="auto"/>
                                                                <w:bottom w:val="none" w:sz="0" w:space="0" w:color="auto"/>
                                                                <w:right w:val="none" w:sz="0" w:space="0" w:color="auto"/>
                                                              </w:divBdr>
                                                            </w:div>
                                                            <w:div w:id="1036201163">
                                                              <w:marLeft w:val="0"/>
                                                              <w:marRight w:val="0"/>
                                                              <w:marTop w:val="0"/>
                                                              <w:marBottom w:val="0"/>
                                                              <w:divBdr>
                                                                <w:top w:val="none" w:sz="0" w:space="0" w:color="auto"/>
                                                                <w:left w:val="none" w:sz="0" w:space="0" w:color="auto"/>
                                                                <w:bottom w:val="none" w:sz="0" w:space="0" w:color="auto"/>
                                                                <w:right w:val="none" w:sz="0" w:space="0" w:color="auto"/>
                                                              </w:divBdr>
                                                              <w:divsChild>
                                                                <w:div w:id="1658343164">
                                                                  <w:marLeft w:val="0"/>
                                                                  <w:marRight w:val="0"/>
                                                                  <w:marTop w:val="0"/>
                                                                  <w:marBottom w:val="0"/>
                                                                  <w:divBdr>
                                                                    <w:top w:val="none" w:sz="0" w:space="0" w:color="auto"/>
                                                                    <w:left w:val="none" w:sz="0" w:space="0" w:color="auto"/>
                                                                    <w:bottom w:val="none" w:sz="0" w:space="0" w:color="auto"/>
                                                                    <w:right w:val="none" w:sz="0" w:space="0" w:color="auto"/>
                                                                  </w:divBdr>
                                                                  <w:divsChild>
                                                                    <w:div w:id="1247031759">
                                                                      <w:marLeft w:val="0"/>
                                                                      <w:marRight w:val="0"/>
                                                                      <w:marTop w:val="0"/>
                                                                      <w:marBottom w:val="0"/>
                                                                      <w:divBdr>
                                                                        <w:top w:val="none" w:sz="0" w:space="0" w:color="auto"/>
                                                                        <w:left w:val="none" w:sz="0" w:space="0" w:color="auto"/>
                                                                        <w:bottom w:val="none" w:sz="0" w:space="0" w:color="auto"/>
                                                                        <w:right w:val="none" w:sz="0" w:space="0" w:color="auto"/>
                                                                      </w:divBdr>
                                                                    </w:div>
                                                                    <w:div w:id="146434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4942">
                                                              <w:marLeft w:val="0"/>
                                                              <w:marRight w:val="0"/>
                                                              <w:marTop w:val="0"/>
                                                              <w:marBottom w:val="0"/>
                                                              <w:divBdr>
                                                                <w:top w:val="none" w:sz="0" w:space="0" w:color="auto"/>
                                                                <w:left w:val="none" w:sz="0" w:space="0" w:color="auto"/>
                                                                <w:bottom w:val="none" w:sz="0" w:space="0" w:color="auto"/>
                                                                <w:right w:val="none" w:sz="0" w:space="0" w:color="auto"/>
                                                              </w:divBdr>
                                                            </w:div>
                                                          </w:divsChild>
                                                        </w:div>
                                                        <w:div w:id="2123725145">
                                                          <w:marLeft w:val="0"/>
                                                          <w:marRight w:val="0"/>
                                                          <w:marTop w:val="0"/>
                                                          <w:marBottom w:val="0"/>
                                                          <w:divBdr>
                                                            <w:top w:val="none" w:sz="0" w:space="0" w:color="auto"/>
                                                            <w:left w:val="none" w:sz="0" w:space="0" w:color="auto"/>
                                                            <w:bottom w:val="none" w:sz="0" w:space="0" w:color="auto"/>
                                                            <w:right w:val="none" w:sz="0" w:space="0" w:color="auto"/>
                                                          </w:divBdr>
                                                          <w:divsChild>
                                                            <w:div w:id="485753709">
                                                              <w:marLeft w:val="0"/>
                                                              <w:marRight w:val="0"/>
                                                              <w:marTop w:val="0"/>
                                                              <w:marBottom w:val="0"/>
                                                              <w:divBdr>
                                                                <w:top w:val="none" w:sz="0" w:space="0" w:color="auto"/>
                                                                <w:left w:val="none" w:sz="0" w:space="0" w:color="auto"/>
                                                                <w:bottom w:val="none" w:sz="0" w:space="0" w:color="auto"/>
                                                                <w:right w:val="none" w:sz="0" w:space="0" w:color="auto"/>
                                                              </w:divBdr>
                                                            </w:div>
                                                            <w:div w:id="1180512072">
                                                              <w:marLeft w:val="0"/>
                                                              <w:marRight w:val="0"/>
                                                              <w:marTop w:val="0"/>
                                                              <w:marBottom w:val="0"/>
                                                              <w:divBdr>
                                                                <w:top w:val="none" w:sz="0" w:space="0" w:color="auto"/>
                                                                <w:left w:val="none" w:sz="0" w:space="0" w:color="auto"/>
                                                                <w:bottom w:val="none" w:sz="0" w:space="0" w:color="auto"/>
                                                                <w:right w:val="none" w:sz="0" w:space="0" w:color="auto"/>
                                                              </w:divBdr>
                                                              <w:divsChild>
                                                                <w:div w:id="842430761">
                                                                  <w:marLeft w:val="0"/>
                                                                  <w:marRight w:val="0"/>
                                                                  <w:marTop w:val="0"/>
                                                                  <w:marBottom w:val="0"/>
                                                                  <w:divBdr>
                                                                    <w:top w:val="none" w:sz="0" w:space="0" w:color="auto"/>
                                                                    <w:left w:val="none" w:sz="0" w:space="0" w:color="auto"/>
                                                                    <w:bottom w:val="none" w:sz="0" w:space="0" w:color="auto"/>
                                                                    <w:right w:val="none" w:sz="0" w:space="0" w:color="auto"/>
                                                                  </w:divBdr>
                                                                  <w:divsChild>
                                                                    <w:div w:id="1040784255">
                                                                      <w:marLeft w:val="0"/>
                                                                      <w:marRight w:val="0"/>
                                                                      <w:marTop w:val="0"/>
                                                                      <w:marBottom w:val="0"/>
                                                                      <w:divBdr>
                                                                        <w:top w:val="none" w:sz="0" w:space="0" w:color="auto"/>
                                                                        <w:left w:val="none" w:sz="0" w:space="0" w:color="auto"/>
                                                                        <w:bottom w:val="none" w:sz="0" w:space="0" w:color="auto"/>
                                                                        <w:right w:val="none" w:sz="0" w:space="0" w:color="auto"/>
                                                                      </w:divBdr>
                                                                    </w:div>
                                                                    <w:div w:id="14428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04187">
                                              <w:marLeft w:val="0"/>
                                              <w:marRight w:val="0"/>
                                              <w:marTop w:val="0"/>
                                              <w:marBottom w:val="0"/>
                                              <w:divBdr>
                                                <w:top w:val="none" w:sz="0" w:space="0" w:color="auto"/>
                                                <w:left w:val="none" w:sz="0" w:space="0" w:color="auto"/>
                                                <w:bottom w:val="none" w:sz="0" w:space="0" w:color="auto"/>
                                                <w:right w:val="none" w:sz="0" w:space="0" w:color="auto"/>
                                              </w:divBdr>
                                              <w:divsChild>
                                                <w:div w:id="1484271877">
                                                  <w:marLeft w:val="0"/>
                                                  <w:marRight w:val="0"/>
                                                  <w:marTop w:val="0"/>
                                                  <w:marBottom w:val="0"/>
                                                  <w:divBdr>
                                                    <w:top w:val="none" w:sz="0" w:space="0" w:color="auto"/>
                                                    <w:left w:val="none" w:sz="0" w:space="0" w:color="auto"/>
                                                    <w:bottom w:val="none" w:sz="0" w:space="0" w:color="auto"/>
                                                    <w:right w:val="none" w:sz="0" w:space="0" w:color="auto"/>
                                                  </w:divBdr>
                                                  <w:divsChild>
                                                    <w:div w:id="894005942">
                                                      <w:marLeft w:val="0"/>
                                                      <w:marRight w:val="0"/>
                                                      <w:marTop w:val="0"/>
                                                      <w:marBottom w:val="0"/>
                                                      <w:divBdr>
                                                        <w:top w:val="none" w:sz="0" w:space="0" w:color="auto"/>
                                                        <w:left w:val="none" w:sz="0" w:space="0" w:color="auto"/>
                                                        <w:bottom w:val="none" w:sz="0" w:space="0" w:color="auto"/>
                                                        <w:right w:val="none" w:sz="0" w:space="0" w:color="auto"/>
                                                      </w:divBdr>
                                                    </w:div>
                                                    <w:div w:id="1486967845">
                                                      <w:marLeft w:val="0"/>
                                                      <w:marRight w:val="0"/>
                                                      <w:marTop w:val="0"/>
                                                      <w:marBottom w:val="0"/>
                                                      <w:divBdr>
                                                        <w:top w:val="none" w:sz="0" w:space="0" w:color="auto"/>
                                                        <w:left w:val="none" w:sz="0" w:space="0" w:color="auto"/>
                                                        <w:bottom w:val="none" w:sz="0" w:space="0" w:color="auto"/>
                                                        <w:right w:val="none" w:sz="0" w:space="0" w:color="auto"/>
                                                      </w:divBdr>
                                                      <w:divsChild>
                                                        <w:div w:id="648946539">
                                                          <w:marLeft w:val="0"/>
                                                          <w:marRight w:val="0"/>
                                                          <w:marTop w:val="0"/>
                                                          <w:marBottom w:val="0"/>
                                                          <w:divBdr>
                                                            <w:top w:val="none" w:sz="0" w:space="0" w:color="auto"/>
                                                            <w:left w:val="none" w:sz="0" w:space="0" w:color="auto"/>
                                                            <w:bottom w:val="none" w:sz="0" w:space="0" w:color="auto"/>
                                                            <w:right w:val="none" w:sz="0" w:space="0" w:color="auto"/>
                                                          </w:divBdr>
                                                          <w:divsChild>
                                                            <w:div w:id="49306872">
                                                              <w:marLeft w:val="0"/>
                                                              <w:marRight w:val="0"/>
                                                              <w:marTop w:val="0"/>
                                                              <w:marBottom w:val="0"/>
                                                              <w:divBdr>
                                                                <w:top w:val="none" w:sz="0" w:space="0" w:color="auto"/>
                                                                <w:left w:val="none" w:sz="0" w:space="0" w:color="auto"/>
                                                                <w:bottom w:val="none" w:sz="0" w:space="0" w:color="auto"/>
                                                                <w:right w:val="none" w:sz="0" w:space="0" w:color="auto"/>
                                                              </w:divBdr>
                                                            </w:div>
                                                            <w:div w:id="1193416592">
                                                              <w:marLeft w:val="0"/>
                                                              <w:marRight w:val="0"/>
                                                              <w:marTop w:val="0"/>
                                                              <w:marBottom w:val="0"/>
                                                              <w:divBdr>
                                                                <w:top w:val="none" w:sz="0" w:space="0" w:color="auto"/>
                                                                <w:left w:val="none" w:sz="0" w:space="0" w:color="auto"/>
                                                                <w:bottom w:val="none" w:sz="0" w:space="0" w:color="auto"/>
                                                                <w:right w:val="none" w:sz="0" w:space="0" w:color="auto"/>
                                                              </w:divBdr>
                                                            </w:div>
                                                            <w:div w:id="1431585118">
                                                              <w:marLeft w:val="0"/>
                                                              <w:marRight w:val="0"/>
                                                              <w:marTop w:val="0"/>
                                                              <w:marBottom w:val="0"/>
                                                              <w:divBdr>
                                                                <w:top w:val="none" w:sz="0" w:space="0" w:color="auto"/>
                                                                <w:left w:val="none" w:sz="0" w:space="0" w:color="auto"/>
                                                                <w:bottom w:val="none" w:sz="0" w:space="0" w:color="auto"/>
                                                                <w:right w:val="none" w:sz="0" w:space="0" w:color="auto"/>
                                                              </w:divBdr>
                                                              <w:divsChild>
                                                                <w:div w:id="1816992362">
                                                                  <w:marLeft w:val="0"/>
                                                                  <w:marRight w:val="0"/>
                                                                  <w:marTop w:val="0"/>
                                                                  <w:marBottom w:val="0"/>
                                                                  <w:divBdr>
                                                                    <w:top w:val="none" w:sz="0" w:space="0" w:color="auto"/>
                                                                    <w:left w:val="none" w:sz="0" w:space="0" w:color="auto"/>
                                                                    <w:bottom w:val="none" w:sz="0" w:space="0" w:color="auto"/>
                                                                    <w:right w:val="none" w:sz="0" w:space="0" w:color="auto"/>
                                                                  </w:divBdr>
                                                                  <w:divsChild>
                                                                    <w:div w:id="1212184439">
                                                                      <w:marLeft w:val="0"/>
                                                                      <w:marRight w:val="0"/>
                                                                      <w:marTop w:val="0"/>
                                                                      <w:marBottom w:val="0"/>
                                                                      <w:divBdr>
                                                                        <w:top w:val="none" w:sz="0" w:space="0" w:color="auto"/>
                                                                        <w:left w:val="none" w:sz="0" w:space="0" w:color="auto"/>
                                                                        <w:bottom w:val="none" w:sz="0" w:space="0" w:color="auto"/>
                                                                        <w:right w:val="none" w:sz="0" w:space="0" w:color="auto"/>
                                                                      </w:divBdr>
                                                                    </w:div>
                                                                    <w:div w:id="12394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03623">
                                                          <w:marLeft w:val="0"/>
                                                          <w:marRight w:val="0"/>
                                                          <w:marTop w:val="0"/>
                                                          <w:marBottom w:val="0"/>
                                                          <w:divBdr>
                                                            <w:top w:val="none" w:sz="0" w:space="0" w:color="auto"/>
                                                            <w:left w:val="none" w:sz="0" w:space="0" w:color="auto"/>
                                                            <w:bottom w:val="none" w:sz="0" w:space="0" w:color="auto"/>
                                                            <w:right w:val="none" w:sz="0" w:space="0" w:color="auto"/>
                                                          </w:divBdr>
                                                          <w:divsChild>
                                                            <w:div w:id="494148509">
                                                              <w:marLeft w:val="0"/>
                                                              <w:marRight w:val="0"/>
                                                              <w:marTop w:val="0"/>
                                                              <w:marBottom w:val="0"/>
                                                              <w:divBdr>
                                                                <w:top w:val="none" w:sz="0" w:space="0" w:color="auto"/>
                                                                <w:left w:val="none" w:sz="0" w:space="0" w:color="auto"/>
                                                                <w:bottom w:val="none" w:sz="0" w:space="0" w:color="auto"/>
                                                                <w:right w:val="none" w:sz="0" w:space="0" w:color="auto"/>
                                                              </w:divBdr>
                                                            </w:div>
                                                            <w:div w:id="1773892714">
                                                              <w:marLeft w:val="0"/>
                                                              <w:marRight w:val="0"/>
                                                              <w:marTop w:val="0"/>
                                                              <w:marBottom w:val="0"/>
                                                              <w:divBdr>
                                                                <w:top w:val="none" w:sz="0" w:space="0" w:color="auto"/>
                                                                <w:left w:val="none" w:sz="0" w:space="0" w:color="auto"/>
                                                                <w:bottom w:val="none" w:sz="0" w:space="0" w:color="auto"/>
                                                                <w:right w:val="none" w:sz="0" w:space="0" w:color="auto"/>
                                                              </w:divBdr>
                                                            </w:div>
                                                            <w:div w:id="1774983080">
                                                              <w:marLeft w:val="0"/>
                                                              <w:marRight w:val="0"/>
                                                              <w:marTop w:val="0"/>
                                                              <w:marBottom w:val="0"/>
                                                              <w:divBdr>
                                                                <w:top w:val="none" w:sz="0" w:space="0" w:color="auto"/>
                                                                <w:left w:val="none" w:sz="0" w:space="0" w:color="auto"/>
                                                                <w:bottom w:val="none" w:sz="0" w:space="0" w:color="auto"/>
                                                                <w:right w:val="none" w:sz="0" w:space="0" w:color="auto"/>
                                                              </w:divBdr>
                                                              <w:divsChild>
                                                                <w:div w:id="1783694542">
                                                                  <w:marLeft w:val="0"/>
                                                                  <w:marRight w:val="0"/>
                                                                  <w:marTop w:val="0"/>
                                                                  <w:marBottom w:val="0"/>
                                                                  <w:divBdr>
                                                                    <w:top w:val="none" w:sz="0" w:space="0" w:color="auto"/>
                                                                    <w:left w:val="none" w:sz="0" w:space="0" w:color="auto"/>
                                                                    <w:bottom w:val="none" w:sz="0" w:space="0" w:color="auto"/>
                                                                    <w:right w:val="none" w:sz="0" w:space="0" w:color="auto"/>
                                                                  </w:divBdr>
                                                                  <w:divsChild>
                                                                    <w:div w:id="879902004">
                                                                      <w:marLeft w:val="0"/>
                                                                      <w:marRight w:val="0"/>
                                                                      <w:marTop w:val="0"/>
                                                                      <w:marBottom w:val="0"/>
                                                                      <w:divBdr>
                                                                        <w:top w:val="none" w:sz="0" w:space="0" w:color="auto"/>
                                                                        <w:left w:val="none" w:sz="0" w:space="0" w:color="auto"/>
                                                                        <w:bottom w:val="none" w:sz="0" w:space="0" w:color="auto"/>
                                                                        <w:right w:val="none" w:sz="0" w:space="0" w:color="auto"/>
                                                                      </w:divBdr>
                                                                    </w:div>
                                                                    <w:div w:id="207716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4439">
                                                          <w:marLeft w:val="0"/>
                                                          <w:marRight w:val="0"/>
                                                          <w:marTop w:val="0"/>
                                                          <w:marBottom w:val="0"/>
                                                          <w:divBdr>
                                                            <w:top w:val="none" w:sz="0" w:space="0" w:color="auto"/>
                                                            <w:left w:val="none" w:sz="0" w:space="0" w:color="auto"/>
                                                            <w:bottom w:val="none" w:sz="0" w:space="0" w:color="auto"/>
                                                            <w:right w:val="none" w:sz="0" w:space="0" w:color="auto"/>
                                                          </w:divBdr>
                                                          <w:divsChild>
                                                            <w:div w:id="1349064905">
                                                              <w:marLeft w:val="0"/>
                                                              <w:marRight w:val="0"/>
                                                              <w:marTop w:val="0"/>
                                                              <w:marBottom w:val="0"/>
                                                              <w:divBdr>
                                                                <w:top w:val="none" w:sz="0" w:space="0" w:color="auto"/>
                                                                <w:left w:val="none" w:sz="0" w:space="0" w:color="auto"/>
                                                                <w:bottom w:val="none" w:sz="0" w:space="0" w:color="auto"/>
                                                                <w:right w:val="none" w:sz="0" w:space="0" w:color="auto"/>
                                                              </w:divBdr>
                                                            </w:div>
                                                            <w:div w:id="1686983461">
                                                              <w:marLeft w:val="0"/>
                                                              <w:marRight w:val="0"/>
                                                              <w:marTop w:val="0"/>
                                                              <w:marBottom w:val="0"/>
                                                              <w:divBdr>
                                                                <w:top w:val="none" w:sz="0" w:space="0" w:color="auto"/>
                                                                <w:left w:val="none" w:sz="0" w:space="0" w:color="auto"/>
                                                                <w:bottom w:val="none" w:sz="0" w:space="0" w:color="auto"/>
                                                                <w:right w:val="none" w:sz="0" w:space="0" w:color="auto"/>
                                                              </w:divBdr>
                                                            </w:div>
                                                            <w:div w:id="1723478759">
                                                              <w:marLeft w:val="0"/>
                                                              <w:marRight w:val="0"/>
                                                              <w:marTop w:val="0"/>
                                                              <w:marBottom w:val="0"/>
                                                              <w:divBdr>
                                                                <w:top w:val="none" w:sz="0" w:space="0" w:color="auto"/>
                                                                <w:left w:val="none" w:sz="0" w:space="0" w:color="auto"/>
                                                                <w:bottom w:val="none" w:sz="0" w:space="0" w:color="auto"/>
                                                                <w:right w:val="none" w:sz="0" w:space="0" w:color="auto"/>
                                                              </w:divBdr>
                                                              <w:divsChild>
                                                                <w:div w:id="165558762">
                                                                  <w:marLeft w:val="0"/>
                                                                  <w:marRight w:val="0"/>
                                                                  <w:marTop w:val="0"/>
                                                                  <w:marBottom w:val="0"/>
                                                                  <w:divBdr>
                                                                    <w:top w:val="none" w:sz="0" w:space="0" w:color="auto"/>
                                                                    <w:left w:val="none" w:sz="0" w:space="0" w:color="auto"/>
                                                                    <w:bottom w:val="none" w:sz="0" w:space="0" w:color="auto"/>
                                                                    <w:right w:val="none" w:sz="0" w:space="0" w:color="auto"/>
                                                                  </w:divBdr>
                                                                  <w:divsChild>
                                                                    <w:div w:id="716707237">
                                                                      <w:marLeft w:val="0"/>
                                                                      <w:marRight w:val="0"/>
                                                                      <w:marTop w:val="0"/>
                                                                      <w:marBottom w:val="0"/>
                                                                      <w:divBdr>
                                                                        <w:top w:val="none" w:sz="0" w:space="0" w:color="auto"/>
                                                                        <w:left w:val="none" w:sz="0" w:space="0" w:color="auto"/>
                                                                        <w:bottom w:val="none" w:sz="0" w:space="0" w:color="auto"/>
                                                                        <w:right w:val="none" w:sz="0" w:space="0" w:color="auto"/>
                                                                      </w:divBdr>
                                                                    </w:div>
                                                                    <w:div w:id="18443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849968">
                                                          <w:marLeft w:val="0"/>
                                                          <w:marRight w:val="0"/>
                                                          <w:marTop w:val="0"/>
                                                          <w:marBottom w:val="0"/>
                                                          <w:divBdr>
                                                            <w:top w:val="none" w:sz="0" w:space="0" w:color="auto"/>
                                                            <w:left w:val="none" w:sz="0" w:space="0" w:color="auto"/>
                                                            <w:bottom w:val="none" w:sz="0" w:space="0" w:color="auto"/>
                                                            <w:right w:val="none" w:sz="0" w:space="0" w:color="auto"/>
                                                          </w:divBdr>
                                                          <w:divsChild>
                                                            <w:div w:id="563295685">
                                                              <w:marLeft w:val="0"/>
                                                              <w:marRight w:val="0"/>
                                                              <w:marTop w:val="0"/>
                                                              <w:marBottom w:val="0"/>
                                                              <w:divBdr>
                                                                <w:top w:val="none" w:sz="0" w:space="0" w:color="auto"/>
                                                                <w:left w:val="none" w:sz="0" w:space="0" w:color="auto"/>
                                                                <w:bottom w:val="none" w:sz="0" w:space="0" w:color="auto"/>
                                                                <w:right w:val="none" w:sz="0" w:space="0" w:color="auto"/>
                                                              </w:divBdr>
                                                            </w:div>
                                                            <w:div w:id="666249313">
                                                              <w:marLeft w:val="0"/>
                                                              <w:marRight w:val="0"/>
                                                              <w:marTop w:val="0"/>
                                                              <w:marBottom w:val="0"/>
                                                              <w:divBdr>
                                                                <w:top w:val="none" w:sz="0" w:space="0" w:color="auto"/>
                                                                <w:left w:val="none" w:sz="0" w:space="0" w:color="auto"/>
                                                                <w:bottom w:val="none" w:sz="0" w:space="0" w:color="auto"/>
                                                                <w:right w:val="none" w:sz="0" w:space="0" w:color="auto"/>
                                                              </w:divBdr>
                                                            </w:div>
                                                            <w:div w:id="2025285680">
                                                              <w:marLeft w:val="0"/>
                                                              <w:marRight w:val="0"/>
                                                              <w:marTop w:val="0"/>
                                                              <w:marBottom w:val="0"/>
                                                              <w:divBdr>
                                                                <w:top w:val="none" w:sz="0" w:space="0" w:color="auto"/>
                                                                <w:left w:val="none" w:sz="0" w:space="0" w:color="auto"/>
                                                                <w:bottom w:val="none" w:sz="0" w:space="0" w:color="auto"/>
                                                                <w:right w:val="none" w:sz="0" w:space="0" w:color="auto"/>
                                                              </w:divBdr>
                                                              <w:divsChild>
                                                                <w:div w:id="1135640108">
                                                                  <w:marLeft w:val="0"/>
                                                                  <w:marRight w:val="0"/>
                                                                  <w:marTop w:val="0"/>
                                                                  <w:marBottom w:val="0"/>
                                                                  <w:divBdr>
                                                                    <w:top w:val="none" w:sz="0" w:space="0" w:color="auto"/>
                                                                    <w:left w:val="none" w:sz="0" w:space="0" w:color="auto"/>
                                                                    <w:bottom w:val="none" w:sz="0" w:space="0" w:color="auto"/>
                                                                    <w:right w:val="none" w:sz="0" w:space="0" w:color="auto"/>
                                                                  </w:divBdr>
                                                                  <w:divsChild>
                                                                    <w:div w:id="1128011823">
                                                                      <w:marLeft w:val="0"/>
                                                                      <w:marRight w:val="0"/>
                                                                      <w:marTop w:val="0"/>
                                                                      <w:marBottom w:val="0"/>
                                                                      <w:divBdr>
                                                                        <w:top w:val="none" w:sz="0" w:space="0" w:color="auto"/>
                                                                        <w:left w:val="none" w:sz="0" w:space="0" w:color="auto"/>
                                                                        <w:bottom w:val="none" w:sz="0" w:space="0" w:color="auto"/>
                                                                        <w:right w:val="none" w:sz="0" w:space="0" w:color="auto"/>
                                                                      </w:divBdr>
                                                                    </w:div>
                                                                    <w:div w:id="132732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146765">
                                                          <w:marLeft w:val="0"/>
                                                          <w:marRight w:val="0"/>
                                                          <w:marTop w:val="0"/>
                                                          <w:marBottom w:val="0"/>
                                                          <w:divBdr>
                                                            <w:top w:val="none" w:sz="0" w:space="0" w:color="auto"/>
                                                            <w:left w:val="none" w:sz="0" w:space="0" w:color="auto"/>
                                                            <w:bottom w:val="none" w:sz="0" w:space="0" w:color="auto"/>
                                                            <w:right w:val="none" w:sz="0" w:space="0" w:color="auto"/>
                                                          </w:divBdr>
                                                          <w:divsChild>
                                                            <w:div w:id="213591206">
                                                              <w:marLeft w:val="0"/>
                                                              <w:marRight w:val="0"/>
                                                              <w:marTop w:val="0"/>
                                                              <w:marBottom w:val="0"/>
                                                              <w:divBdr>
                                                                <w:top w:val="none" w:sz="0" w:space="0" w:color="auto"/>
                                                                <w:left w:val="none" w:sz="0" w:space="0" w:color="auto"/>
                                                                <w:bottom w:val="none" w:sz="0" w:space="0" w:color="auto"/>
                                                                <w:right w:val="none" w:sz="0" w:space="0" w:color="auto"/>
                                                              </w:divBdr>
                                                            </w:div>
                                                            <w:div w:id="1610236049">
                                                              <w:marLeft w:val="0"/>
                                                              <w:marRight w:val="0"/>
                                                              <w:marTop w:val="0"/>
                                                              <w:marBottom w:val="0"/>
                                                              <w:divBdr>
                                                                <w:top w:val="none" w:sz="0" w:space="0" w:color="auto"/>
                                                                <w:left w:val="none" w:sz="0" w:space="0" w:color="auto"/>
                                                                <w:bottom w:val="none" w:sz="0" w:space="0" w:color="auto"/>
                                                                <w:right w:val="none" w:sz="0" w:space="0" w:color="auto"/>
                                                              </w:divBdr>
                                                            </w:div>
                                                            <w:div w:id="2116779343">
                                                              <w:marLeft w:val="0"/>
                                                              <w:marRight w:val="0"/>
                                                              <w:marTop w:val="0"/>
                                                              <w:marBottom w:val="0"/>
                                                              <w:divBdr>
                                                                <w:top w:val="none" w:sz="0" w:space="0" w:color="auto"/>
                                                                <w:left w:val="none" w:sz="0" w:space="0" w:color="auto"/>
                                                                <w:bottom w:val="none" w:sz="0" w:space="0" w:color="auto"/>
                                                                <w:right w:val="none" w:sz="0" w:space="0" w:color="auto"/>
                                                              </w:divBdr>
                                                              <w:divsChild>
                                                                <w:div w:id="1518275968">
                                                                  <w:marLeft w:val="0"/>
                                                                  <w:marRight w:val="0"/>
                                                                  <w:marTop w:val="0"/>
                                                                  <w:marBottom w:val="0"/>
                                                                  <w:divBdr>
                                                                    <w:top w:val="none" w:sz="0" w:space="0" w:color="auto"/>
                                                                    <w:left w:val="none" w:sz="0" w:space="0" w:color="auto"/>
                                                                    <w:bottom w:val="none" w:sz="0" w:space="0" w:color="auto"/>
                                                                    <w:right w:val="none" w:sz="0" w:space="0" w:color="auto"/>
                                                                  </w:divBdr>
                                                                  <w:divsChild>
                                                                    <w:div w:id="1543252554">
                                                                      <w:marLeft w:val="0"/>
                                                                      <w:marRight w:val="0"/>
                                                                      <w:marTop w:val="0"/>
                                                                      <w:marBottom w:val="0"/>
                                                                      <w:divBdr>
                                                                        <w:top w:val="none" w:sz="0" w:space="0" w:color="auto"/>
                                                                        <w:left w:val="none" w:sz="0" w:space="0" w:color="auto"/>
                                                                        <w:bottom w:val="none" w:sz="0" w:space="0" w:color="auto"/>
                                                                        <w:right w:val="none" w:sz="0" w:space="0" w:color="auto"/>
                                                                      </w:divBdr>
                                                                    </w:div>
                                                                    <w:div w:id="17120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866108">
                                              <w:marLeft w:val="0"/>
                                              <w:marRight w:val="0"/>
                                              <w:marTop w:val="0"/>
                                              <w:marBottom w:val="0"/>
                                              <w:divBdr>
                                                <w:top w:val="none" w:sz="0" w:space="0" w:color="auto"/>
                                                <w:left w:val="none" w:sz="0" w:space="0" w:color="auto"/>
                                                <w:bottom w:val="none" w:sz="0" w:space="0" w:color="auto"/>
                                                <w:right w:val="none" w:sz="0" w:space="0" w:color="auto"/>
                                              </w:divBdr>
                                              <w:divsChild>
                                                <w:div w:id="1573657173">
                                                  <w:marLeft w:val="0"/>
                                                  <w:marRight w:val="0"/>
                                                  <w:marTop w:val="0"/>
                                                  <w:marBottom w:val="0"/>
                                                  <w:divBdr>
                                                    <w:top w:val="none" w:sz="0" w:space="0" w:color="auto"/>
                                                    <w:left w:val="none" w:sz="0" w:space="0" w:color="auto"/>
                                                    <w:bottom w:val="none" w:sz="0" w:space="0" w:color="auto"/>
                                                    <w:right w:val="none" w:sz="0" w:space="0" w:color="auto"/>
                                                  </w:divBdr>
                                                  <w:divsChild>
                                                    <w:div w:id="1600258581">
                                                      <w:marLeft w:val="0"/>
                                                      <w:marRight w:val="0"/>
                                                      <w:marTop w:val="0"/>
                                                      <w:marBottom w:val="0"/>
                                                      <w:divBdr>
                                                        <w:top w:val="none" w:sz="0" w:space="0" w:color="auto"/>
                                                        <w:left w:val="none" w:sz="0" w:space="0" w:color="auto"/>
                                                        <w:bottom w:val="none" w:sz="0" w:space="0" w:color="auto"/>
                                                        <w:right w:val="none" w:sz="0" w:space="0" w:color="auto"/>
                                                      </w:divBdr>
                                                      <w:divsChild>
                                                        <w:div w:id="200482313">
                                                          <w:marLeft w:val="0"/>
                                                          <w:marRight w:val="0"/>
                                                          <w:marTop w:val="0"/>
                                                          <w:marBottom w:val="0"/>
                                                          <w:divBdr>
                                                            <w:top w:val="none" w:sz="0" w:space="0" w:color="auto"/>
                                                            <w:left w:val="none" w:sz="0" w:space="0" w:color="auto"/>
                                                            <w:bottom w:val="none" w:sz="0" w:space="0" w:color="auto"/>
                                                            <w:right w:val="none" w:sz="0" w:space="0" w:color="auto"/>
                                                          </w:divBdr>
                                                          <w:divsChild>
                                                            <w:div w:id="249316747">
                                                              <w:marLeft w:val="0"/>
                                                              <w:marRight w:val="0"/>
                                                              <w:marTop w:val="0"/>
                                                              <w:marBottom w:val="0"/>
                                                              <w:divBdr>
                                                                <w:top w:val="none" w:sz="0" w:space="0" w:color="auto"/>
                                                                <w:left w:val="none" w:sz="0" w:space="0" w:color="auto"/>
                                                                <w:bottom w:val="none" w:sz="0" w:space="0" w:color="auto"/>
                                                                <w:right w:val="none" w:sz="0" w:space="0" w:color="auto"/>
                                                              </w:divBdr>
                                                            </w:div>
                                                            <w:div w:id="1317152020">
                                                              <w:marLeft w:val="0"/>
                                                              <w:marRight w:val="0"/>
                                                              <w:marTop w:val="0"/>
                                                              <w:marBottom w:val="0"/>
                                                              <w:divBdr>
                                                                <w:top w:val="none" w:sz="0" w:space="0" w:color="auto"/>
                                                                <w:left w:val="none" w:sz="0" w:space="0" w:color="auto"/>
                                                                <w:bottom w:val="none" w:sz="0" w:space="0" w:color="auto"/>
                                                                <w:right w:val="none" w:sz="0" w:space="0" w:color="auto"/>
                                                              </w:divBdr>
                                                              <w:divsChild>
                                                                <w:div w:id="1435707493">
                                                                  <w:marLeft w:val="0"/>
                                                                  <w:marRight w:val="0"/>
                                                                  <w:marTop w:val="0"/>
                                                                  <w:marBottom w:val="0"/>
                                                                  <w:divBdr>
                                                                    <w:top w:val="none" w:sz="0" w:space="0" w:color="auto"/>
                                                                    <w:left w:val="none" w:sz="0" w:space="0" w:color="auto"/>
                                                                    <w:bottom w:val="none" w:sz="0" w:space="0" w:color="auto"/>
                                                                    <w:right w:val="none" w:sz="0" w:space="0" w:color="auto"/>
                                                                  </w:divBdr>
                                                                  <w:divsChild>
                                                                    <w:div w:id="1671716863">
                                                                      <w:marLeft w:val="0"/>
                                                                      <w:marRight w:val="0"/>
                                                                      <w:marTop w:val="0"/>
                                                                      <w:marBottom w:val="0"/>
                                                                      <w:divBdr>
                                                                        <w:top w:val="none" w:sz="0" w:space="0" w:color="auto"/>
                                                                        <w:left w:val="none" w:sz="0" w:space="0" w:color="auto"/>
                                                                        <w:bottom w:val="none" w:sz="0" w:space="0" w:color="auto"/>
                                                                        <w:right w:val="none" w:sz="0" w:space="0" w:color="auto"/>
                                                                      </w:divBdr>
                                                                    </w:div>
                                                                    <w:div w:id="17830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0391">
                                                              <w:marLeft w:val="0"/>
                                                              <w:marRight w:val="0"/>
                                                              <w:marTop w:val="0"/>
                                                              <w:marBottom w:val="0"/>
                                                              <w:divBdr>
                                                                <w:top w:val="none" w:sz="0" w:space="0" w:color="auto"/>
                                                                <w:left w:val="none" w:sz="0" w:space="0" w:color="auto"/>
                                                                <w:bottom w:val="none" w:sz="0" w:space="0" w:color="auto"/>
                                                                <w:right w:val="none" w:sz="0" w:space="0" w:color="auto"/>
                                                              </w:divBdr>
                                                            </w:div>
                                                          </w:divsChild>
                                                        </w:div>
                                                        <w:div w:id="234319886">
                                                          <w:marLeft w:val="0"/>
                                                          <w:marRight w:val="0"/>
                                                          <w:marTop w:val="0"/>
                                                          <w:marBottom w:val="0"/>
                                                          <w:divBdr>
                                                            <w:top w:val="none" w:sz="0" w:space="0" w:color="auto"/>
                                                            <w:left w:val="none" w:sz="0" w:space="0" w:color="auto"/>
                                                            <w:bottom w:val="none" w:sz="0" w:space="0" w:color="auto"/>
                                                            <w:right w:val="none" w:sz="0" w:space="0" w:color="auto"/>
                                                          </w:divBdr>
                                                          <w:divsChild>
                                                            <w:div w:id="429472151">
                                                              <w:marLeft w:val="0"/>
                                                              <w:marRight w:val="0"/>
                                                              <w:marTop w:val="0"/>
                                                              <w:marBottom w:val="0"/>
                                                              <w:divBdr>
                                                                <w:top w:val="none" w:sz="0" w:space="0" w:color="auto"/>
                                                                <w:left w:val="none" w:sz="0" w:space="0" w:color="auto"/>
                                                                <w:bottom w:val="none" w:sz="0" w:space="0" w:color="auto"/>
                                                                <w:right w:val="none" w:sz="0" w:space="0" w:color="auto"/>
                                                              </w:divBdr>
                                                              <w:divsChild>
                                                                <w:div w:id="68771153">
                                                                  <w:marLeft w:val="0"/>
                                                                  <w:marRight w:val="0"/>
                                                                  <w:marTop w:val="0"/>
                                                                  <w:marBottom w:val="0"/>
                                                                  <w:divBdr>
                                                                    <w:top w:val="none" w:sz="0" w:space="0" w:color="auto"/>
                                                                    <w:left w:val="none" w:sz="0" w:space="0" w:color="auto"/>
                                                                    <w:bottom w:val="none" w:sz="0" w:space="0" w:color="auto"/>
                                                                    <w:right w:val="none" w:sz="0" w:space="0" w:color="auto"/>
                                                                  </w:divBdr>
                                                                  <w:divsChild>
                                                                    <w:div w:id="549193899">
                                                                      <w:marLeft w:val="0"/>
                                                                      <w:marRight w:val="0"/>
                                                                      <w:marTop w:val="0"/>
                                                                      <w:marBottom w:val="0"/>
                                                                      <w:divBdr>
                                                                        <w:top w:val="none" w:sz="0" w:space="0" w:color="auto"/>
                                                                        <w:left w:val="none" w:sz="0" w:space="0" w:color="auto"/>
                                                                        <w:bottom w:val="none" w:sz="0" w:space="0" w:color="auto"/>
                                                                        <w:right w:val="none" w:sz="0" w:space="0" w:color="auto"/>
                                                                      </w:divBdr>
                                                                    </w:div>
                                                                    <w:div w:id="19313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94146">
                                                              <w:marLeft w:val="0"/>
                                                              <w:marRight w:val="0"/>
                                                              <w:marTop w:val="0"/>
                                                              <w:marBottom w:val="0"/>
                                                              <w:divBdr>
                                                                <w:top w:val="none" w:sz="0" w:space="0" w:color="auto"/>
                                                                <w:left w:val="none" w:sz="0" w:space="0" w:color="auto"/>
                                                                <w:bottom w:val="none" w:sz="0" w:space="0" w:color="auto"/>
                                                                <w:right w:val="none" w:sz="0" w:space="0" w:color="auto"/>
                                                              </w:divBdr>
                                                            </w:div>
                                                            <w:div w:id="1548491092">
                                                              <w:marLeft w:val="0"/>
                                                              <w:marRight w:val="0"/>
                                                              <w:marTop w:val="0"/>
                                                              <w:marBottom w:val="0"/>
                                                              <w:divBdr>
                                                                <w:top w:val="none" w:sz="0" w:space="0" w:color="auto"/>
                                                                <w:left w:val="none" w:sz="0" w:space="0" w:color="auto"/>
                                                                <w:bottom w:val="none" w:sz="0" w:space="0" w:color="auto"/>
                                                                <w:right w:val="none" w:sz="0" w:space="0" w:color="auto"/>
                                                              </w:divBdr>
                                                            </w:div>
                                                          </w:divsChild>
                                                        </w:div>
                                                        <w:div w:id="713771630">
                                                          <w:marLeft w:val="0"/>
                                                          <w:marRight w:val="0"/>
                                                          <w:marTop w:val="0"/>
                                                          <w:marBottom w:val="0"/>
                                                          <w:divBdr>
                                                            <w:top w:val="none" w:sz="0" w:space="0" w:color="auto"/>
                                                            <w:left w:val="none" w:sz="0" w:space="0" w:color="auto"/>
                                                            <w:bottom w:val="none" w:sz="0" w:space="0" w:color="auto"/>
                                                            <w:right w:val="none" w:sz="0" w:space="0" w:color="auto"/>
                                                          </w:divBdr>
                                                          <w:divsChild>
                                                            <w:div w:id="1707410420">
                                                              <w:marLeft w:val="0"/>
                                                              <w:marRight w:val="0"/>
                                                              <w:marTop w:val="0"/>
                                                              <w:marBottom w:val="0"/>
                                                              <w:divBdr>
                                                                <w:top w:val="none" w:sz="0" w:space="0" w:color="auto"/>
                                                                <w:left w:val="none" w:sz="0" w:space="0" w:color="auto"/>
                                                                <w:bottom w:val="none" w:sz="0" w:space="0" w:color="auto"/>
                                                                <w:right w:val="none" w:sz="0" w:space="0" w:color="auto"/>
                                                              </w:divBdr>
                                                            </w:div>
                                                            <w:div w:id="1821657739">
                                                              <w:marLeft w:val="0"/>
                                                              <w:marRight w:val="0"/>
                                                              <w:marTop w:val="0"/>
                                                              <w:marBottom w:val="0"/>
                                                              <w:divBdr>
                                                                <w:top w:val="none" w:sz="0" w:space="0" w:color="auto"/>
                                                                <w:left w:val="none" w:sz="0" w:space="0" w:color="auto"/>
                                                                <w:bottom w:val="none" w:sz="0" w:space="0" w:color="auto"/>
                                                                <w:right w:val="none" w:sz="0" w:space="0" w:color="auto"/>
                                                              </w:divBdr>
                                                            </w:div>
                                                            <w:div w:id="2040155835">
                                                              <w:marLeft w:val="0"/>
                                                              <w:marRight w:val="0"/>
                                                              <w:marTop w:val="0"/>
                                                              <w:marBottom w:val="0"/>
                                                              <w:divBdr>
                                                                <w:top w:val="none" w:sz="0" w:space="0" w:color="auto"/>
                                                                <w:left w:val="none" w:sz="0" w:space="0" w:color="auto"/>
                                                                <w:bottom w:val="none" w:sz="0" w:space="0" w:color="auto"/>
                                                                <w:right w:val="none" w:sz="0" w:space="0" w:color="auto"/>
                                                              </w:divBdr>
                                                              <w:divsChild>
                                                                <w:div w:id="1352223856">
                                                                  <w:marLeft w:val="0"/>
                                                                  <w:marRight w:val="0"/>
                                                                  <w:marTop w:val="0"/>
                                                                  <w:marBottom w:val="0"/>
                                                                  <w:divBdr>
                                                                    <w:top w:val="none" w:sz="0" w:space="0" w:color="auto"/>
                                                                    <w:left w:val="none" w:sz="0" w:space="0" w:color="auto"/>
                                                                    <w:bottom w:val="none" w:sz="0" w:space="0" w:color="auto"/>
                                                                    <w:right w:val="none" w:sz="0" w:space="0" w:color="auto"/>
                                                                  </w:divBdr>
                                                                  <w:divsChild>
                                                                    <w:div w:id="284698232">
                                                                      <w:marLeft w:val="0"/>
                                                                      <w:marRight w:val="0"/>
                                                                      <w:marTop w:val="0"/>
                                                                      <w:marBottom w:val="0"/>
                                                                      <w:divBdr>
                                                                        <w:top w:val="none" w:sz="0" w:space="0" w:color="auto"/>
                                                                        <w:left w:val="none" w:sz="0" w:space="0" w:color="auto"/>
                                                                        <w:bottom w:val="none" w:sz="0" w:space="0" w:color="auto"/>
                                                                        <w:right w:val="none" w:sz="0" w:space="0" w:color="auto"/>
                                                                      </w:divBdr>
                                                                    </w:div>
                                                                    <w:div w:id="18474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668034">
                                                          <w:marLeft w:val="0"/>
                                                          <w:marRight w:val="0"/>
                                                          <w:marTop w:val="0"/>
                                                          <w:marBottom w:val="0"/>
                                                          <w:divBdr>
                                                            <w:top w:val="none" w:sz="0" w:space="0" w:color="auto"/>
                                                            <w:left w:val="none" w:sz="0" w:space="0" w:color="auto"/>
                                                            <w:bottom w:val="none" w:sz="0" w:space="0" w:color="auto"/>
                                                            <w:right w:val="none" w:sz="0" w:space="0" w:color="auto"/>
                                                          </w:divBdr>
                                                          <w:divsChild>
                                                            <w:div w:id="736325076">
                                                              <w:marLeft w:val="0"/>
                                                              <w:marRight w:val="0"/>
                                                              <w:marTop w:val="0"/>
                                                              <w:marBottom w:val="0"/>
                                                              <w:divBdr>
                                                                <w:top w:val="none" w:sz="0" w:space="0" w:color="auto"/>
                                                                <w:left w:val="none" w:sz="0" w:space="0" w:color="auto"/>
                                                                <w:bottom w:val="none" w:sz="0" w:space="0" w:color="auto"/>
                                                                <w:right w:val="none" w:sz="0" w:space="0" w:color="auto"/>
                                                              </w:divBdr>
                                                            </w:div>
                                                            <w:div w:id="896085473">
                                                              <w:marLeft w:val="0"/>
                                                              <w:marRight w:val="0"/>
                                                              <w:marTop w:val="0"/>
                                                              <w:marBottom w:val="0"/>
                                                              <w:divBdr>
                                                                <w:top w:val="none" w:sz="0" w:space="0" w:color="auto"/>
                                                                <w:left w:val="none" w:sz="0" w:space="0" w:color="auto"/>
                                                                <w:bottom w:val="none" w:sz="0" w:space="0" w:color="auto"/>
                                                                <w:right w:val="none" w:sz="0" w:space="0" w:color="auto"/>
                                                              </w:divBdr>
                                                              <w:divsChild>
                                                                <w:div w:id="360598057">
                                                                  <w:marLeft w:val="0"/>
                                                                  <w:marRight w:val="0"/>
                                                                  <w:marTop w:val="0"/>
                                                                  <w:marBottom w:val="0"/>
                                                                  <w:divBdr>
                                                                    <w:top w:val="none" w:sz="0" w:space="0" w:color="auto"/>
                                                                    <w:left w:val="none" w:sz="0" w:space="0" w:color="auto"/>
                                                                    <w:bottom w:val="none" w:sz="0" w:space="0" w:color="auto"/>
                                                                    <w:right w:val="none" w:sz="0" w:space="0" w:color="auto"/>
                                                                  </w:divBdr>
                                                                  <w:divsChild>
                                                                    <w:div w:id="1129785006">
                                                                      <w:marLeft w:val="0"/>
                                                                      <w:marRight w:val="0"/>
                                                                      <w:marTop w:val="0"/>
                                                                      <w:marBottom w:val="0"/>
                                                                      <w:divBdr>
                                                                        <w:top w:val="none" w:sz="0" w:space="0" w:color="auto"/>
                                                                        <w:left w:val="none" w:sz="0" w:space="0" w:color="auto"/>
                                                                        <w:bottom w:val="none" w:sz="0" w:space="0" w:color="auto"/>
                                                                        <w:right w:val="none" w:sz="0" w:space="0" w:color="auto"/>
                                                                      </w:divBdr>
                                                                    </w:div>
                                                                    <w:div w:id="18161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73835">
                                                              <w:marLeft w:val="0"/>
                                                              <w:marRight w:val="0"/>
                                                              <w:marTop w:val="0"/>
                                                              <w:marBottom w:val="0"/>
                                                              <w:divBdr>
                                                                <w:top w:val="none" w:sz="0" w:space="0" w:color="auto"/>
                                                                <w:left w:val="none" w:sz="0" w:space="0" w:color="auto"/>
                                                                <w:bottom w:val="none" w:sz="0" w:space="0" w:color="auto"/>
                                                                <w:right w:val="none" w:sz="0" w:space="0" w:color="auto"/>
                                                              </w:divBdr>
                                                            </w:div>
                                                          </w:divsChild>
                                                        </w:div>
                                                        <w:div w:id="1869566581">
                                                          <w:marLeft w:val="0"/>
                                                          <w:marRight w:val="0"/>
                                                          <w:marTop w:val="0"/>
                                                          <w:marBottom w:val="0"/>
                                                          <w:divBdr>
                                                            <w:top w:val="none" w:sz="0" w:space="0" w:color="auto"/>
                                                            <w:left w:val="none" w:sz="0" w:space="0" w:color="auto"/>
                                                            <w:bottom w:val="none" w:sz="0" w:space="0" w:color="auto"/>
                                                            <w:right w:val="none" w:sz="0" w:space="0" w:color="auto"/>
                                                          </w:divBdr>
                                                          <w:divsChild>
                                                            <w:div w:id="426851524">
                                                              <w:marLeft w:val="0"/>
                                                              <w:marRight w:val="0"/>
                                                              <w:marTop w:val="0"/>
                                                              <w:marBottom w:val="0"/>
                                                              <w:divBdr>
                                                                <w:top w:val="none" w:sz="0" w:space="0" w:color="auto"/>
                                                                <w:left w:val="none" w:sz="0" w:space="0" w:color="auto"/>
                                                                <w:bottom w:val="none" w:sz="0" w:space="0" w:color="auto"/>
                                                                <w:right w:val="none" w:sz="0" w:space="0" w:color="auto"/>
                                                              </w:divBdr>
                                                            </w:div>
                                                            <w:div w:id="556668526">
                                                              <w:marLeft w:val="0"/>
                                                              <w:marRight w:val="0"/>
                                                              <w:marTop w:val="0"/>
                                                              <w:marBottom w:val="0"/>
                                                              <w:divBdr>
                                                                <w:top w:val="none" w:sz="0" w:space="0" w:color="auto"/>
                                                                <w:left w:val="none" w:sz="0" w:space="0" w:color="auto"/>
                                                                <w:bottom w:val="none" w:sz="0" w:space="0" w:color="auto"/>
                                                                <w:right w:val="none" w:sz="0" w:space="0" w:color="auto"/>
                                                              </w:divBdr>
                                                              <w:divsChild>
                                                                <w:div w:id="1869828459">
                                                                  <w:marLeft w:val="0"/>
                                                                  <w:marRight w:val="0"/>
                                                                  <w:marTop w:val="0"/>
                                                                  <w:marBottom w:val="0"/>
                                                                  <w:divBdr>
                                                                    <w:top w:val="none" w:sz="0" w:space="0" w:color="auto"/>
                                                                    <w:left w:val="none" w:sz="0" w:space="0" w:color="auto"/>
                                                                    <w:bottom w:val="none" w:sz="0" w:space="0" w:color="auto"/>
                                                                    <w:right w:val="none" w:sz="0" w:space="0" w:color="auto"/>
                                                                  </w:divBdr>
                                                                  <w:divsChild>
                                                                    <w:div w:id="88814167">
                                                                      <w:marLeft w:val="0"/>
                                                                      <w:marRight w:val="0"/>
                                                                      <w:marTop w:val="0"/>
                                                                      <w:marBottom w:val="0"/>
                                                                      <w:divBdr>
                                                                        <w:top w:val="none" w:sz="0" w:space="0" w:color="auto"/>
                                                                        <w:left w:val="none" w:sz="0" w:space="0" w:color="auto"/>
                                                                        <w:bottom w:val="none" w:sz="0" w:space="0" w:color="auto"/>
                                                                        <w:right w:val="none" w:sz="0" w:space="0" w:color="auto"/>
                                                                      </w:divBdr>
                                                                    </w:div>
                                                                    <w:div w:id="110160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533617">
                                      <w:marLeft w:val="0"/>
                                      <w:marRight w:val="0"/>
                                      <w:marTop w:val="0"/>
                                      <w:marBottom w:val="0"/>
                                      <w:divBdr>
                                        <w:top w:val="none" w:sz="0" w:space="0" w:color="auto"/>
                                        <w:left w:val="none" w:sz="0" w:space="0" w:color="auto"/>
                                        <w:bottom w:val="none" w:sz="0" w:space="0" w:color="auto"/>
                                        <w:right w:val="none" w:sz="0" w:space="0" w:color="auto"/>
                                      </w:divBdr>
                                      <w:divsChild>
                                        <w:div w:id="23134830">
                                          <w:marLeft w:val="0"/>
                                          <w:marRight w:val="0"/>
                                          <w:marTop w:val="0"/>
                                          <w:marBottom w:val="0"/>
                                          <w:divBdr>
                                            <w:top w:val="none" w:sz="0" w:space="0" w:color="auto"/>
                                            <w:left w:val="none" w:sz="0" w:space="0" w:color="auto"/>
                                            <w:bottom w:val="none" w:sz="0" w:space="0" w:color="auto"/>
                                            <w:right w:val="none" w:sz="0" w:space="0" w:color="auto"/>
                                          </w:divBdr>
                                          <w:divsChild>
                                            <w:div w:id="2023967602">
                                              <w:marLeft w:val="0"/>
                                              <w:marRight w:val="0"/>
                                              <w:marTop w:val="0"/>
                                              <w:marBottom w:val="0"/>
                                              <w:divBdr>
                                                <w:top w:val="none" w:sz="0" w:space="0" w:color="auto"/>
                                                <w:left w:val="none" w:sz="0" w:space="0" w:color="auto"/>
                                                <w:bottom w:val="none" w:sz="0" w:space="0" w:color="auto"/>
                                                <w:right w:val="none" w:sz="0" w:space="0" w:color="auto"/>
                                              </w:divBdr>
                                              <w:divsChild>
                                                <w:div w:id="1239822266">
                                                  <w:marLeft w:val="0"/>
                                                  <w:marRight w:val="0"/>
                                                  <w:marTop w:val="0"/>
                                                  <w:marBottom w:val="75"/>
                                                  <w:divBdr>
                                                    <w:top w:val="none" w:sz="0" w:space="0" w:color="auto"/>
                                                    <w:left w:val="none" w:sz="0" w:space="0" w:color="auto"/>
                                                    <w:bottom w:val="none" w:sz="0" w:space="0" w:color="auto"/>
                                                    <w:right w:val="none" w:sz="0" w:space="0" w:color="auto"/>
                                                  </w:divBdr>
                                                </w:div>
                                                <w:div w:id="1286734466">
                                                  <w:marLeft w:val="0"/>
                                                  <w:marRight w:val="0"/>
                                                  <w:marTop w:val="0"/>
                                                  <w:marBottom w:val="0"/>
                                                  <w:divBdr>
                                                    <w:top w:val="none" w:sz="0" w:space="0" w:color="auto"/>
                                                    <w:left w:val="none" w:sz="0" w:space="0" w:color="auto"/>
                                                    <w:bottom w:val="none" w:sz="0" w:space="0" w:color="auto"/>
                                                    <w:right w:val="none" w:sz="0" w:space="0" w:color="auto"/>
                                                  </w:divBdr>
                                                  <w:divsChild>
                                                    <w:div w:id="594167716">
                                                      <w:marLeft w:val="0"/>
                                                      <w:marRight w:val="0"/>
                                                      <w:marTop w:val="0"/>
                                                      <w:marBottom w:val="0"/>
                                                      <w:divBdr>
                                                        <w:top w:val="none" w:sz="0" w:space="0" w:color="auto"/>
                                                        <w:left w:val="none" w:sz="0" w:space="0" w:color="auto"/>
                                                        <w:bottom w:val="none" w:sz="0" w:space="0" w:color="auto"/>
                                                        <w:right w:val="none" w:sz="0" w:space="0" w:color="auto"/>
                                                      </w:divBdr>
                                                      <w:divsChild>
                                                        <w:div w:id="224073344">
                                                          <w:marLeft w:val="0"/>
                                                          <w:marRight w:val="0"/>
                                                          <w:marTop w:val="0"/>
                                                          <w:marBottom w:val="0"/>
                                                          <w:divBdr>
                                                            <w:top w:val="none" w:sz="0" w:space="0" w:color="auto"/>
                                                            <w:left w:val="none" w:sz="0" w:space="0" w:color="auto"/>
                                                            <w:bottom w:val="none" w:sz="0" w:space="0" w:color="auto"/>
                                                            <w:right w:val="none" w:sz="0" w:space="0" w:color="auto"/>
                                                          </w:divBdr>
                                                        </w:div>
                                                        <w:div w:id="703290555">
                                                          <w:marLeft w:val="0"/>
                                                          <w:marRight w:val="0"/>
                                                          <w:marTop w:val="0"/>
                                                          <w:marBottom w:val="0"/>
                                                          <w:divBdr>
                                                            <w:top w:val="none" w:sz="0" w:space="0" w:color="auto"/>
                                                            <w:left w:val="none" w:sz="0" w:space="0" w:color="auto"/>
                                                            <w:bottom w:val="none" w:sz="0" w:space="0" w:color="auto"/>
                                                            <w:right w:val="none" w:sz="0" w:space="0" w:color="auto"/>
                                                          </w:divBdr>
                                                        </w:div>
                                                        <w:div w:id="994725126">
                                                          <w:marLeft w:val="0"/>
                                                          <w:marRight w:val="0"/>
                                                          <w:marTop w:val="0"/>
                                                          <w:marBottom w:val="0"/>
                                                          <w:divBdr>
                                                            <w:top w:val="none" w:sz="0" w:space="0" w:color="auto"/>
                                                            <w:left w:val="none" w:sz="0" w:space="0" w:color="auto"/>
                                                            <w:bottom w:val="none" w:sz="0" w:space="0" w:color="auto"/>
                                                            <w:right w:val="none" w:sz="0" w:space="0" w:color="auto"/>
                                                          </w:divBdr>
                                                          <w:divsChild>
                                                            <w:div w:id="1491360803">
                                                              <w:marLeft w:val="0"/>
                                                              <w:marRight w:val="0"/>
                                                              <w:marTop w:val="0"/>
                                                              <w:marBottom w:val="0"/>
                                                              <w:divBdr>
                                                                <w:top w:val="none" w:sz="0" w:space="0" w:color="auto"/>
                                                                <w:left w:val="none" w:sz="0" w:space="0" w:color="auto"/>
                                                                <w:bottom w:val="none" w:sz="0" w:space="0" w:color="auto"/>
                                                                <w:right w:val="none" w:sz="0" w:space="0" w:color="auto"/>
                                                              </w:divBdr>
                                                              <w:divsChild>
                                                                <w:div w:id="943415088">
                                                                  <w:marLeft w:val="0"/>
                                                                  <w:marRight w:val="0"/>
                                                                  <w:marTop w:val="0"/>
                                                                  <w:marBottom w:val="0"/>
                                                                  <w:divBdr>
                                                                    <w:top w:val="none" w:sz="0" w:space="0" w:color="auto"/>
                                                                    <w:left w:val="none" w:sz="0" w:space="0" w:color="auto"/>
                                                                    <w:bottom w:val="none" w:sz="0" w:space="0" w:color="auto"/>
                                                                    <w:right w:val="none" w:sz="0" w:space="0" w:color="auto"/>
                                                                  </w:divBdr>
                                                                </w:div>
                                                                <w:div w:id="150000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569025">
                                                      <w:marLeft w:val="0"/>
                                                      <w:marRight w:val="0"/>
                                                      <w:marTop w:val="0"/>
                                                      <w:marBottom w:val="0"/>
                                                      <w:divBdr>
                                                        <w:top w:val="none" w:sz="0" w:space="0" w:color="auto"/>
                                                        <w:left w:val="none" w:sz="0" w:space="0" w:color="auto"/>
                                                        <w:bottom w:val="none" w:sz="0" w:space="0" w:color="auto"/>
                                                        <w:right w:val="none" w:sz="0" w:space="0" w:color="auto"/>
                                                      </w:divBdr>
                                                      <w:divsChild>
                                                        <w:div w:id="1689794423">
                                                          <w:marLeft w:val="0"/>
                                                          <w:marRight w:val="0"/>
                                                          <w:marTop w:val="0"/>
                                                          <w:marBottom w:val="0"/>
                                                          <w:divBdr>
                                                            <w:top w:val="none" w:sz="0" w:space="0" w:color="auto"/>
                                                            <w:left w:val="none" w:sz="0" w:space="0" w:color="auto"/>
                                                            <w:bottom w:val="none" w:sz="0" w:space="0" w:color="auto"/>
                                                            <w:right w:val="none" w:sz="0" w:space="0" w:color="auto"/>
                                                          </w:divBdr>
                                                        </w:div>
                                                        <w:div w:id="1799181458">
                                                          <w:marLeft w:val="0"/>
                                                          <w:marRight w:val="0"/>
                                                          <w:marTop w:val="0"/>
                                                          <w:marBottom w:val="0"/>
                                                          <w:divBdr>
                                                            <w:top w:val="none" w:sz="0" w:space="0" w:color="auto"/>
                                                            <w:left w:val="none" w:sz="0" w:space="0" w:color="auto"/>
                                                            <w:bottom w:val="none" w:sz="0" w:space="0" w:color="auto"/>
                                                            <w:right w:val="none" w:sz="0" w:space="0" w:color="auto"/>
                                                          </w:divBdr>
                                                          <w:divsChild>
                                                            <w:div w:id="756944172">
                                                              <w:marLeft w:val="0"/>
                                                              <w:marRight w:val="0"/>
                                                              <w:marTop w:val="0"/>
                                                              <w:marBottom w:val="0"/>
                                                              <w:divBdr>
                                                                <w:top w:val="none" w:sz="0" w:space="0" w:color="auto"/>
                                                                <w:left w:val="none" w:sz="0" w:space="0" w:color="auto"/>
                                                                <w:bottom w:val="none" w:sz="0" w:space="0" w:color="auto"/>
                                                                <w:right w:val="none" w:sz="0" w:space="0" w:color="auto"/>
                                                              </w:divBdr>
                                                              <w:divsChild>
                                                                <w:div w:id="482548342">
                                                                  <w:marLeft w:val="0"/>
                                                                  <w:marRight w:val="0"/>
                                                                  <w:marTop w:val="0"/>
                                                                  <w:marBottom w:val="0"/>
                                                                  <w:divBdr>
                                                                    <w:top w:val="none" w:sz="0" w:space="0" w:color="auto"/>
                                                                    <w:left w:val="none" w:sz="0" w:space="0" w:color="auto"/>
                                                                    <w:bottom w:val="none" w:sz="0" w:space="0" w:color="auto"/>
                                                                    <w:right w:val="none" w:sz="0" w:space="0" w:color="auto"/>
                                                                  </w:divBdr>
                                                                </w:div>
                                                                <w:div w:id="13666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76457">
                                                          <w:marLeft w:val="0"/>
                                                          <w:marRight w:val="0"/>
                                                          <w:marTop w:val="0"/>
                                                          <w:marBottom w:val="0"/>
                                                          <w:divBdr>
                                                            <w:top w:val="none" w:sz="0" w:space="0" w:color="auto"/>
                                                            <w:left w:val="none" w:sz="0" w:space="0" w:color="auto"/>
                                                            <w:bottom w:val="none" w:sz="0" w:space="0" w:color="auto"/>
                                                            <w:right w:val="none" w:sz="0" w:space="0" w:color="auto"/>
                                                          </w:divBdr>
                                                        </w:div>
                                                      </w:divsChild>
                                                    </w:div>
                                                    <w:div w:id="2013333029">
                                                      <w:marLeft w:val="0"/>
                                                      <w:marRight w:val="0"/>
                                                      <w:marTop w:val="0"/>
                                                      <w:marBottom w:val="0"/>
                                                      <w:divBdr>
                                                        <w:top w:val="none" w:sz="0" w:space="0" w:color="auto"/>
                                                        <w:left w:val="none" w:sz="0" w:space="0" w:color="auto"/>
                                                        <w:bottom w:val="none" w:sz="0" w:space="0" w:color="auto"/>
                                                        <w:right w:val="none" w:sz="0" w:space="0" w:color="auto"/>
                                                      </w:divBdr>
                                                      <w:divsChild>
                                                        <w:div w:id="439646881">
                                                          <w:marLeft w:val="0"/>
                                                          <w:marRight w:val="0"/>
                                                          <w:marTop w:val="0"/>
                                                          <w:marBottom w:val="0"/>
                                                          <w:divBdr>
                                                            <w:top w:val="none" w:sz="0" w:space="0" w:color="auto"/>
                                                            <w:left w:val="none" w:sz="0" w:space="0" w:color="auto"/>
                                                            <w:bottom w:val="none" w:sz="0" w:space="0" w:color="auto"/>
                                                            <w:right w:val="none" w:sz="0" w:space="0" w:color="auto"/>
                                                          </w:divBdr>
                                                        </w:div>
                                                        <w:div w:id="470027282">
                                                          <w:marLeft w:val="0"/>
                                                          <w:marRight w:val="0"/>
                                                          <w:marTop w:val="0"/>
                                                          <w:marBottom w:val="0"/>
                                                          <w:divBdr>
                                                            <w:top w:val="none" w:sz="0" w:space="0" w:color="auto"/>
                                                            <w:left w:val="none" w:sz="0" w:space="0" w:color="auto"/>
                                                            <w:bottom w:val="none" w:sz="0" w:space="0" w:color="auto"/>
                                                            <w:right w:val="none" w:sz="0" w:space="0" w:color="auto"/>
                                                          </w:divBdr>
                                                          <w:divsChild>
                                                            <w:div w:id="1907762182">
                                                              <w:marLeft w:val="0"/>
                                                              <w:marRight w:val="0"/>
                                                              <w:marTop w:val="0"/>
                                                              <w:marBottom w:val="0"/>
                                                              <w:divBdr>
                                                                <w:top w:val="none" w:sz="0" w:space="0" w:color="auto"/>
                                                                <w:left w:val="none" w:sz="0" w:space="0" w:color="auto"/>
                                                                <w:bottom w:val="none" w:sz="0" w:space="0" w:color="auto"/>
                                                                <w:right w:val="none" w:sz="0" w:space="0" w:color="auto"/>
                                                              </w:divBdr>
                                                              <w:divsChild>
                                                                <w:div w:id="1081147635">
                                                                  <w:marLeft w:val="0"/>
                                                                  <w:marRight w:val="0"/>
                                                                  <w:marTop w:val="0"/>
                                                                  <w:marBottom w:val="0"/>
                                                                  <w:divBdr>
                                                                    <w:top w:val="none" w:sz="0" w:space="0" w:color="auto"/>
                                                                    <w:left w:val="none" w:sz="0" w:space="0" w:color="auto"/>
                                                                    <w:bottom w:val="none" w:sz="0" w:space="0" w:color="auto"/>
                                                                    <w:right w:val="none" w:sz="0" w:space="0" w:color="auto"/>
                                                                  </w:divBdr>
                                                                </w:div>
                                                                <w:div w:id="206467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1083">
                                                          <w:marLeft w:val="0"/>
                                                          <w:marRight w:val="0"/>
                                                          <w:marTop w:val="0"/>
                                                          <w:marBottom w:val="0"/>
                                                          <w:divBdr>
                                                            <w:top w:val="none" w:sz="0" w:space="0" w:color="auto"/>
                                                            <w:left w:val="none" w:sz="0" w:space="0" w:color="auto"/>
                                                            <w:bottom w:val="none" w:sz="0" w:space="0" w:color="auto"/>
                                                            <w:right w:val="none" w:sz="0" w:space="0" w:color="auto"/>
                                                          </w:divBdr>
                                                        </w:div>
                                                      </w:divsChild>
                                                    </w:div>
                                                    <w:div w:id="2099330461">
                                                      <w:marLeft w:val="0"/>
                                                      <w:marRight w:val="0"/>
                                                      <w:marTop w:val="0"/>
                                                      <w:marBottom w:val="0"/>
                                                      <w:divBdr>
                                                        <w:top w:val="none" w:sz="0" w:space="0" w:color="auto"/>
                                                        <w:left w:val="none" w:sz="0" w:space="0" w:color="auto"/>
                                                        <w:bottom w:val="none" w:sz="0" w:space="0" w:color="auto"/>
                                                        <w:right w:val="none" w:sz="0" w:space="0" w:color="auto"/>
                                                      </w:divBdr>
                                                      <w:divsChild>
                                                        <w:div w:id="164442884">
                                                          <w:marLeft w:val="0"/>
                                                          <w:marRight w:val="0"/>
                                                          <w:marTop w:val="0"/>
                                                          <w:marBottom w:val="0"/>
                                                          <w:divBdr>
                                                            <w:top w:val="none" w:sz="0" w:space="0" w:color="auto"/>
                                                            <w:left w:val="none" w:sz="0" w:space="0" w:color="auto"/>
                                                            <w:bottom w:val="none" w:sz="0" w:space="0" w:color="auto"/>
                                                            <w:right w:val="none" w:sz="0" w:space="0" w:color="auto"/>
                                                          </w:divBdr>
                                                          <w:divsChild>
                                                            <w:div w:id="1743285262">
                                                              <w:marLeft w:val="0"/>
                                                              <w:marRight w:val="0"/>
                                                              <w:marTop w:val="0"/>
                                                              <w:marBottom w:val="0"/>
                                                              <w:divBdr>
                                                                <w:top w:val="none" w:sz="0" w:space="0" w:color="auto"/>
                                                                <w:left w:val="none" w:sz="0" w:space="0" w:color="auto"/>
                                                                <w:bottom w:val="none" w:sz="0" w:space="0" w:color="auto"/>
                                                                <w:right w:val="none" w:sz="0" w:space="0" w:color="auto"/>
                                                              </w:divBdr>
                                                              <w:divsChild>
                                                                <w:div w:id="1537769133">
                                                                  <w:marLeft w:val="0"/>
                                                                  <w:marRight w:val="0"/>
                                                                  <w:marTop w:val="0"/>
                                                                  <w:marBottom w:val="0"/>
                                                                  <w:divBdr>
                                                                    <w:top w:val="none" w:sz="0" w:space="0" w:color="auto"/>
                                                                    <w:left w:val="none" w:sz="0" w:space="0" w:color="auto"/>
                                                                    <w:bottom w:val="none" w:sz="0" w:space="0" w:color="auto"/>
                                                                    <w:right w:val="none" w:sz="0" w:space="0" w:color="auto"/>
                                                                  </w:divBdr>
                                                                </w:div>
                                                                <w:div w:id="20979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90790">
                                                          <w:marLeft w:val="0"/>
                                                          <w:marRight w:val="0"/>
                                                          <w:marTop w:val="0"/>
                                                          <w:marBottom w:val="0"/>
                                                          <w:divBdr>
                                                            <w:top w:val="none" w:sz="0" w:space="0" w:color="auto"/>
                                                            <w:left w:val="none" w:sz="0" w:space="0" w:color="auto"/>
                                                            <w:bottom w:val="none" w:sz="0" w:space="0" w:color="auto"/>
                                                            <w:right w:val="none" w:sz="0" w:space="0" w:color="auto"/>
                                                          </w:divBdr>
                                                        </w:div>
                                                        <w:div w:id="1735859022">
                                                          <w:marLeft w:val="0"/>
                                                          <w:marRight w:val="0"/>
                                                          <w:marTop w:val="0"/>
                                                          <w:marBottom w:val="0"/>
                                                          <w:divBdr>
                                                            <w:top w:val="none" w:sz="0" w:space="0" w:color="auto"/>
                                                            <w:left w:val="none" w:sz="0" w:space="0" w:color="auto"/>
                                                            <w:bottom w:val="none" w:sz="0" w:space="0" w:color="auto"/>
                                                            <w:right w:val="none" w:sz="0" w:space="0" w:color="auto"/>
                                                          </w:divBdr>
                                                        </w:div>
                                                      </w:divsChild>
                                                    </w:div>
                                                    <w:div w:id="2139256208">
                                                      <w:marLeft w:val="0"/>
                                                      <w:marRight w:val="0"/>
                                                      <w:marTop w:val="0"/>
                                                      <w:marBottom w:val="0"/>
                                                      <w:divBdr>
                                                        <w:top w:val="none" w:sz="0" w:space="0" w:color="auto"/>
                                                        <w:left w:val="none" w:sz="0" w:space="0" w:color="auto"/>
                                                        <w:bottom w:val="none" w:sz="0" w:space="0" w:color="auto"/>
                                                        <w:right w:val="none" w:sz="0" w:space="0" w:color="auto"/>
                                                      </w:divBdr>
                                                      <w:divsChild>
                                                        <w:div w:id="1686130884">
                                                          <w:marLeft w:val="0"/>
                                                          <w:marRight w:val="0"/>
                                                          <w:marTop w:val="0"/>
                                                          <w:marBottom w:val="0"/>
                                                          <w:divBdr>
                                                            <w:top w:val="none" w:sz="0" w:space="0" w:color="auto"/>
                                                            <w:left w:val="none" w:sz="0" w:space="0" w:color="auto"/>
                                                            <w:bottom w:val="none" w:sz="0" w:space="0" w:color="auto"/>
                                                            <w:right w:val="none" w:sz="0" w:space="0" w:color="auto"/>
                                                          </w:divBdr>
                                                        </w:div>
                                                        <w:div w:id="1697806587">
                                                          <w:marLeft w:val="0"/>
                                                          <w:marRight w:val="0"/>
                                                          <w:marTop w:val="0"/>
                                                          <w:marBottom w:val="0"/>
                                                          <w:divBdr>
                                                            <w:top w:val="none" w:sz="0" w:space="0" w:color="auto"/>
                                                            <w:left w:val="none" w:sz="0" w:space="0" w:color="auto"/>
                                                            <w:bottom w:val="none" w:sz="0" w:space="0" w:color="auto"/>
                                                            <w:right w:val="none" w:sz="0" w:space="0" w:color="auto"/>
                                                          </w:divBdr>
                                                        </w:div>
                                                        <w:div w:id="1892187337">
                                                          <w:marLeft w:val="0"/>
                                                          <w:marRight w:val="0"/>
                                                          <w:marTop w:val="0"/>
                                                          <w:marBottom w:val="0"/>
                                                          <w:divBdr>
                                                            <w:top w:val="none" w:sz="0" w:space="0" w:color="auto"/>
                                                            <w:left w:val="none" w:sz="0" w:space="0" w:color="auto"/>
                                                            <w:bottom w:val="none" w:sz="0" w:space="0" w:color="auto"/>
                                                            <w:right w:val="none" w:sz="0" w:space="0" w:color="auto"/>
                                                          </w:divBdr>
                                                          <w:divsChild>
                                                            <w:div w:id="995764313">
                                                              <w:marLeft w:val="0"/>
                                                              <w:marRight w:val="0"/>
                                                              <w:marTop w:val="0"/>
                                                              <w:marBottom w:val="0"/>
                                                              <w:divBdr>
                                                                <w:top w:val="none" w:sz="0" w:space="0" w:color="auto"/>
                                                                <w:left w:val="none" w:sz="0" w:space="0" w:color="auto"/>
                                                                <w:bottom w:val="none" w:sz="0" w:space="0" w:color="auto"/>
                                                                <w:right w:val="none" w:sz="0" w:space="0" w:color="auto"/>
                                                              </w:divBdr>
                                                              <w:divsChild>
                                                                <w:div w:id="1103767777">
                                                                  <w:marLeft w:val="0"/>
                                                                  <w:marRight w:val="0"/>
                                                                  <w:marTop w:val="0"/>
                                                                  <w:marBottom w:val="0"/>
                                                                  <w:divBdr>
                                                                    <w:top w:val="none" w:sz="0" w:space="0" w:color="auto"/>
                                                                    <w:left w:val="none" w:sz="0" w:space="0" w:color="auto"/>
                                                                    <w:bottom w:val="none" w:sz="0" w:space="0" w:color="auto"/>
                                                                    <w:right w:val="none" w:sz="0" w:space="0" w:color="auto"/>
                                                                  </w:divBdr>
                                                                </w:div>
                                                                <w:div w:id="17200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44361">
                                          <w:marLeft w:val="0"/>
                                          <w:marRight w:val="0"/>
                                          <w:marTop w:val="0"/>
                                          <w:marBottom w:val="0"/>
                                          <w:divBdr>
                                            <w:top w:val="none" w:sz="0" w:space="0" w:color="auto"/>
                                            <w:left w:val="none" w:sz="0" w:space="0" w:color="auto"/>
                                            <w:bottom w:val="none" w:sz="0" w:space="0" w:color="auto"/>
                                            <w:right w:val="none" w:sz="0" w:space="0" w:color="auto"/>
                                          </w:divBdr>
                                          <w:divsChild>
                                            <w:div w:id="1353067807">
                                              <w:marLeft w:val="0"/>
                                              <w:marRight w:val="0"/>
                                              <w:marTop w:val="0"/>
                                              <w:marBottom w:val="0"/>
                                              <w:divBdr>
                                                <w:top w:val="none" w:sz="0" w:space="0" w:color="auto"/>
                                                <w:left w:val="none" w:sz="0" w:space="0" w:color="auto"/>
                                                <w:bottom w:val="none" w:sz="0" w:space="0" w:color="auto"/>
                                                <w:right w:val="none" w:sz="0" w:space="0" w:color="auto"/>
                                              </w:divBdr>
                                              <w:divsChild>
                                                <w:div w:id="69734870">
                                                  <w:marLeft w:val="0"/>
                                                  <w:marRight w:val="0"/>
                                                  <w:marTop w:val="0"/>
                                                  <w:marBottom w:val="75"/>
                                                  <w:divBdr>
                                                    <w:top w:val="none" w:sz="0" w:space="0" w:color="auto"/>
                                                    <w:left w:val="none" w:sz="0" w:space="0" w:color="auto"/>
                                                    <w:bottom w:val="none" w:sz="0" w:space="0" w:color="auto"/>
                                                    <w:right w:val="none" w:sz="0" w:space="0" w:color="auto"/>
                                                  </w:divBdr>
                                                </w:div>
                                                <w:div w:id="1853686327">
                                                  <w:marLeft w:val="0"/>
                                                  <w:marRight w:val="0"/>
                                                  <w:marTop w:val="0"/>
                                                  <w:marBottom w:val="0"/>
                                                  <w:divBdr>
                                                    <w:top w:val="none" w:sz="0" w:space="0" w:color="auto"/>
                                                    <w:left w:val="none" w:sz="0" w:space="0" w:color="auto"/>
                                                    <w:bottom w:val="none" w:sz="0" w:space="0" w:color="auto"/>
                                                    <w:right w:val="none" w:sz="0" w:space="0" w:color="auto"/>
                                                  </w:divBdr>
                                                  <w:divsChild>
                                                    <w:div w:id="28341803">
                                                      <w:marLeft w:val="0"/>
                                                      <w:marRight w:val="0"/>
                                                      <w:marTop w:val="0"/>
                                                      <w:marBottom w:val="0"/>
                                                      <w:divBdr>
                                                        <w:top w:val="none" w:sz="0" w:space="0" w:color="auto"/>
                                                        <w:left w:val="none" w:sz="0" w:space="0" w:color="auto"/>
                                                        <w:bottom w:val="none" w:sz="0" w:space="0" w:color="auto"/>
                                                        <w:right w:val="none" w:sz="0" w:space="0" w:color="auto"/>
                                                      </w:divBdr>
                                                      <w:divsChild>
                                                        <w:div w:id="941256224">
                                                          <w:marLeft w:val="0"/>
                                                          <w:marRight w:val="0"/>
                                                          <w:marTop w:val="0"/>
                                                          <w:marBottom w:val="0"/>
                                                          <w:divBdr>
                                                            <w:top w:val="none" w:sz="0" w:space="0" w:color="auto"/>
                                                            <w:left w:val="none" w:sz="0" w:space="0" w:color="auto"/>
                                                            <w:bottom w:val="none" w:sz="0" w:space="0" w:color="auto"/>
                                                            <w:right w:val="none" w:sz="0" w:space="0" w:color="auto"/>
                                                          </w:divBdr>
                                                        </w:div>
                                                        <w:div w:id="1412779515">
                                                          <w:marLeft w:val="0"/>
                                                          <w:marRight w:val="0"/>
                                                          <w:marTop w:val="0"/>
                                                          <w:marBottom w:val="0"/>
                                                          <w:divBdr>
                                                            <w:top w:val="none" w:sz="0" w:space="0" w:color="auto"/>
                                                            <w:left w:val="none" w:sz="0" w:space="0" w:color="auto"/>
                                                            <w:bottom w:val="none" w:sz="0" w:space="0" w:color="auto"/>
                                                            <w:right w:val="none" w:sz="0" w:space="0" w:color="auto"/>
                                                          </w:divBdr>
                                                          <w:divsChild>
                                                            <w:div w:id="1686399973">
                                                              <w:marLeft w:val="0"/>
                                                              <w:marRight w:val="0"/>
                                                              <w:marTop w:val="0"/>
                                                              <w:marBottom w:val="0"/>
                                                              <w:divBdr>
                                                                <w:top w:val="none" w:sz="0" w:space="0" w:color="auto"/>
                                                                <w:left w:val="none" w:sz="0" w:space="0" w:color="auto"/>
                                                                <w:bottom w:val="none" w:sz="0" w:space="0" w:color="auto"/>
                                                                <w:right w:val="none" w:sz="0" w:space="0" w:color="auto"/>
                                                              </w:divBdr>
                                                              <w:divsChild>
                                                                <w:div w:id="999306339">
                                                                  <w:marLeft w:val="0"/>
                                                                  <w:marRight w:val="0"/>
                                                                  <w:marTop w:val="0"/>
                                                                  <w:marBottom w:val="0"/>
                                                                  <w:divBdr>
                                                                    <w:top w:val="none" w:sz="0" w:space="0" w:color="auto"/>
                                                                    <w:left w:val="none" w:sz="0" w:space="0" w:color="auto"/>
                                                                    <w:bottom w:val="none" w:sz="0" w:space="0" w:color="auto"/>
                                                                    <w:right w:val="none" w:sz="0" w:space="0" w:color="auto"/>
                                                                  </w:divBdr>
                                                                </w:div>
                                                                <w:div w:id="13238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3796">
                                                          <w:marLeft w:val="0"/>
                                                          <w:marRight w:val="0"/>
                                                          <w:marTop w:val="0"/>
                                                          <w:marBottom w:val="0"/>
                                                          <w:divBdr>
                                                            <w:top w:val="none" w:sz="0" w:space="0" w:color="auto"/>
                                                            <w:left w:val="none" w:sz="0" w:space="0" w:color="auto"/>
                                                            <w:bottom w:val="none" w:sz="0" w:space="0" w:color="auto"/>
                                                            <w:right w:val="none" w:sz="0" w:space="0" w:color="auto"/>
                                                          </w:divBdr>
                                                        </w:div>
                                                      </w:divsChild>
                                                    </w:div>
                                                    <w:div w:id="733045921">
                                                      <w:marLeft w:val="0"/>
                                                      <w:marRight w:val="0"/>
                                                      <w:marTop w:val="0"/>
                                                      <w:marBottom w:val="0"/>
                                                      <w:divBdr>
                                                        <w:top w:val="none" w:sz="0" w:space="0" w:color="auto"/>
                                                        <w:left w:val="none" w:sz="0" w:space="0" w:color="auto"/>
                                                        <w:bottom w:val="none" w:sz="0" w:space="0" w:color="auto"/>
                                                        <w:right w:val="none" w:sz="0" w:space="0" w:color="auto"/>
                                                      </w:divBdr>
                                                      <w:divsChild>
                                                        <w:div w:id="317226618">
                                                          <w:marLeft w:val="0"/>
                                                          <w:marRight w:val="0"/>
                                                          <w:marTop w:val="0"/>
                                                          <w:marBottom w:val="0"/>
                                                          <w:divBdr>
                                                            <w:top w:val="none" w:sz="0" w:space="0" w:color="auto"/>
                                                            <w:left w:val="none" w:sz="0" w:space="0" w:color="auto"/>
                                                            <w:bottom w:val="none" w:sz="0" w:space="0" w:color="auto"/>
                                                            <w:right w:val="none" w:sz="0" w:space="0" w:color="auto"/>
                                                          </w:divBdr>
                                                        </w:div>
                                                        <w:div w:id="929117068">
                                                          <w:marLeft w:val="0"/>
                                                          <w:marRight w:val="0"/>
                                                          <w:marTop w:val="0"/>
                                                          <w:marBottom w:val="0"/>
                                                          <w:divBdr>
                                                            <w:top w:val="none" w:sz="0" w:space="0" w:color="auto"/>
                                                            <w:left w:val="none" w:sz="0" w:space="0" w:color="auto"/>
                                                            <w:bottom w:val="none" w:sz="0" w:space="0" w:color="auto"/>
                                                            <w:right w:val="none" w:sz="0" w:space="0" w:color="auto"/>
                                                          </w:divBdr>
                                                        </w:div>
                                                        <w:div w:id="1154299682">
                                                          <w:marLeft w:val="0"/>
                                                          <w:marRight w:val="0"/>
                                                          <w:marTop w:val="0"/>
                                                          <w:marBottom w:val="0"/>
                                                          <w:divBdr>
                                                            <w:top w:val="none" w:sz="0" w:space="0" w:color="auto"/>
                                                            <w:left w:val="none" w:sz="0" w:space="0" w:color="auto"/>
                                                            <w:bottom w:val="none" w:sz="0" w:space="0" w:color="auto"/>
                                                            <w:right w:val="none" w:sz="0" w:space="0" w:color="auto"/>
                                                          </w:divBdr>
                                                          <w:divsChild>
                                                            <w:div w:id="184446075">
                                                              <w:marLeft w:val="0"/>
                                                              <w:marRight w:val="0"/>
                                                              <w:marTop w:val="0"/>
                                                              <w:marBottom w:val="0"/>
                                                              <w:divBdr>
                                                                <w:top w:val="none" w:sz="0" w:space="0" w:color="auto"/>
                                                                <w:left w:val="none" w:sz="0" w:space="0" w:color="auto"/>
                                                                <w:bottom w:val="none" w:sz="0" w:space="0" w:color="auto"/>
                                                                <w:right w:val="none" w:sz="0" w:space="0" w:color="auto"/>
                                                              </w:divBdr>
                                                              <w:divsChild>
                                                                <w:div w:id="631599041">
                                                                  <w:marLeft w:val="0"/>
                                                                  <w:marRight w:val="0"/>
                                                                  <w:marTop w:val="0"/>
                                                                  <w:marBottom w:val="0"/>
                                                                  <w:divBdr>
                                                                    <w:top w:val="none" w:sz="0" w:space="0" w:color="auto"/>
                                                                    <w:left w:val="none" w:sz="0" w:space="0" w:color="auto"/>
                                                                    <w:bottom w:val="none" w:sz="0" w:space="0" w:color="auto"/>
                                                                    <w:right w:val="none" w:sz="0" w:space="0" w:color="auto"/>
                                                                  </w:divBdr>
                                                                </w:div>
                                                                <w:div w:id="204428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61571">
                                                      <w:marLeft w:val="0"/>
                                                      <w:marRight w:val="0"/>
                                                      <w:marTop w:val="0"/>
                                                      <w:marBottom w:val="0"/>
                                                      <w:divBdr>
                                                        <w:top w:val="none" w:sz="0" w:space="0" w:color="auto"/>
                                                        <w:left w:val="none" w:sz="0" w:space="0" w:color="auto"/>
                                                        <w:bottom w:val="none" w:sz="0" w:space="0" w:color="auto"/>
                                                        <w:right w:val="none" w:sz="0" w:space="0" w:color="auto"/>
                                                      </w:divBdr>
                                                      <w:divsChild>
                                                        <w:div w:id="1289311938">
                                                          <w:marLeft w:val="0"/>
                                                          <w:marRight w:val="0"/>
                                                          <w:marTop w:val="0"/>
                                                          <w:marBottom w:val="0"/>
                                                          <w:divBdr>
                                                            <w:top w:val="none" w:sz="0" w:space="0" w:color="auto"/>
                                                            <w:left w:val="none" w:sz="0" w:space="0" w:color="auto"/>
                                                            <w:bottom w:val="none" w:sz="0" w:space="0" w:color="auto"/>
                                                            <w:right w:val="none" w:sz="0" w:space="0" w:color="auto"/>
                                                          </w:divBdr>
                                                          <w:divsChild>
                                                            <w:div w:id="771051541">
                                                              <w:marLeft w:val="0"/>
                                                              <w:marRight w:val="0"/>
                                                              <w:marTop w:val="0"/>
                                                              <w:marBottom w:val="0"/>
                                                              <w:divBdr>
                                                                <w:top w:val="none" w:sz="0" w:space="0" w:color="auto"/>
                                                                <w:left w:val="none" w:sz="0" w:space="0" w:color="auto"/>
                                                                <w:bottom w:val="none" w:sz="0" w:space="0" w:color="auto"/>
                                                                <w:right w:val="none" w:sz="0" w:space="0" w:color="auto"/>
                                                              </w:divBdr>
                                                              <w:divsChild>
                                                                <w:div w:id="580992733">
                                                                  <w:marLeft w:val="0"/>
                                                                  <w:marRight w:val="0"/>
                                                                  <w:marTop w:val="0"/>
                                                                  <w:marBottom w:val="0"/>
                                                                  <w:divBdr>
                                                                    <w:top w:val="none" w:sz="0" w:space="0" w:color="auto"/>
                                                                    <w:left w:val="none" w:sz="0" w:space="0" w:color="auto"/>
                                                                    <w:bottom w:val="none" w:sz="0" w:space="0" w:color="auto"/>
                                                                    <w:right w:val="none" w:sz="0" w:space="0" w:color="auto"/>
                                                                  </w:divBdr>
                                                                </w:div>
                                                                <w:div w:id="135712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76429">
                                                          <w:marLeft w:val="0"/>
                                                          <w:marRight w:val="0"/>
                                                          <w:marTop w:val="0"/>
                                                          <w:marBottom w:val="0"/>
                                                          <w:divBdr>
                                                            <w:top w:val="none" w:sz="0" w:space="0" w:color="auto"/>
                                                            <w:left w:val="none" w:sz="0" w:space="0" w:color="auto"/>
                                                            <w:bottom w:val="none" w:sz="0" w:space="0" w:color="auto"/>
                                                            <w:right w:val="none" w:sz="0" w:space="0" w:color="auto"/>
                                                          </w:divBdr>
                                                        </w:div>
                                                        <w:div w:id="2032490004">
                                                          <w:marLeft w:val="0"/>
                                                          <w:marRight w:val="0"/>
                                                          <w:marTop w:val="0"/>
                                                          <w:marBottom w:val="0"/>
                                                          <w:divBdr>
                                                            <w:top w:val="none" w:sz="0" w:space="0" w:color="auto"/>
                                                            <w:left w:val="none" w:sz="0" w:space="0" w:color="auto"/>
                                                            <w:bottom w:val="none" w:sz="0" w:space="0" w:color="auto"/>
                                                            <w:right w:val="none" w:sz="0" w:space="0" w:color="auto"/>
                                                          </w:divBdr>
                                                        </w:div>
                                                      </w:divsChild>
                                                    </w:div>
                                                    <w:div w:id="1105468540">
                                                      <w:marLeft w:val="0"/>
                                                      <w:marRight w:val="0"/>
                                                      <w:marTop w:val="0"/>
                                                      <w:marBottom w:val="0"/>
                                                      <w:divBdr>
                                                        <w:top w:val="none" w:sz="0" w:space="0" w:color="auto"/>
                                                        <w:left w:val="none" w:sz="0" w:space="0" w:color="auto"/>
                                                        <w:bottom w:val="none" w:sz="0" w:space="0" w:color="auto"/>
                                                        <w:right w:val="none" w:sz="0" w:space="0" w:color="auto"/>
                                                      </w:divBdr>
                                                      <w:divsChild>
                                                        <w:div w:id="784733458">
                                                          <w:marLeft w:val="0"/>
                                                          <w:marRight w:val="0"/>
                                                          <w:marTop w:val="0"/>
                                                          <w:marBottom w:val="0"/>
                                                          <w:divBdr>
                                                            <w:top w:val="none" w:sz="0" w:space="0" w:color="auto"/>
                                                            <w:left w:val="none" w:sz="0" w:space="0" w:color="auto"/>
                                                            <w:bottom w:val="none" w:sz="0" w:space="0" w:color="auto"/>
                                                            <w:right w:val="none" w:sz="0" w:space="0" w:color="auto"/>
                                                          </w:divBdr>
                                                          <w:divsChild>
                                                            <w:div w:id="403377371">
                                                              <w:marLeft w:val="0"/>
                                                              <w:marRight w:val="0"/>
                                                              <w:marTop w:val="0"/>
                                                              <w:marBottom w:val="0"/>
                                                              <w:divBdr>
                                                                <w:top w:val="none" w:sz="0" w:space="0" w:color="auto"/>
                                                                <w:left w:val="none" w:sz="0" w:space="0" w:color="auto"/>
                                                                <w:bottom w:val="none" w:sz="0" w:space="0" w:color="auto"/>
                                                                <w:right w:val="none" w:sz="0" w:space="0" w:color="auto"/>
                                                              </w:divBdr>
                                                              <w:divsChild>
                                                                <w:div w:id="656081203">
                                                                  <w:marLeft w:val="0"/>
                                                                  <w:marRight w:val="0"/>
                                                                  <w:marTop w:val="0"/>
                                                                  <w:marBottom w:val="0"/>
                                                                  <w:divBdr>
                                                                    <w:top w:val="none" w:sz="0" w:space="0" w:color="auto"/>
                                                                    <w:left w:val="none" w:sz="0" w:space="0" w:color="auto"/>
                                                                    <w:bottom w:val="none" w:sz="0" w:space="0" w:color="auto"/>
                                                                    <w:right w:val="none" w:sz="0" w:space="0" w:color="auto"/>
                                                                  </w:divBdr>
                                                                </w:div>
                                                                <w:div w:id="209809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4687">
                                                          <w:marLeft w:val="0"/>
                                                          <w:marRight w:val="0"/>
                                                          <w:marTop w:val="0"/>
                                                          <w:marBottom w:val="0"/>
                                                          <w:divBdr>
                                                            <w:top w:val="none" w:sz="0" w:space="0" w:color="auto"/>
                                                            <w:left w:val="none" w:sz="0" w:space="0" w:color="auto"/>
                                                            <w:bottom w:val="none" w:sz="0" w:space="0" w:color="auto"/>
                                                            <w:right w:val="none" w:sz="0" w:space="0" w:color="auto"/>
                                                          </w:divBdr>
                                                        </w:div>
                                                        <w:div w:id="1702239949">
                                                          <w:marLeft w:val="0"/>
                                                          <w:marRight w:val="0"/>
                                                          <w:marTop w:val="0"/>
                                                          <w:marBottom w:val="0"/>
                                                          <w:divBdr>
                                                            <w:top w:val="none" w:sz="0" w:space="0" w:color="auto"/>
                                                            <w:left w:val="none" w:sz="0" w:space="0" w:color="auto"/>
                                                            <w:bottom w:val="none" w:sz="0" w:space="0" w:color="auto"/>
                                                            <w:right w:val="none" w:sz="0" w:space="0" w:color="auto"/>
                                                          </w:divBdr>
                                                        </w:div>
                                                      </w:divsChild>
                                                    </w:div>
                                                    <w:div w:id="1351756597">
                                                      <w:marLeft w:val="0"/>
                                                      <w:marRight w:val="0"/>
                                                      <w:marTop w:val="0"/>
                                                      <w:marBottom w:val="0"/>
                                                      <w:divBdr>
                                                        <w:top w:val="none" w:sz="0" w:space="0" w:color="auto"/>
                                                        <w:left w:val="none" w:sz="0" w:space="0" w:color="auto"/>
                                                        <w:bottom w:val="none" w:sz="0" w:space="0" w:color="auto"/>
                                                        <w:right w:val="none" w:sz="0" w:space="0" w:color="auto"/>
                                                      </w:divBdr>
                                                      <w:divsChild>
                                                        <w:div w:id="318387253">
                                                          <w:marLeft w:val="0"/>
                                                          <w:marRight w:val="0"/>
                                                          <w:marTop w:val="0"/>
                                                          <w:marBottom w:val="0"/>
                                                          <w:divBdr>
                                                            <w:top w:val="none" w:sz="0" w:space="0" w:color="auto"/>
                                                            <w:left w:val="none" w:sz="0" w:space="0" w:color="auto"/>
                                                            <w:bottom w:val="none" w:sz="0" w:space="0" w:color="auto"/>
                                                            <w:right w:val="none" w:sz="0" w:space="0" w:color="auto"/>
                                                          </w:divBdr>
                                                        </w:div>
                                                        <w:div w:id="847602205">
                                                          <w:marLeft w:val="0"/>
                                                          <w:marRight w:val="0"/>
                                                          <w:marTop w:val="0"/>
                                                          <w:marBottom w:val="0"/>
                                                          <w:divBdr>
                                                            <w:top w:val="none" w:sz="0" w:space="0" w:color="auto"/>
                                                            <w:left w:val="none" w:sz="0" w:space="0" w:color="auto"/>
                                                            <w:bottom w:val="none" w:sz="0" w:space="0" w:color="auto"/>
                                                            <w:right w:val="none" w:sz="0" w:space="0" w:color="auto"/>
                                                          </w:divBdr>
                                                          <w:divsChild>
                                                            <w:div w:id="102582158">
                                                              <w:marLeft w:val="0"/>
                                                              <w:marRight w:val="0"/>
                                                              <w:marTop w:val="0"/>
                                                              <w:marBottom w:val="0"/>
                                                              <w:divBdr>
                                                                <w:top w:val="none" w:sz="0" w:space="0" w:color="auto"/>
                                                                <w:left w:val="none" w:sz="0" w:space="0" w:color="auto"/>
                                                                <w:bottom w:val="none" w:sz="0" w:space="0" w:color="auto"/>
                                                                <w:right w:val="none" w:sz="0" w:space="0" w:color="auto"/>
                                                              </w:divBdr>
                                                              <w:divsChild>
                                                                <w:div w:id="463543052">
                                                                  <w:marLeft w:val="0"/>
                                                                  <w:marRight w:val="0"/>
                                                                  <w:marTop w:val="0"/>
                                                                  <w:marBottom w:val="0"/>
                                                                  <w:divBdr>
                                                                    <w:top w:val="none" w:sz="0" w:space="0" w:color="auto"/>
                                                                    <w:left w:val="none" w:sz="0" w:space="0" w:color="auto"/>
                                                                    <w:bottom w:val="none" w:sz="0" w:space="0" w:color="auto"/>
                                                                    <w:right w:val="none" w:sz="0" w:space="0" w:color="auto"/>
                                                                  </w:divBdr>
                                                                </w:div>
                                                                <w:div w:id="102760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558183">
                                          <w:marLeft w:val="0"/>
                                          <w:marRight w:val="0"/>
                                          <w:marTop w:val="0"/>
                                          <w:marBottom w:val="0"/>
                                          <w:divBdr>
                                            <w:top w:val="none" w:sz="0" w:space="0" w:color="auto"/>
                                            <w:left w:val="none" w:sz="0" w:space="0" w:color="auto"/>
                                            <w:bottom w:val="none" w:sz="0" w:space="0" w:color="auto"/>
                                            <w:right w:val="none" w:sz="0" w:space="0" w:color="auto"/>
                                          </w:divBdr>
                                          <w:divsChild>
                                            <w:div w:id="1552574979">
                                              <w:marLeft w:val="0"/>
                                              <w:marRight w:val="0"/>
                                              <w:marTop w:val="0"/>
                                              <w:marBottom w:val="0"/>
                                              <w:divBdr>
                                                <w:top w:val="none" w:sz="0" w:space="0" w:color="auto"/>
                                                <w:left w:val="none" w:sz="0" w:space="0" w:color="auto"/>
                                                <w:bottom w:val="none" w:sz="0" w:space="0" w:color="auto"/>
                                                <w:right w:val="none" w:sz="0" w:space="0" w:color="auto"/>
                                              </w:divBdr>
                                              <w:divsChild>
                                                <w:div w:id="1669479871">
                                                  <w:marLeft w:val="0"/>
                                                  <w:marRight w:val="0"/>
                                                  <w:marTop w:val="0"/>
                                                  <w:marBottom w:val="0"/>
                                                  <w:divBdr>
                                                    <w:top w:val="none" w:sz="0" w:space="0" w:color="auto"/>
                                                    <w:left w:val="none" w:sz="0" w:space="0" w:color="auto"/>
                                                    <w:bottom w:val="none" w:sz="0" w:space="0" w:color="auto"/>
                                                    <w:right w:val="none" w:sz="0" w:space="0" w:color="auto"/>
                                                  </w:divBdr>
                                                  <w:divsChild>
                                                    <w:div w:id="389351825">
                                                      <w:marLeft w:val="0"/>
                                                      <w:marRight w:val="0"/>
                                                      <w:marTop w:val="0"/>
                                                      <w:marBottom w:val="0"/>
                                                      <w:divBdr>
                                                        <w:top w:val="none" w:sz="0" w:space="0" w:color="auto"/>
                                                        <w:left w:val="none" w:sz="0" w:space="0" w:color="auto"/>
                                                        <w:bottom w:val="none" w:sz="0" w:space="0" w:color="auto"/>
                                                        <w:right w:val="none" w:sz="0" w:space="0" w:color="auto"/>
                                                      </w:divBdr>
                                                      <w:divsChild>
                                                        <w:div w:id="51465371">
                                                          <w:marLeft w:val="0"/>
                                                          <w:marRight w:val="0"/>
                                                          <w:marTop w:val="0"/>
                                                          <w:marBottom w:val="0"/>
                                                          <w:divBdr>
                                                            <w:top w:val="none" w:sz="0" w:space="0" w:color="auto"/>
                                                            <w:left w:val="none" w:sz="0" w:space="0" w:color="auto"/>
                                                            <w:bottom w:val="none" w:sz="0" w:space="0" w:color="auto"/>
                                                            <w:right w:val="none" w:sz="0" w:space="0" w:color="auto"/>
                                                          </w:divBdr>
                                                        </w:div>
                                                        <w:div w:id="291445078">
                                                          <w:marLeft w:val="0"/>
                                                          <w:marRight w:val="0"/>
                                                          <w:marTop w:val="0"/>
                                                          <w:marBottom w:val="0"/>
                                                          <w:divBdr>
                                                            <w:top w:val="none" w:sz="0" w:space="0" w:color="auto"/>
                                                            <w:left w:val="none" w:sz="0" w:space="0" w:color="auto"/>
                                                            <w:bottom w:val="none" w:sz="0" w:space="0" w:color="auto"/>
                                                            <w:right w:val="none" w:sz="0" w:space="0" w:color="auto"/>
                                                          </w:divBdr>
                                                          <w:divsChild>
                                                            <w:div w:id="714281085">
                                                              <w:marLeft w:val="0"/>
                                                              <w:marRight w:val="0"/>
                                                              <w:marTop w:val="0"/>
                                                              <w:marBottom w:val="0"/>
                                                              <w:divBdr>
                                                                <w:top w:val="none" w:sz="0" w:space="0" w:color="auto"/>
                                                                <w:left w:val="none" w:sz="0" w:space="0" w:color="auto"/>
                                                                <w:bottom w:val="none" w:sz="0" w:space="0" w:color="auto"/>
                                                                <w:right w:val="none" w:sz="0" w:space="0" w:color="auto"/>
                                                              </w:divBdr>
                                                              <w:divsChild>
                                                                <w:div w:id="683366993">
                                                                  <w:marLeft w:val="0"/>
                                                                  <w:marRight w:val="0"/>
                                                                  <w:marTop w:val="0"/>
                                                                  <w:marBottom w:val="0"/>
                                                                  <w:divBdr>
                                                                    <w:top w:val="none" w:sz="0" w:space="0" w:color="auto"/>
                                                                    <w:left w:val="none" w:sz="0" w:space="0" w:color="auto"/>
                                                                    <w:bottom w:val="none" w:sz="0" w:space="0" w:color="auto"/>
                                                                    <w:right w:val="none" w:sz="0" w:space="0" w:color="auto"/>
                                                                  </w:divBdr>
                                                                </w:div>
                                                                <w:div w:id="19040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48041">
                                                          <w:marLeft w:val="0"/>
                                                          <w:marRight w:val="0"/>
                                                          <w:marTop w:val="0"/>
                                                          <w:marBottom w:val="0"/>
                                                          <w:divBdr>
                                                            <w:top w:val="none" w:sz="0" w:space="0" w:color="auto"/>
                                                            <w:left w:val="none" w:sz="0" w:space="0" w:color="auto"/>
                                                            <w:bottom w:val="none" w:sz="0" w:space="0" w:color="auto"/>
                                                            <w:right w:val="none" w:sz="0" w:space="0" w:color="auto"/>
                                                          </w:divBdr>
                                                        </w:div>
                                                      </w:divsChild>
                                                    </w:div>
                                                    <w:div w:id="482085449">
                                                      <w:marLeft w:val="0"/>
                                                      <w:marRight w:val="0"/>
                                                      <w:marTop w:val="0"/>
                                                      <w:marBottom w:val="0"/>
                                                      <w:divBdr>
                                                        <w:top w:val="none" w:sz="0" w:space="0" w:color="auto"/>
                                                        <w:left w:val="none" w:sz="0" w:space="0" w:color="auto"/>
                                                        <w:bottom w:val="none" w:sz="0" w:space="0" w:color="auto"/>
                                                        <w:right w:val="none" w:sz="0" w:space="0" w:color="auto"/>
                                                      </w:divBdr>
                                                      <w:divsChild>
                                                        <w:div w:id="784084957">
                                                          <w:marLeft w:val="0"/>
                                                          <w:marRight w:val="0"/>
                                                          <w:marTop w:val="0"/>
                                                          <w:marBottom w:val="0"/>
                                                          <w:divBdr>
                                                            <w:top w:val="none" w:sz="0" w:space="0" w:color="auto"/>
                                                            <w:left w:val="none" w:sz="0" w:space="0" w:color="auto"/>
                                                            <w:bottom w:val="none" w:sz="0" w:space="0" w:color="auto"/>
                                                            <w:right w:val="none" w:sz="0" w:space="0" w:color="auto"/>
                                                          </w:divBdr>
                                                        </w:div>
                                                        <w:div w:id="1229652883">
                                                          <w:marLeft w:val="0"/>
                                                          <w:marRight w:val="0"/>
                                                          <w:marTop w:val="0"/>
                                                          <w:marBottom w:val="0"/>
                                                          <w:divBdr>
                                                            <w:top w:val="none" w:sz="0" w:space="0" w:color="auto"/>
                                                            <w:left w:val="none" w:sz="0" w:space="0" w:color="auto"/>
                                                            <w:bottom w:val="none" w:sz="0" w:space="0" w:color="auto"/>
                                                            <w:right w:val="none" w:sz="0" w:space="0" w:color="auto"/>
                                                          </w:divBdr>
                                                          <w:divsChild>
                                                            <w:div w:id="1008362211">
                                                              <w:marLeft w:val="0"/>
                                                              <w:marRight w:val="0"/>
                                                              <w:marTop w:val="0"/>
                                                              <w:marBottom w:val="0"/>
                                                              <w:divBdr>
                                                                <w:top w:val="none" w:sz="0" w:space="0" w:color="auto"/>
                                                                <w:left w:val="none" w:sz="0" w:space="0" w:color="auto"/>
                                                                <w:bottom w:val="none" w:sz="0" w:space="0" w:color="auto"/>
                                                                <w:right w:val="none" w:sz="0" w:space="0" w:color="auto"/>
                                                              </w:divBdr>
                                                              <w:divsChild>
                                                                <w:div w:id="448354755">
                                                                  <w:marLeft w:val="0"/>
                                                                  <w:marRight w:val="0"/>
                                                                  <w:marTop w:val="0"/>
                                                                  <w:marBottom w:val="0"/>
                                                                  <w:divBdr>
                                                                    <w:top w:val="none" w:sz="0" w:space="0" w:color="auto"/>
                                                                    <w:left w:val="none" w:sz="0" w:space="0" w:color="auto"/>
                                                                    <w:bottom w:val="none" w:sz="0" w:space="0" w:color="auto"/>
                                                                    <w:right w:val="none" w:sz="0" w:space="0" w:color="auto"/>
                                                                  </w:divBdr>
                                                                </w:div>
                                                                <w:div w:id="75998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73274">
                                                          <w:marLeft w:val="0"/>
                                                          <w:marRight w:val="0"/>
                                                          <w:marTop w:val="0"/>
                                                          <w:marBottom w:val="0"/>
                                                          <w:divBdr>
                                                            <w:top w:val="none" w:sz="0" w:space="0" w:color="auto"/>
                                                            <w:left w:val="none" w:sz="0" w:space="0" w:color="auto"/>
                                                            <w:bottom w:val="none" w:sz="0" w:space="0" w:color="auto"/>
                                                            <w:right w:val="none" w:sz="0" w:space="0" w:color="auto"/>
                                                          </w:divBdr>
                                                        </w:div>
                                                      </w:divsChild>
                                                    </w:div>
                                                    <w:div w:id="1374501204">
                                                      <w:marLeft w:val="0"/>
                                                      <w:marRight w:val="0"/>
                                                      <w:marTop w:val="0"/>
                                                      <w:marBottom w:val="0"/>
                                                      <w:divBdr>
                                                        <w:top w:val="none" w:sz="0" w:space="0" w:color="auto"/>
                                                        <w:left w:val="none" w:sz="0" w:space="0" w:color="auto"/>
                                                        <w:bottom w:val="none" w:sz="0" w:space="0" w:color="auto"/>
                                                        <w:right w:val="none" w:sz="0" w:space="0" w:color="auto"/>
                                                      </w:divBdr>
                                                      <w:divsChild>
                                                        <w:div w:id="111368793">
                                                          <w:marLeft w:val="0"/>
                                                          <w:marRight w:val="0"/>
                                                          <w:marTop w:val="0"/>
                                                          <w:marBottom w:val="0"/>
                                                          <w:divBdr>
                                                            <w:top w:val="none" w:sz="0" w:space="0" w:color="auto"/>
                                                            <w:left w:val="none" w:sz="0" w:space="0" w:color="auto"/>
                                                            <w:bottom w:val="none" w:sz="0" w:space="0" w:color="auto"/>
                                                            <w:right w:val="none" w:sz="0" w:space="0" w:color="auto"/>
                                                          </w:divBdr>
                                                          <w:divsChild>
                                                            <w:div w:id="1795443013">
                                                              <w:marLeft w:val="0"/>
                                                              <w:marRight w:val="0"/>
                                                              <w:marTop w:val="0"/>
                                                              <w:marBottom w:val="0"/>
                                                              <w:divBdr>
                                                                <w:top w:val="none" w:sz="0" w:space="0" w:color="auto"/>
                                                                <w:left w:val="none" w:sz="0" w:space="0" w:color="auto"/>
                                                                <w:bottom w:val="none" w:sz="0" w:space="0" w:color="auto"/>
                                                                <w:right w:val="none" w:sz="0" w:space="0" w:color="auto"/>
                                                              </w:divBdr>
                                                              <w:divsChild>
                                                                <w:div w:id="267665051">
                                                                  <w:marLeft w:val="0"/>
                                                                  <w:marRight w:val="0"/>
                                                                  <w:marTop w:val="0"/>
                                                                  <w:marBottom w:val="0"/>
                                                                  <w:divBdr>
                                                                    <w:top w:val="none" w:sz="0" w:space="0" w:color="auto"/>
                                                                    <w:left w:val="none" w:sz="0" w:space="0" w:color="auto"/>
                                                                    <w:bottom w:val="none" w:sz="0" w:space="0" w:color="auto"/>
                                                                    <w:right w:val="none" w:sz="0" w:space="0" w:color="auto"/>
                                                                  </w:divBdr>
                                                                </w:div>
                                                                <w:div w:id="12027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88449">
                                                          <w:marLeft w:val="0"/>
                                                          <w:marRight w:val="0"/>
                                                          <w:marTop w:val="0"/>
                                                          <w:marBottom w:val="0"/>
                                                          <w:divBdr>
                                                            <w:top w:val="none" w:sz="0" w:space="0" w:color="auto"/>
                                                            <w:left w:val="none" w:sz="0" w:space="0" w:color="auto"/>
                                                            <w:bottom w:val="none" w:sz="0" w:space="0" w:color="auto"/>
                                                            <w:right w:val="none" w:sz="0" w:space="0" w:color="auto"/>
                                                          </w:divBdr>
                                                        </w:div>
                                                        <w:div w:id="664474792">
                                                          <w:marLeft w:val="0"/>
                                                          <w:marRight w:val="0"/>
                                                          <w:marTop w:val="0"/>
                                                          <w:marBottom w:val="0"/>
                                                          <w:divBdr>
                                                            <w:top w:val="none" w:sz="0" w:space="0" w:color="auto"/>
                                                            <w:left w:val="none" w:sz="0" w:space="0" w:color="auto"/>
                                                            <w:bottom w:val="none" w:sz="0" w:space="0" w:color="auto"/>
                                                            <w:right w:val="none" w:sz="0" w:space="0" w:color="auto"/>
                                                          </w:divBdr>
                                                        </w:div>
                                                      </w:divsChild>
                                                    </w:div>
                                                    <w:div w:id="1801679765">
                                                      <w:marLeft w:val="0"/>
                                                      <w:marRight w:val="0"/>
                                                      <w:marTop w:val="0"/>
                                                      <w:marBottom w:val="0"/>
                                                      <w:divBdr>
                                                        <w:top w:val="none" w:sz="0" w:space="0" w:color="auto"/>
                                                        <w:left w:val="none" w:sz="0" w:space="0" w:color="auto"/>
                                                        <w:bottom w:val="none" w:sz="0" w:space="0" w:color="auto"/>
                                                        <w:right w:val="none" w:sz="0" w:space="0" w:color="auto"/>
                                                      </w:divBdr>
                                                      <w:divsChild>
                                                        <w:div w:id="331034222">
                                                          <w:marLeft w:val="0"/>
                                                          <w:marRight w:val="0"/>
                                                          <w:marTop w:val="0"/>
                                                          <w:marBottom w:val="0"/>
                                                          <w:divBdr>
                                                            <w:top w:val="none" w:sz="0" w:space="0" w:color="auto"/>
                                                            <w:left w:val="none" w:sz="0" w:space="0" w:color="auto"/>
                                                            <w:bottom w:val="none" w:sz="0" w:space="0" w:color="auto"/>
                                                            <w:right w:val="none" w:sz="0" w:space="0" w:color="auto"/>
                                                          </w:divBdr>
                                                          <w:divsChild>
                                                            <w:div w:id="195966270">
                                                              <w:marLeft w:val="0"/>
                                                              <w:marRight w:val="0"/>
                                                              <w:marTop w:val="0"/>
                                                              <w:marBottom w:val="0"/>
                                                              <w:divBdr>
                                                                <w:top w:val="none" w:sz="0" w:space="0" w:color="auto"/>
                                                                <w:left w:val="none" w:sz="0" w:space="0" w:color="auto"/>
                                                                <w:bottom w:val="none" w:sz="0" w:space="0" w:color="auto"/>
                                                                <w:right w:val="none" w:sz="0" w:space="0" w:color="auto"/>
                                                              </w:divBdr>
                                                              <w:divsChild>
                                                                <w:div w:id="245530535">
                                                                  <w:marLeft w:val="0"/>
                                                                  <w:marRight w:val="0"/>
                                                                  <w:marTop w:val="0"/>
                                                                  <w:marBottom w:val="0"/>
                                                                  <w:divBdr>
                                                                    <w:top w:val="none" w:sz="0" w:space="0" w:color="auto"/>
                                                                    <w:left w:val="none" w:sz="0" w:space="0" w:color="auto"/>
                                                                    <w:bottom w:val="none" w:sz="0" w:space="0" w:color="auto"/>
                                                                    <w:right w:val="none" w:sz="0" w:space="0" w:color="auto"/>
                                                                  </w:divBdr>
                                                                </w:div>
                                                                <w:div w:id="13592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6209">
                                                          <w:marLeft w:val="0"/>
                                                          <w:marRight w:val="0"/>
                                                          <w:marTop w:val="0"/>
                                                          <w:marBottom w:val="0"/>
                                                          <w:divBdr>
                                                            <w:top w:val="none" w:sz="0" w:space="0" w:color="auto"/>
                                                            <w:left w:val="none" w:sz="0" w:space="0" w:color="auto"/>
                                                            <w:bottom w:val="none" w:sz="0" w:space="0" w:color="auto"/>
                                                            <w:right w:val="none" w:sz="0" w:space="0" w:color="auto"/>
                                                          </w:divBdr>
                                                        </w:div>
                                                        <w:div w:id="1778981833">
                                                          <w:marLeft w:val="0"/>
                                                          <w:marRight w:val="0"/>
                                                          <w:marTop w:val="0"/>
                                                          <w:marBottom w:val="0"/>
                                                          <w:divBdr>
                                                            <w:top w:val="none" w:sz="0" w:space="0" w:color="auto"/>
                                                            <w:left w:val="none" w:sz="0" w:space="0" w:color="auto"/>
                                                            <w:bottom w:val="none" w:sz="0" w:space="0" w:color="auto"/>
                                                            <w:right w:val="none" w:sz="0" w:space="0" w:color="auto"/>
                                                          </w:divBdr>
                                                        </w:div>
                                                      </w:divsChild>
                                                    </w:div>
                                                    <w:div w:id="1973050883">
                                                      <w:marLeft w:val="0"/>
                                                      <w:marRight w:val="0"/>
                                                      <w:marTop w:val="0"/>
                                                      <w:marBottom w:val="0"/>
                                                      <w:divBdr>
                                                        <w:top w:val="none" w:sz="0" w:space="0" w:color="auto"/>
                                                        <w:left w:val="none" w:sz="0" w:space="0" w:color="auto"/>
                                                        <w:bottom w:val="none" w:sz="0" w:space="0" w:color="auto"/>
                                                        <w:right w:val="none" w:sz="0" w:space="0" w:color="auto"/>
                                                      </w:divBdr>
                                                      <w:divsChild>
                                                        <w:div w:id="47850508">
                                                          <w:marLeft w:val="0"/>
                                                          <w:marRight w:val="0"/>
                                                          <w:marTop w:val="0"/>
                                                          <w:marBottom w:val="0"/>
                                                          <w:divBdr>
                                                            <w:top w:val="none" w:sz="0" w:space="0" w:color="auto"/>
                                                            <w:left w:val="none" w:sz="0" w:space="0" w:color="auto"/>
                                                            <w:bottom w:val="none" w:sz="0" w:space="0" w:color="auto"/>
                                                            <w:right w:val="none" w:sz="0" w:space="0" w:color="auto"/>
                                                          </w:divBdr>
                                                        </w:div>
                                                        <w:div w:id="1644919546">
                                                          <w:marLeft w:val="0"/>
                                                          <w:marRight w:val="0"/>
                                                          <w:marTop w:val="0"/>
                                                          <w:marBottom w:val="0"/>
                                                          <w:divBdr>
                                                            <w:top w:val="none" w:sz="0" w:space="0" w:color="auto"/>
                                                            <w:left w:val="none" w:sz="0" w:space="0" w:color="auto"/>
                                                            <w:bottom w:val="none" w:sz="0" w:space="0" w:color="auto"/>
                                                            <w:right w:val="none" w:sz="0" w:space="0" w:color="auto"/>
                                                          </w:divBdr>
                                                          <w:divsChild>
                                                            <w:div w:id="1170679406">
                                                              <w:marLeft w:val="0"/>
                                                              <w:marRight w:val="0"/>
                                                              <w:marTop w:val="0"/>
                                                              <w:marBottom w:val="0"/>
                                                              <w:divBdr>
                                                                <w:top w:val="none" w:sz="0" w:space="0" w:color="auto"/>
                                                                <w:left w:val="none" w:sz="0" w:space="0" w:color="auto"/>
                                                                <w:bottom w:val="none" w:sz="0" w:space="0" w:color="auto"/>
                                                                <w:right w:val="none" w:sz="0" w:space="0" w:color="auto"/>
                                                              </w:divBdr>
                                                              <w:divsChild>
                                                                <w:div w:id="1215315888">
                                                                  <w:marLeft w:val="0"/>
                                                                  <w:marRight w:val="0"/>
                                                                  <w:marTop w:val="0"/>
                                                                  <w:marBottom w:val="0"/>
                                                                  <w:divBdr>
                                                                    <w:top w:val="none" w:sz="0" w:space="0" w:color="auto"/>
                                                                    <w:left w:val="none" w:sz="0" w:space="0" w:color="auto"/>
                                                                    <w:bottom w:val="none" w:sz="0" w:space="0" w:color="auto"/>
                                                                    <w:right w:val="none" w:sz="0" w:space="0" w:color="auto"/>
                                                                  </w:divBdr>
                                                                </w:div>
                                                                <w:div w:id="172085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065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194114">
                                          <w:marLeft w:val="0"/>
                                          <w:marRight w:val="0"/>
                                          <w:marTop w:val="0"/>
                                          <w:marBottom w:val="75"/>
                                          <w:divBdr>
                                            <w:top w:val="single" w:sz="6" w:space="8" w:color="CFCFCF"/>
                                            <w:left w:val="single" w:sz="6" w:space="11" w:color="CFCFCF"/>
                                            <w:bottom w:val="single" w:sz="6" w:space="0" w:color="CFCFCF"/>
                                            <w:right w:val="single" w:sz="6" w:space="0" w:color="CFCFCF"/>
                                          </w:divBdr>
                                        </w:div>
                                        <w:div w:id="1119104405">
                                          <w:marLeft w:val="0"/>
                                          <w:marRight w:val="0"/>
                                          <w:marTop w:val="0"/>
                                          <w:marBottom w:val="0"/>
                                          <w:divBdr>
                                            <w:top w:val="none" w:sz="0" w:space="0" w:color="auto"/>
                                            <w:left w:val="none" w:sz="0" w:space="0" w:color="auto"/>
                                            <w:bottom w:val="none" w:sz="0" w:space="0" w:color="auto"/>
                                            <w:right w:val="none" w:sz="0" w:space="0" w:color="auto"/>
                                          </w:divBdr>
                                          <w:divsChild>
                                            <w:div w:id="70469325">
                                              <w:marLeft w:val="0"/>
                                              <w:marRight w:val="0"/>
                                              <w:marTop w:val="0"/>
                                              <w:marBottom w:val="0"/>
                                              <w:divBdr>
                                                <w:top w:val="none" w:sz="0" w:space="0" w:color="auto"/>
                                                <w:left w:val="none" w:sz="0" w:space="0" w:color="auto"/>
                                                <w:bottom w:val="none" w:sz="0" w:space="0" w:color="auto"/>
                                                <w:right w:val="none" w:sz="0" w:space="0" w:color="auto"/>
                                              </w:divBdr>
                                              <w:divsChild>
                                                <w:div w:id="239559273">
                                                  <w:marLeft w:val="0"/>
                                                  <w:marRight w:val="0"/>
                                                  <w:marTop w:val="0"/>
                                                  <w:marBottom w:val="75"/>
                                                  <w:divBdr>
                                                    <w:top w:val="none" w:sz="0" w:space="0" w:color="auto"/>
                                                    <w:left w:val="none" w:sz="0" w:space="0" w:color="auto"/>
                                                    <w:bottom w:val="none" w:sz="0" w:space="0" w:color="auto"/>
                                                    <w:right w:val="none" w:sz="0" w:space="0" w:color="auto"/>
                                                  </w:divBdr>
                                                </w:div>
                                                <w:div w:id="1590043350">
                                                  <w:marLeft w:val="0"/>
                                                  <w:marRight w:val="0"/>
                                                  <w:marTop w:val="0"/>
                                                  <w:marBottom w:val="0"/>
                                                  <w:divBdr>
                                                    <w:top w:val="none" w:sz="0" w:space="0" w:color="auto"/>
                                                    <w:left w:val="none" w:sz="0" w:space="0" w:color="auto"/>
                                                    <w:bottom w:val="none" w:sz="0" w:space="0" w:color="auto"/>
                                                    <w:right w:val="none" w:sz="0" w:space="0" w:color="auto"/>
                                                  </w:divBdr>
                                                  <w:divsChild>
                                                    <w:div w:id="62023926">
                                                      <w:marLeft w:val="0"/>
                                                      <w:marRight w:val="0"/>
                                                      <w:marTop w:val="0"/>
                                                      <w:marBottom w:val="0"/>
                                                      <w:divBdr>
                                                        <w:top w:val="none" w:sz="0" w:space="0" w:color="auto"/>
                                                        <w:left w:val="none" w:sz="0" w:space="0" w:color="auto"/>
                                                        <w:bottom w:val="none" w:sz="0" w:space="0" w:color="auto"/>
                                                        <w:right w:val="none" w:sz="0" w:space="0" w:color="auto"/>
                                                      </w:divBdr>
                                                      <w:divsChild>
                                                        <w:div w:id="388303792">
                                                          <w:marLeft w:val="0"/>
                                                          <w:marRight w:val="0"/>
                                                          <w:marTop w:val="0"/>
                                                          <w:marBottom w:val="0"/>
                                                          <w:divBdr>
                                                            <w:top w:val="none" w:sz="0" w:space="0" w:color="auto"/>
                                                            <w:left w:val="none" w:sz="0" w:space="0" w:color="auto"/>
                                                            <w:bottom w:val="none" w:sz="0" w:space="0" w:color="auto"/>
                                                            <w:right w:val="none" w:sz="0" w:space="0" w:color="auto"/>
                                                          </w:divBdr>
                                                        </w:div>
                                                        <w:div w:id="1463308915">
                                                          <w:marLeft w:val="0"/>
                                                          <w:marRight w:val="0"/>
                                                          <w:marTop w:val="0"/>
                                                          <w:marBottom w:val="0"/>
                                                          <w:divBdr>
                                                            <w:top w:val="none" w:sz="0" w:space="0" w:color="auto"/>
                                                            <w:left w:val="none" w:sz="0" w:space="0" w:color="auto"/>
                                                            <w:bottom w:val="none" w:sz="0" w:space="0" w:color="auto"/>
                                                            <w:right w:val="none" w:sz="0" w:space="0" w:color="auto"/>
                                                          </w:divBdr>
                                                          <w:divsChild>
                                                            <w:div w:id="429592426">
                                                              <w:marLeft w:val="0"/>
                                                              <w:marRight w:val="0"/>
                                                              <w:marTop w:val="0"/>
                                                              <w:marBottom w:val="0"/>
                                                              <w:divBdr>
                                                                <w:top w:val="none" w:sz="0" w:space="0" w:color="auto"/>
                                                                <w:left w:val="none" w:sz="0" w:space="0" w:color="auto"/>
                                                                <w:bottom w:val="none" w:sz="0" w:space="0" w:color="auto"/>
                                                                <w:right w:val="none" w:sz="0" w:space="0" w:color="auto"/>
                                                              </w:divBdr>
                                                              <w:divsChild>
                                                                <w:div w:id="38749219">
                                                                  <w:marLeft w:val="0"/>
                                                                  <w:marRight w:val="0"/>
                                                                  <w:marTop w:val="0"/>
                                                                  <w:marBottom w:val="0"/>
                                                                  <w:divBdr>
                                                                    <w:top w:val="none" w:sz="0" w:space="0" w:color="auto"/>
                                                                    <w:left w:val="none" w:sz="0" w:space="0" w:color="auto"/>
                                                                    <w:bottom w:val="none" w:sz="0" w:space="0" w:color="auto"/>
                                                                    <w:right w:val="none" w:sz="0" w:space="0" w:color="auto"/>
                                                                  </w:divBdr>
                                                                </w:div>
                                                                <w:div w:id="2647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85339">
                                                          <w:marLeft w:val="0"/>
                                                          <w:marRight w:val="0"/>
                                                          <w:marTop w:val="0"/>
                                                          <w:marBottom w:val="0"/>
                                                          <w:divBdr>
                                                            <w:top w:val="none" w:sz="0" w:space="0" w:color="auto"/>
                                                            <w:left w:val="none" w:sz="0" w:space="0" w:color="auto"/>
                                                            <w:bottom w:val="none" w:sz="0" w:space="0" w:color="auto"/>
                                                            <w:right w:val="none" w:sz="0" w:space="0" w:color="auto"/>
                                                          </w:divBdr>
                                                        </w:div>
                                                      </w:divsChild>
                                                    </w:div>
                                                    <w:div w:id="687952824">
                                                      <w:marLeft w:val="0"/>
                                                      <w:marRight w:val="0"/>
                                                      <w:marTop w:val="0"/>
                                                      <w:marBottom w:val="0"/>
                                                      <w:divBdr>
                                                        <w:top w:val="none" w:sz="0" w:space="0" w:color="auto"/>
                                                        <w:left w:val="none" w:sz="0" w:space="0" w:color="auto"/>
                                                        <w:bottom w:val="none" w:sz="0" w:space="0" w:color="auto"/>
                                                        <w:right w:val="none" w:sz="0" w:space="0" w:color="auto"/>
                                                      </w:divBdr>
                                                      <w:divsChild>
                                                        <w:div w:id="162401549">
                                                          <w:marLeft w:val="0"/>
                                                          <w:marRight w:val="0"/>
                                                          <w:marTop w:val="0"/>
                                                          <w:marBottom w:val="0"/>
                                                          <w:divBdr>
                                                            <w:top w:val="none" w:sz="0" w:space="0" w:color="auto"/>
                                                            <w:left w:val="none" w:sz="0" w:space="0" w:color="auto"/>
                                                            <w:bottom w:val="none" w:sz="0" w:space="0" w:color="auto"/>
                                                            <w:right w:val="none" w:sz="0" w:space="0" w:color="auto"/>
                                                          </w:divBdr>
                                                        </w:div>
                                                        <w:div w:id="559247903">
                                                          <w:marLeft w:val="0"/>
                                                          <w:marRight w:val="0"/>
                                                          <w:marTop w:val="0"/>
                                                          <w:marBottom w:val="0"/>
                                                          <w:divBdr>
                                                            <w:top w:val="none" w:sz="0" w:space="0" w:color="auto"/>
                                                            <w:left w:val="none" w:sz="0" w:space="0" w:color="auto"/>
                                                            <w:bottom w:val="none" w:sz="0" w:space="0" w:color="auto"/>
                                                            <w:right w:val="none" w:sz="0" w:space="0" w:color="auto"/>
                                                          </w:divBdr>
                                                          <w:divsChild>
                                                            <w:div w:id="951547139">
                                                              <w:marLeft w:val="0"/>
                                                              <w:marRight w:val="0"/>
                                                              <w:marTop w:val="0"/>
                                                              <w:marBottom w:val="0"/>
                                                              <w:divBdr>
                                                                <w:top w:val="none" w:sz="0" w:space="0" w:color="auto"/>
                                                                <w:left w:val="none" w:sz="0" w:space="0" w:color="auto"/>
                                                                <w:bottom w:val="none" w:sz="0" w:space="0" w:color="auto"/>
                                                                <w:right w:val="none" w:sz="0" w:space="0" w:color="auto"/>
                                                              </w:divBdr>
                                                              <w:divsChild>
                                                                <w:div w:id="1026372641">
                                                                  <w:marLeft w:val="0"/>
                                                                  <w:marRight w:val="0"/>
                                                                  <w:marTop w:val="0"/>
                                                                  <w:marBottom w:val="0"/>
                                                                  <w:divBdr>
                                                                    <w:top w:val="none" w:sz="0" w:space="0" w:color="auto"/>
                                                                    <w:left w:val="none" w:sz="0" w:space="0" w:color="auto"/>
                                                                    <w:bottom w:val="none" w:sz="0" w:space="0" w:color="auto"/>
                                                                    <w:right w:val="none" w:sz="0" w:space="0" w:color="auto"/>
                                                                  </w:divBdr>
                                                                </w:div>
                                                                <w:div w:id="20200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2183">
                                                          <w:marLeft w:val="0"/>
                                                          <w:marRight w:val="0"/>
                                                          <w:marTop w:val="0"/>
                                                          <w:marBottom w:val="0"/>
                                                          <w:divBdr>
                                                            <w:top w:val="none" w:sz="0" w:space="0" w:color="auto"/>
                                                            <w:left w:val="none" w:sz="0" w:space="0" w:color="auto"/>
                                                            <w:bottom w:val="none" w:sz="0" w:space="0" w:color="auto"/>
                                                            <w:right w:val="none" w:sz="0" w:space="0" w:color="auto"/>
                                                          </w:divBdr>
                                                        </w:div>
                                                      </w:divsChild>
                                                    </w:div>
                                                    <w:div w:id="1459033155">
                                                      <w:marLeft w:val="0"/>
                                                      <w:marRight w:val="0"/>
                                                      <w:marTop w:val="0"/>
                                                      <w:marBottom w:val="0"/>
                                                      <w:divBdr>
                                                        <w:top w:val="none" w:sz="0" w:space="0" w:color="auto"/>
                                                        <w:left w:val="none" w:sz="0" w:space="0" w:color="auto"/>
                                                        <w:bottom w:val="none" w:sz="0" w:space="0" w:color="auto"/>
                                                        <w:right w:val="none" w:sz="0" w:space="0" w:color="auto"/>
                                                      </w:divBdr>
                                                      <w:divsChild>
                                                        <w:div w:id="1529220870">
                                                          <w:marLeft w:val="0"/>
                                                          <w:marRight w:val="0"/>
                                                          <w:marTop w:val="0"/>
                                                          <w:marBottom w:val="0"/>
                                                          <w:divBdr>
                                                            <w:top w:val="none" w:sz="0" w:space="0" w:color="auto"/>
                                                            <w:left w:val="none" w:sz="0" w:space="0" w:color="auto"/>
                                                            <w:bottom w:val="none" w:sz="0" w:space="0" w:color="auto"/>
                                                            <w:right w:val="none" w:sz="0" w:space="0" w:color="auto"/>
                                                          </w:divBdr>
                                                          <w:divsChild>
                                                            <w:div w:id="2022707053">
                                                              <w:marLeft w:val="0"/>
                                                              <w:marRight w:val="0"/>
                                                              <w:marTop w:val="0"/>
                                                              <w:marBottom w:val="0"/>
                                                              <w:divBdr>
                                                                <w:top w:val="none" w:sz="0" w:space="0" w:color="auto"/>
                                                                <w:left w:val="none" w:sz="0" w:space="0" w:color="auto"/>
                                                                <w:bottom w:val="none" w:sz="0" w:space="0" w:color="auto"/>
                                                                <w:right w:val="none" w:sz="0" w:space="0" w:color="auto"/>
                                                              </w:divBdr>
                                                              <w:divsChild>
                                                                <w:div w:id="559095402">
                                                                  <w:marLeft w:val="0"/>
                                                                  <w:marRight w:val="0"/>
                                                                  <w:marTop w:val="0"/>
                                                                  <w:marBottom w:val="0"/>
                                                                  <w:divBdr>
                                                                    <w:top w:val="none" w:sz="0" w:space="0" w:color="auto"/>
                                                                    <w:left w:val="none" w:sz="0" w:space="0" w:color="auto"/>
                                                                    <w:bottom w:val="none" w:sz="0" w:space="0" w:color="auto"/>
                                                                    <w:right w:val="none" w:sz="0" w:space="0" w:color="auto"/>
                                                                  </w:divBdr>
                                                                </w:div>
                                                                <w:div w:id="12914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4642">
                                                          <w:marLeft w:val="0"/>
                                                          <w:marRight w:val="0"/>
                                                          <w:marTop w:val="0"/>
                                                          <w:marBottom w:val="0"/>
                                                          <w:divBdr>
                                                            <w:top w:val="none" w:sz="0" w:space="0" w:color="auto"/>
                                                            <w:left w:val="none" w:sz="0" w:space="0" w:color="auto"/>
                                                            <w:bottom w:val="none" w:sz="0" w:space="0" w:color="auto"/>
                                                            <w:right w:val="none" w:sz="0" w:space="0" w:color="auto"/>
                                                          </w:divBdr>
                                                        </w:div>
                                                        <w:div w:id="1999262442">
                                                          <w:marLeft w:val="0"/>
                                                          <w:marRight w:val="0"/>
                                                          <w:marTop w:val="0"/>
                                                          <w:marBottom w:val="0"/>
                                                          <w:divBdr>
                                                            <w:top w:val="none" w:sz="0" w:space="0" w:color="auto"/>
                                                            <w:left w:val="none" w:sz="0" w:space="0" w:color="auto"/>
                                                            <w:bottom w:val="none" w:sz="0" w:space="0" w:color="auto"/>
                                                            <w:right w:val="none" w:sz="0" w:space="0" w:color="auto"/>
                                                          </w:divBdr>
                                                        </w:div>
                                                      </w:divsChild>
                                                    </w:div>
                                                    <w:div w:id="1538659707">
                                                      <w:marLeft w:val="0"/>
                                                      <w:marRight w:val="0"/>
                                                      <w:marTop w:val="0"/>
                                                      <w:marBottom w:val="0"/>
                                                      <w:divBdr>
                                                        <w:top w:val="none" w:sz="0" w:space="0" w:color="auto"/>
                                                        <w:left w:val="none" w:sz="0" w:space="0" w:color="auto"/>
                                                        <w:bottom w:val="none" w:sz="0" w:space="0" w:color="auto"/>
                                                        <w:right w:val="none" w:sz="0" w:space="0" w:color="auto"/>
                                                      </w:divBdr>
                                                      <w:divsChild>
                                                        <w:div w:id="191305804">
                                                          <w:marLeft w:val="0"/>
                                                          <w:marRight w:val="0"/>
                                                          <w:marTop w:val="0"/>
                                                          <w:marBottom w:val="0"/>
                                                          <w:divBdr>
                                                            <w:top w:val="none" w:sz="0" w:space="0" w:color="auto"/>
                                                            <w:left w:val="none" w:sz="0" w:space="0" w:color="auto"/>
                                                            <w:bottom w:val="none" w:sz="0" w:space="0" w:color="auto"/>
                                                            <w:right w:val="none" w:sz="0" w:space="0" w:color="auto"/>
                                                          </w:divBdr>
                                                          <w:divsChild>
                                                            <w:div w:id="504246202">
                                                              <w:marLeft w:val="0"/>
                                                              <w:marRight w:val="0"/>
                                                              <w:marTop w:val="0"/>
                                                              <w:marBottom w:val="0"/>
                                                              <w:divBdr>
                                                                <w:top w:val="none" w:sz="0" w:space="0" w:color="auto"/>
                                                                <w:left w:val="none" w:sz="0" w:space="0" w:color="auto"/>
                                                                <w:bottom w:val="none" w:sz="0" w:space="0" w:color="auto"/>
                                                                <w:right w:val="none" w:sz="0" w:space="0" w:color="auto"/>
                                                              </w:divBdr>
                                                              <w:divsChild>
                                                                <w:div w:id="265506358">
                                                                  <w:marLeft w:val="0"/>
                                                                  <w:marRight w:val="0"/>
                                                                  <w:marTop w:val="0"/>
                                                                  <w:marBottom w:val="0"/>
                                                                  <w:divBdr>
                                                                    <w:top w:val="none" w:sz="0" w:space="0" w:color="auto"/>
                                                                    <w:left w:val="none" w:sz="0" w:space="0" w:color="auto"/>
                                                                    <w:bottom w:val="none" w:sz="0" w:space="0" w:color="auto"/>
                                                                    <w:right w:val="none" w:sz="0" w:space="0" w:color="auto"/>
                                                                  </w:divBdr>
                                                                </w:div>
                                                                <w:div w:id="159150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26742">
                                                          <w:marLeft w:val="0"/>
                                                          <w:marRight w:val="0"/>
                                                          <w:marTop w:val="0"/>
                                                          <w:marBottom w:val="0"/>
                                                          <w:divBdr>
                                                            <w:top w:val="none" w:sz="0" w:space="0" w:color="auto"/>
                                                            <w:left w:val="none" w:sz="0" w:space="0" w:color="auto"/>
                                                            <w:bottom w:val="none" w:sz="0" w:space="0" w:color="auto"/>
                                                            <w:right w:val="none" w:sz="0" w:space="0" w:color="auto"/>
                                                          </w:divBdr>
                                                        </w:div>
                                                        <w:div w:id="1036740102">
                                                          <w:marLeft w:val="0"/>
                                                          <w:marRight w:val="0"/>
                                                          <w:marTop w:val="0"/>
                                                          <w:marBottom w:val="0"/>
                                                          <w:divBdr>
                                                            <w:top w:val="none" w:sz="0" w:space="0" w:color="auto"/>
                                                            <w:left w:val="none" w:sz="0" w:space="0" w:color="auto"/>
                                                            <w:bottom w:val="none" w:sz="0" w:space="0" w:color="auto"/>
                                                            <w:right w:val="none" w:sz="0" w:space="0" w:color="auto"/>
                                                          </w:divBdr>
                                                        </w:div>
                                                      </w:divsChild>
                                                    </w:div>
                                                    <w:div w:id="1673220513">
                                                      <w:marLeft w:val="0"/>
                                                      <w:marRight w:val="0"/>
                                                      <w:marTop w:val="0"/>
                                                      <w:marBottom w:val="0"/>
                                                      <w:divBdr>
                                                        <w:top w:val="none" w:sz="0" w:space="0" w:color="auto"/>
                                                        <w:left w:val="none" w:sz="0" w:space="0" w:color="auto"/>
                                                        <w:bottom w:val="none" w:sz="0" w:space="0" w:color="auto"/>
                                                        <w:right w:val="none" w:sz="0" w:space="0" w:color="auto"/>
                                                      </w:divBdr>
                                                      <w:divsChild>
                                                        <w:div w:id="226959285">
                                                          <w:marLeft w:val="0"/>
                                                          <w:marRight w:val="0"/>
                                                          <w:marTop w:val="0"/>
                                                          <w:marBottom w:val="0"/>
                                                          <w:divBdr>
                                                            <w:top w:val="none" w:sz="0" w:space="0" w:color="auto"/>
                                                            <w:left w:val="none" w:sz="0" w:space="0" w:color="auto"/>
                                                            <w:bottom w:val="none" w:sz="0" w:space="0" w:color="auto"/>
                                                            <w:right w:val="none" w:sz="0" w:space="0" w:color="auto"/>
                                                          </w:divBdr>
                                                        </w:div>
                                                        <w:div w:id="751970517">
                                                          <w:marLeft w:val="0"/>
                                                          <w:marRight w:val="0"/>
                                                          <w:marTop w:val="0"/>
                                                          <w:marBottom w:val="0"/>
                                                          <w:divBdr>
                                                            <w:top w:val="none" w:sz="0" w:space="0" w:color="auto"/>
                                                            <w:left w:val="none" w:sz="0" w:space="0" w:color="auto"/>
                                                            <w:bottom w:val="none" w:sz="0" w:space="0" w:color="auto"/>
                                                            <w:right w:val="none" w:sz="0" w:space="0" w:color="auto"/>
                                                          </w:divBdr>
                                                        </w:div>
                                                        <w:div w:id="766659784">
                                                          <w:marLeft w:val="0"/>
                                                          <w:marRight w:val="0"/>
                                                          <w:marTop w:val="0"/>
                                                          <w:marBottom w:val="0"/>
                                                          <w:divBdr>
                                                            <w:top w:val="none" w:sz="0" w:space="0" w:color="auto"/>
                                                            <w:left w:val="none" w:sz="0" w:space="0" w:color="auto"/>
                                                            <w:bottom w:val="none" w:sz="0" w:space="0" w:color="auto"/>
                                                            <w:right w:val="none" w:sz="0" w:space="0" w:color="auto"/>
                                                          </w:divBdr>
                                                          <w:divsChild>
                                                            <w:div w:id="232590845">
                                                              <w:marLeft w:val="0"/>
                                                              <w:marRight w:val="0"/>
                                                              <w:marTop w:val="0"/>
                                                              <w:marBottom w:val="0"/>
                                                              <w:divBdr>
                                                                <w:top w:val="none" w:sz="0" w:space="0" w:color="auto"/>
                                                                <w:left w:val="none" w:sz="0" w:space="0" w:color="auto"/>
                                                                <w:bottom w:val="none" w:sz="0" w:space="0" w:color="auto"/>
                                                                <w:right w:val="none" w:sz="0" w:space="0" w:color="auto"/>
                                                              </w:divBdr>
                                                              <w:divsChild>
                                                                <w:div w:id="1229339727">
                                                                  <w:marLeft w:val="0"/>
                                                                  <w:marRight w:val="0"/>
                                                                  <w:marTop w:val="0"/>
                                                                  <w:marBottom w:val="0"/>
                                                                  <w:divBdr>
                                                                    <w:top w:val="none" w:sz="0" w:space="0" w:color="auto"/>
                                                                    <w:left w:val="none" w:sz="0" w:space="0" w:color="auto"/>
                                                                    <w:bottom w:val="none" w:sz="0" w:space="0" w:color="auto"/>
                                                                    <w:right w:val="none" w:sz="0" w:space="0" w:color="auto"/>
                                                                  </w:divBdr>
                                                                </w:div>
                                                                <w:div w:id="12898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946414">
                                          <w:marLeft w:val="0"/>
                                          <w:marRight w:val="0"/>
                                          <w:marTop w:val="0"/>
                                          <w:marBottom w:val="75"/>
                                          <w:divBdr>
                                            <w:top w:val="single" w:sz="6" w:space="8" w:color="CFCFCF"/>
                                            <w:left w:val="single" w:sz="6" w:space="11" w:color="CFCFCF"/>
                                            <w:bottom w:val="single" w:sz="6" w:space="0" w:color="CFCFCF"/>
                                            <w:right w:val="single" w:sz="6" w:space="0" w:color="CFCFCF"/>
                                          </w:divBdr>
                                        </w:div>
                                        <w:div w:id="1186015503">
                                          <w:marLeft w:val="0"/>
                                          <w:marRight w:val="0"/>
                                          <w:marTop w:val="0"/>
                                          <w:marBottom w:val="75"/>
                                          <w:divBdr>
                                            <w:top w:val="single" w:sz="6" w:space="8" w:color="CFCFCF"/>
                                            <w:left w:val="single" w:sz="6" w:space="11" w:color="CFCFCF"/>
                                            <w:bottom w:val="single" w:sz="6" w:space="0" w:color="CFCFCF"/>
                                            <w:right w:val="single" w:sz="6" w:space="0" w:color="CFCFCF"/>
                                          </w:divBdr>
                                        </w:div>
                                        <w:div w:id="2131582359">
                                          <w:marLeft w:val="0"/>
                                          <w:marRight w:val="0"/>
                                          <w:marTop w:val="0"/>
                                          <w:marBottom w:val="75"/>
                                          <w:divBdr>
                                            <w:top w:val="single" w:sz="6" w:space="8" w:color="CFCFCF"/>
                                            <w:left w:val="single" w:sz="6" w:space="11" w:color="CFCFCF"/>
                                            <w:bottom w:val="single" w:sz="6" w:space="0" w:color="CFCFCF"/>
                                            <w:right w:val="single" w:sz="6" w:space="0" w:color="CFCFCF"/>
                                          </w:divBdr>
                                        </w:div>
                                      </w:divsChild>
                                    </w:div>
                                  </w:divsChild>
                                </w:div>
                              </w:divsChild>
                            </w:div>
                          </w:divsChild>
                        </w:div>
                      </w:divsChild>
                    </w:div>
                    <w:div w:id="1665350935">
                      <w:marLeft w:val="0"/>
                      <w:marRight w:val="0"/>
                      <w:marTop w:val="0"/>
                      <w:marBottom w:val="0"/>
                      <w:divBdr>
                        <w:top w:val="none" w:sz="0" w:space="0" w:color="auto"/>
                        <w:left w:val="none" w:sz="0" w:space="0" w:color="auto"/>
                        <w:bottom w:val="none" w:sz="0" w:space="0" w:color="auto"/>
                        <w:right w:val="none" w:sz="0" w:space="0" w:color="auto"/>
                      </w:divBdr>
                      <w:divsChild>
                        <w:div w:id="44261065">
                          <w:marLeft w:val="0"/>
                          <w:marRight w:val="0"/>
                          <w:marTop w:val="0"/>
                          <w:marBottom w:val="0"/>
                          <w:divBdr>
                            <w:top w:val="none" w:sz="0" w:space="0" w:color="auto"/>
                            <w:left w:val="none" w:sz="0" w:space="0" w:color="auto"/>
                            <w:bottom w:val="none" w:sz="0" w:space="0" w:color="auto"/>
                            <w:right w:val="none" w:sz="0" w:space="0" w:color="auto"/>
                          </w:divBdr>
                          <w:divsChild>
                            <w:div w:id="1174034231">
                              <w:marLeft w:val="0"/>
                              <w:marRight w:val="0"/>
                              <w:marTop w:val="0"/>
                              <w:marBottom w:val="0"/>
                              <w:divBdr>
                                <w:top w:val="none" w:sz="0" w:space="0" w:color="auto"/>
                                <w:left w:val="none" w:sz="0" w:space="0" w:color="auto"/>
                                <w:bottom w:val="none" w:sz="0" w:space="0" w:color="auto"/>
                                <w:right w:val="none" w:sz="0" w:space="0" w:color="auto"/>
                              </w:divBdr>
                              <w:divsChild>
                                <w:div w:id="1849054079">
                                  <w:marLeft w:val="0"/>
                                  <w:marRight w:val="0"/>
                                  <w:marTop w:val="0"/>
                                  <w:marBottom w:val="0"/>
                                  <w:divBdr>
                                    <w:top w:val="none" w:sz="0" w:space="0" w:color="auto"/>
                                    <w:left w:val="none" w:sz="0" w:space="0" w:color="auto"/>
                                    <w:bottom w:val="none" w:sz="0" w:space="0" w:color="auto"/>
                                    <w:right w:val="none" w:sz="0" w:space="0" w:color="auto"/>
                                  </w:divBdr>
                                  <w:divsChild>
                                    <w:div w:id="874973214">
                                      <w:marLeft w:val="0"/>
                                      <w:marRight w:val="0"/>
                                      <w:marTop w:val="0"/>
                                      <w:marBottom w:val="0"/>
                                      <w:divBdr>
                                        <w:top w:val="none" w:sz="0" w:space="0" w:color="auto"/>
                                        <w:left w:val="none" w:sz="0" w:space="0" w:color="auto"/>
                                        <w:bottom w:val="none" w:sz="0" w:space="0" w:color="auto"/>
                                        <w:right w:val="none" w:sz="0" w:space="0" w:color="auto"/>
                                      </w:divBdr>
                                      <w:divsChild>
                                        <w:div w:id="1696925828">
                                          <w:marLeft w:val="0"/>
                                          <w:marRight w:val="0"/>
                                          <w:marTop w:val="0"/>
                                          <w:marBottom w:val="0"/>
                                          <w:divBdr>
                                            <w:top w:val="none" w:sz="0" w:space="0" w:color="auto"/>
                                            <w:left w:val="none" w:sz="0" w:space="0" w:color="auto"/>
                                            <w:bottom w:val="none" w:sz="0" w:space="0" w:color="auto"/>
                                            <w:right w:val="none" w:sz="0" w:space="0" w:color="auto"/>
                                          </w:divBdr>
                                          <w:divsChild>
                                            <w:div w:id="768816691">
                                              <w:marLeft w:val="0"/>
                                              <w:marRight w:val="0"/>
                                              <w:marTop w:val="0"/>
                                              <w:marBottom w:val="150"/>
                                              <w:divBdr>
                                                <w:top w:val="none" w:sz="0" w:space="0" w:color="auto"/>
                                                <w:left w:val="none" w:sz="0" w:space="0" w:color="auto"/>
                                                <w:bottom w:val="none" w:sz="0" w:space="0" w:color="auto"/>
                                                <w:right w:val="none" w:sz="0" w:space="0" w:color="auto"/>
                                              </w:divBdr>
                                              <w:divsChild>
                                                <w:div w:id="1798451318">
                                                  <w:marLeft w:val="0"/>
                                                  <w:marRight w:val="0"/>
                                                  <w:marTop w:val="0"/>
                                                  <w:marBottom w:val="300"/>
                                                  <w:divBdr>
                                                    <w:top w:val="none" w:sz="0" w:space="0" w:color="auto"/>
                                                    <w:left w:val="none" w:sz="0" w:space="0" w:color="auto"/>
                                                    <w:bottom w:val="none" w:sz="0" w:space="0" w:color="auto"/>
                                                    <w:right w:val="none" w:sz="0" w:space="0" w:color="auto"/>
                                                  </w:divBdr>
                                                  <w:divsChild>
                                                    <w:div w:id="853298918">
                                                      <w:marLeft w:val="0"/>
                                                      <w:marRight w:val="0"/>
                                                      <w:marTop w:val="0"/>
                                                      <w:marBottom w:val="0"/>
                                                      <w:divBdr>
                                                        <w:top w:val="none" w:sz="0" w:space="0" w:color="auto"/>
                                                        <w:left w:val="none" w:sz="0" w:space="0" w:color="auto"/>
                                                        <w:bottom w:val="none" w:sz="0" w:space="0" w:color="auto"/>
                                                        <w:right w:val="none" w:sz="0" w:space="0" w:color="auto"/>
                                                      </w:divBdr>
                                                      <w:divsChild>
                                                        <w:div w:id="24908913">
                                                          <w:marLeft w:val="0"/>
                                                          <w:marRight w:val="0"/>
                                                          <w:marTop w:val="0"/>
                                                          <w:marBottom w:val="0"/>
                                                          <w:divBdr>
                                                            <w:top w:val="none" w:sz="0" w:space="0" w:color="auto"/>
                                                            <w:left w:val="none" w:sz="0" w:space="0" w:color="auto"/>
                                                            <w:bottom w:val="none" w:sz="0" w:space="0" w:color="auto"/>
                                                            <w:right w:val="none" w:sz="0" w:space="0" w:color="auto"/>
                                                          </w:divBdr>
                                                          <w:divsChild>
                                                            <w:div w:id="195197150">
                                                              <w:marLeft w:val="0"/>
                                                              <w:marRight w:val="0"/>
                                                              <w:marTop w:val="0"/>
                                                              <w:marBottom w:val="0"/>
                                                              <w:divBdr>
                                                                <w:top w:val="none" w:sz="0" w:space="0" w:color="auto"/>
                                                                <w:left w:val="none" w:sz="0" w:space="0" w:color="auto"/>
                                                                <w:bottom w:val="none" w:sz="0" w:space="0" w:color="auto"/>
                                                                <w:right w:val="none" w:sz="0" w:space="0" w:color="auto"/>
                                                              </w:divBdr>
                                                              <w:divsChild>
                                                                <w:div w:id="2144695077">
                                                                  <w:marLeft w:val="0"/>
                                                                  <w:marRight w:val="0"/>
                                                                  <w:marTop w:val="0"/>
                                                                  <w:marBottom w:val="0"/>
                                                                  <w:divBdr>
                                                                    <w:top w:val="none" w:sz="0" w:space="0" w:color="auto"/>
                                                                    <w:left w:val="none" w:sz="0" w:space="0" w:color="auto"/>
                                                                    <w:bottom w:val="none" w:sz="0" w:space="0" w:color="auto"/>
                                                                    <w:right w:val="none" w:sz="0" w:space="0" w:color="auto"/>
                                                                  </w:divBdr>
                                                                  <w:divsChild>
                                                                    <w:div w:id="414862054">
                                                                      <w:marLeft w:val="0"/>
                                                                      <w:marRight w:val="0"/>
                                                                      <w:marTop w:val="0"/>
                                                                      <w:marBottom w:val="0"/>
                                                                      <w:divBdr>
                                                                        <w:top w:val="none" w:sz="0" w:space="0" w:color="auto"/>
                                                                        <w:left w:val="none" w:sz="0" w:space="0" w:color="auto"/>
                                                                        <w:bottom w:val="none" w:sz="0" w:space="0" w:color="auto"/>
                                                                        <w:right w:val="none" w:sz="0" w:space="0" w:color="auto"/>
                                                                      </w:divBdr>
                                                                      <w:divsChild>
                                                                        <w:div w:id="740100724">
                                                                          <w:marLeft w:val="0"/>
                                                                          <w:marRight w:val="0"/>
                                                                          <w:marTop w:val="0"/>
                                                                          <w:marBottom w:val="300"/>
                                                                          <w:divBdr>
                                                                            <w:top w:val="none" w:sz="0" w:space="0" w:color="auto"/>
                                                                            <w:left w:val="none" w:sz="0" w:space="0" w:color="auto"/>
                                                                            <w:bottom w:val="none" w:sz="0" w:space="0" w:color="auto"/>
                                                                            <w:right w:val="none" w:sz="0" w:space="0" w:color="auto"/>
                                                                          </w:divBdr>
                                                                          <w:divsChild>
                                                                            <w:div w:id="2083676568">
                                                                              <w:marLeft w:val="0"/>
                                                                              <w:marRight w:val="0"/>
                                                                              <w:marTop w:val="0"/>
                                                                              <w:marBottom w:val="0"/>
                                                                              <w:divBdr>
                                                                                <w:top w:val="none" w:sz="0" w:space="0" w:color="auto"/>
                                                                                <w:left w:val="none" w:sz="0" w:space="0" w:color="auto"/>
                                                                                <w:bottom w:val="none" w:sz="0" w:space="0" w:color="auto"/>
                                                                                <w:right w:val="none" w:sz="0" w:space="0" w:color="auto"/>
                                                                              </w:divBdr>
                                                                              <w:divsChild>
                                                                                <w:div w:id="1869368889">
                                                                                  <w:marLeft w:val="0"/>
                                                                                  <w:marRight w:val="0"/>
                                                                                  <w:marTop w:val="0"/>
                                                                                  <w:marBottom w:val="0"/>
                                                                                  <w:divBdr>
                                                                                    <w:top w:val="none" w:sz="0" w:space="0" w:color="auto"/>
                                                                                    <w:left w:val="none" w:sz="0" w:space="0" w:color="auto"/>
                                                                                    <w:bottom w:val="none" w:sz="0" w:space="0" w:color="auto"/>
                                                                                    <w:right w:val="none" w:sz="0" w:space="0" w:color="auto"/>
                                                                                  </w:divBdr>
                                                                                  <w:divsChild>
                                                                                    <w:div w:id="770975606">
                                                                                      <w:marLeft w:val="0"/>
                                                                                      <w:marRight w:val="0"/>
                                                                                      <w:marTop w:val="0"/>
                                                                                      <w:marBottom w:val="0"/>
                                                                                      <w:divBdr>
                                                                                        <w:top w:val="none" w:sz="0" w:space="0" w:color="auto"/>
                                                                                        <w:left w:val="none" w:sz="0" w:space="0" w:color="auto"/>
                                                                                        <w:bottom w:val="none" w:sz="0" w:space="0" w:color="auto"/>
                                                                                        <w:right w:val="none" w:sz="0" w:space="0" w:color="auto"/>
                                                                                      </w:divBdr>
                                                                                      <w:divsChild>
                                                                                        <w:div w:id="113549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470690">
      <w:bodyDiv w:val="1"/>
      <w:marLeft w:val="0"/>
      <w:marRight w:val="0"/>
      <w:marTop w:val="0"/>
      <w:marBottom w:val="0"/>
      <w:divBdr>
        <w:top w:val="none" w:sz="0" w:space="0" w:color="auto"/>
        <w:left w:val="none" w:sz="0" w:space="0" w:color="auto"/>
        <w:bottom w:val="none" w:sz="0" w:space="0" w:color="auto"/>
        <w:right w:val="none" w:sz="0" w:space="0" w:color="auto"/>
      </w:divBdr>
    </w:div>
    <w:div w:id="1567646932">
      <w:bodyDiv w:val="1"/>
      <w:marLeft w:val="0"/>
      <w:marRight w:val="0"/>
      <w:marTop w:val="0"/>
      <w:marBottom w:val="0"/>
      <w:divBdr>
        <w:top w:val="none" w:sz="0" w:space="0" w:color="auto"/>
        <w:left w:val="none" w:sz="0" w:space="0" w:color="auto"/>
        <w:bottom w:val="none" w:sz="0" w:space="0" w:color="auto"/>
        <w:right w:val="none" w:sz="0" w:space="0" w:color="auto"/>
      </w:divBdr>
    </w:div>
    <w:div w:id="1697269165">
      <w:bodyDiv w:val="1"/>
      <w:marLeft w:val="0"/>
      <w:marRight w:val="0"/>
      <w:marTop w:val="0"/>
      <w:marBottom w:val="0"/>
      <w:divBdr>
        <w:top w:val="none" w:sz="0" w:space="0" w:color="auto"/>
        <w:left w:val="none" w:sz="0" w:space="0" w:color="auto"/>
        <w:bottom w:val="none" w:sz="0" w:space="0" w:color="auto"/>
        <w:right w:val="none" w:sz="0" w:space="0" w:color="auto"/>
      </w:divBdr>
    </w:div>
    <w:div w:id="1751805912">
      <w:bodyDiv w:val="1"/>
      <w:marLeft w:val="0"/>
      <w:marRight w:val="0"/>
      <w:marTop w:val="0"/>
      <w:marBottom w:val="0"/>
      <w:divBdr>
        <w:top w:val="none" w:sz="0" w:space="0" w:color="auto"/>
        <w:left w:val="none" w:sz="0" w:space="0" w:color="auto"/>
        <w:bottom w:val="none" w:sz="0" w:space="0" w:color="auto"/>
        <w:right w:val="none" w:sz="0" w:space="0" w:color="auto"/>
      </w:divBdr>
    </w:div>
    <w:div w:id="1786775935">
      <w:bodyDiv w:val="1"/>
      <w:marLeft w:val="0"/>
      <w:marRight w:val="0"/>
      <w:marTop w:val="0"/>
      <w:marBottom w:val="0"/>
      <w:divBdr>
        <w:top w:val="none" w:sz="0" w:space="0" w:color="auto"/>
        <w:left w:val="none" w:sz="0" w:space="0" w:color="auto"/>
        <w:bottom w:val="none" w:sz="0" w:space="0" w:color="auto"/>
        <w:right w:val="none" w:sz="0" w:space="0" w:color="auto"/>
      </w:divBdr>
    </w:div>
    <w:div w:id="1820881808">
      <w:bodyDiv w:val="1"/>
      <w:marLeft w:val="0"/>
      <w:marRight w:val="0"/>
      <w:marTop w:val="0"/>
      <w:marBottom w:val="0"/>
      <w:divBdr>
        <w:top w:val="none" w:sz="0" w:space="0" w:color="auto"/>
        <w:left w:val="none" w:sz="0" w:space="0" w:color="auto"/>
        <w:bottom w:val="none" w:sz="0" w:space="0" w:color="auto"/>
        <w:right w:val="none" w:sz="0" w:space="0" w:color="auto"/>
      </w:divBdr>
    </w:div>
    <w:div w:id="1826701693">
      <w:bodyDiv w:val="1"/>
      <w:marLeft w:val="0"/>
      <w:marRight w:val="0"/>
      <w:marTop w:val="0"/>
      <w:marBottom w:val="0"/>
      <w:divBdr>
        <w:top w:val="none" w:sz="0" w:space="0" w:color="auto"/>
        <w:left w:val="none" w:sz="0" w:space="0" w:color="auto"/>
        <w:bottom w:val="none" w:sz="0" w:space="0" w:color="auto"/>
        <w:right w:val="none" w:sz="0" w:space="0" w:color="auto"/>
      </w:divBdr>
    </w:div>
    <w:div w:id="1829591005">
      <w:bodyDiv w:val="1"/>
      <w:marLeft w:val="0"/>
      <w:marRight w:val="0"/>
      <w:marTop w:val="0"/>
      <w:marBottom w:val="0"/>
      <w:divBdr>
        <w:top w:val="none" w:sz="0" w:space="0" w:color="auto"/>
        <w:left w:val="none" w:sz="0" w:space="0" w:color="auto"/>
        <w:bottom w:val="none" w:sz="0" w:space="0" w:color="auto"/>
        <w:right w:val="none" w:sz="0" w:space="0" w:color="auto"/>
      </w:divBdr>
    </w:div>
    <w:div w:id="1862551166">
      <w:bodyDiv w:val="1"/>
      <w:marLeft w:val="0"/>
      <w:marRight w:val="0"/>
      <w:marTop w:val="0"/>
      <w:marBottom w:val="0"/>
      <w:divBdr>
        <w:top w:val="none" w:sz="0" w:space="0" w:color="auto"/>
        <w:left w:val="none" w:sz="0" w:space="0" w:color="auto"/>
        <w:bottom w:val="none" w:sz="0" w:space="0" w:color="auto"/>
        <w:right w:val="none" w:sz="0" w:space="0" w:color="auto"/>
      </w:divBdr>
    </w:div>
    <w:div w:id="1967734269">
      <w:bodyDiv w:val="1"/>
      <w:marLeft w:val="0"/>
      <w:marRight w:val="0"/>
      <w:marTop w:val="0"/>
      <w:marBottom w:val="0"/>
      <w:divBdr>
        <w:top w:val="none" w:sz="0" w:space="0" w:color="auto"/>
        <w:left w:val="none" w:sz="0" w:space="0" w:color="auto"/>
        <w:bottom w:val="none" w:sz="0" w:space="0" w:color="auto"/>
        <w:right w:val="none" w:sz="0" w:space="0" w:color="auto"/>
      </w:divBdr>
    </w:div>
    <w:div w:id="2037923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c.cobblestonesystems.com/public/ContractDetails.aspx?cid=1085&amp;wc=oplYouSJ3cTDS2kwbVIpB%2ffA%2b0axPvc3ap4nlhDSLketQG2vYsud0%2fCjO31td8drRO0rMu63b7nnwp%2bVO8bv3WJ15d8uOVwPqSPOzwtkVUY%3d"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5d8bf7-2281-4c1d-9b5e-0bb9b0649eea">
      <Terms xmlns="http://schemas.microsoft.com/office/infopath/2007/PartnerControls"/>
    </lcf76f155ced4ddcb4097134ff3c332f>
    <TaxCatchAll xmlns="c8aec582-c636-4bec-b671-76bbf7094ee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FDC1314D2FB4548A1E416452AAC0F3B" ma:contentTypeVersion="14" ma:contentTypeDescription="Create a new document." ma:contentTypeScope="" ma:versionID="1b52796d4c4dfb0c4e1086b1f18ecd17">
  <xsd:schema xmlns:xsd="http://www.w3.org/2001/XMLSchema" xmlns:xs="http://www.w3.org/2001/XMLSchema" xmlns:p="http://schemas.microsoft.com/office/2006/metadata/properties" xmlns:ns2="e95d8bf7-2281-4c1d-9b5e-0bb9b0649eea" xmlns:ns3="c8aec582-c636-4bec-b671-76bbf7094eef" targetNamespace="http://schemas.microsoft.com/office/2006/metadata/properties" ma:root="true" ma:fieldsID="a362148e22533f6284b49ce585af5ad8" ns2:_="" ns3:_="">
    <xsd:import namespace="e95d8bf7-2281-4c1d-9b5e-0bb9b0649eea"/>
    <xsd:import namespace="c8aec582-c636-4bec-b671-76bbf7094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d8bf7-2281-4c1d-9b5e-0bb9b0649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ec582-c636-4bec-b671-76bbf7094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e3ca716-ece8-4f4b-8874-d2c01afc0b24}" ma:internalName="TaxCatchAll" ma:showField="CatchAllData" ma:web="c8aec582-c636-4bec-b671-76bbf7094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1AA63D-A2E6-4816-8770-E86D3F5CCE59}">
  <ds:schemaRefs>
    <ds:schemaRef ds:uri="http://schemas.microsoft.com/sharepoint/v3/contenttype/forms"/>
  </ds:schemaRefs>
</ds:datastoreItem>
</file>

<file path=customXml/itemProps2.xml><?xml version="1.0" encoding="utf-8"?>
<ds:datastoreItem xmlns:ds="http://schemas.openxmlformats.org/officeDocument/2006/customXml" ds:itemID="{0CC54784-F071-4A4A-B66B-0AA4871F8626}">
  <ds:schemaRefs>
    <ds:schemaRef ds:uri="http://schemas.microsoft.com/office/2006/metadata/properties"/>
    <ds:schemaRef ds:uri="http://schemas.microsoft.com/office/infopath/2007/PartnerControls"/>
    <ds:schemaRef ds:uri="e95d8bf7-2281-4c1d-9b5e-0bb9b0649eea"/>
    <ds:schemaRef ds:uri="c8aec582-c636-4bec-b671-76bbf7094eef"/>
  </ds:schemaRefs>
</ds:datastoreItem>
</file>

<file path=customXml/itemProps3.xml><?xml version="1.0" encoding="utf-8"?>
<ds:datastoreItem xmlns:ds="http://schemas.openxmlformats.org/officeDocument/2006/customXml" ds:itemID="{5B05C5CC-797F-1143-963B-AE1253A66BE9}">
  <ds:schemaRefs>
    <ds:schemaRef ds:uri="http://schemas.openxmlformats.org/officeDocument/2006/bibliography"/>
  </ds:schemaRefs>
</ds:datastoreItem>
</file>

<file path=customXml/itemProps4.xml><?xml version="1.0" encoding="utf-8"?>
<ds:datastoreItem xmlns:ds="http://schemas.openxmlformats.org/officeDocument/2006/customXml" ds:itemID="{18D134F4-0FDA-4D48-AA6C-2A72E9151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d8bf7-2281-4c1d-9b5e-0bb9b0649eea"/>
    <ds:schemaRef ds:uri="c8aec582-c636-4bec-b671-76bbf7094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17696</Words>
  <Characters>100873</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DC Council</Company>
  <LinksUpToDate>false</LinksUpToDate>
  <CharactersWithSpaces>118333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 Crawford</dc:creator>
  <cp:keywords/>
  <dc:description/>
  <cp:lastModifiedBy>Vlasenko, Eugene (OLG)</cp:lastModifiedBy>
  <cp:revision>2</cp:revision>
  <cp:lastPrinted>2018-01-13T05:01:00Z</cp:lastPrinted>
  <dcterms:created xsi:type="dcterms:W3CDTF">2025-02-11T23:18:00Z</dcterms:created>
  <dcterms:modified xsi:type="dcterms:W3CDTF">2025-02-11T23:18:00Z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0x010100BFDC1314D2FB4548A1E416452AAC0F3B</vt:lpwstr>
  </property>
  <property fmtid="{D5CDD505-2E9C-101B-9397-08002B2CF9AE}" pid="3" name="MediaServiceImageTags">
    <vt:lpwstr/>
  </property>
</Properties>
</file>